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310"/>
        <w:gridCol w:w="4950"/>
      </w:tblGrid>
      <w:tr w:rsidR="00AF610A" w:rsidRPr="004B29B9" w:rsidTr="00AF610A">
        <w:trPr>
          <w:trHeight w:val="1340"/>
        </w:trPr>
        <w:tc>
          <w:tcPr>
            <w:tcW w:w="5310" w:type="dxa"/>
            <w:shd w:val="clear" w:color="auto" w:fill="auto"/>
          </w:tcPr>
          <w:p w:rsidR="00AF610A" w:rsidRPr="004B29B9" w:rsidRDefault="00AF610A" w:rsidP="00AF610A">
            <w:pPr>
              <w:tabs>
                <w:tab w:val="left" w:pos="540"/>
              </w:tabs>
              <w:rPr>
                <w:b/>
                <w:bCs/>
                <w:color w:val="003399"/>
                <w:sz w:val="18"/>
                <w:szCs w:val="18"/>
              </w:rPr>
            </w:pPr>
            <w:r>
              <w:rPr>
                <w:noProof/>
              </w:rPr>
              <w:drawing>
                <wp:inline distT="0" distB="0" distL="0" distR="0">
                  <wp:extent cx="1760220" cy="388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0220" cy="388620"/>
                          </a:xfrm>
                          <a:prstGeom prst="rect">
                            <a:avLst/>
                          </a:prstGeom>
                          <a:noFill/>
                          <a:ln>
                            <a:noFill/>
                          </a:ln>
                        </pic:spPr>
                      </pic:pic>
                    </a:graphicData>
                  </a:graphic>
                </wp:inline>
              </w:drawing>
            </w:r>
          </w:p>
        </w:tc>
        <w:tc>
          <w:tcPr>
            <w:tcW w:w="4950" w:type="dxa"/>
            <w:shd w:val="clear" w:color="auto" w:fill="auto"/>
          </w:tcPr>
          <w:p w:rsidR="00AF610A" w:rsidRPr="004B29B9" w:rsidRDefault="00AF610A" w:rsidP="00AF610A">
            <w:pPr>
              <w:tabs>
                <w:tab w:val="left" w:pos="540"/>
              </w:tabs>
              <w:jc w:val="right"/>
            </w:pPr>
            <w:r>
              <w:rPr>
                <w:noProof/>
              </w:rPr>
              <w:drawing>
                <wp:inline distT="0" distB="0" distL="0" distR="0">
                  <wp:extent cx="586740" cy="4953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6740" cy="495300"/>
                          </a:xfrm>
                          <a:prstGeom prst="rect">
                            <a:avLst/>
                          </a:prstGeom>
                          <a:noFill/>
                          <a:ln>
                            <a:noFill/>
                          </a:ln>
                        </pic:spPr>
                      </pic:pic>
                    </a:graphicData>
                  </a:graphic>
                </wp:inline>
              </w:drawing>
            </w:r>
          </w:p>
          <w:p w:rsidR="00AF610A" w:rsidRPr="004B29B9" w:rsidRDefault="00AF610A" w:rsidP="00AF610A">
            <w:pPr>
              <w:tabs>
                <w:tab w:val="left" w:pos="540"/>
              </w:tabs>
              <w:ind w:left="540" w:hanging="540"/>
              <w:jc w:val="right"/>
              <w:rPr>
                <w:b/>
                <w:bCs/>
                <w:color w:val="003399"/>
                <w:sz w:val="18"/>
                <w:szCs w:val="18"/>
              </w:rPr>
            </w:pPr>
            <w:r w:rsidRPr="004B29B9">
              <w:rPr>
                <w:b/>
                <w:bCs/>
                <w:color w:val="003399"/>
                <w:sz w:val="18"/>
                <w:szCs w:val="18"/>
              </w:rPr>
              <w:t>Exceptional Student Services</w:t>
            </w:r>
          </w:p>
          <w:p w:rsidR="00AF610A" w:rsidRDefault="00AF610A" w:rsidP="00AF610A">
            <w:pPr>
              <w:tabs>
                <w:tab w:val="left" w:pos="540"/>
              </w:tabs>
              <w:ind w:left="540" w:hanging="540"/>
              <w:jc w:val="right"/>
              <w:rPr>
                <w:b/>
                <w:bCs/>
                <w:color w:val="003399"/>
                <w:sz w:val="18"/>
                <w:szCs w:val="18"/>
              </w:rPr>
            </w:pPr>
            <w:r>
              <w:rPr>
                <w:b/>
                <w:bCs/>
                <w:color w:val="003399"/>
                <w:sz w:val="18"/>
                <w:szCs w:val="18"/>
              </w:rPr>
              <w:t>Professional Learning and Sustainability</w:t>
            </w:r>
          </w:p>
          <w:p w:rsidR="00AF610A" w:rsidRPr="004B29B9" w:rsidRDefault="00AF610A" w:rsidP="00AF610A">
            <w:pPr>
              <w:tabs>
                <w:tab w:val="left" w:pos="540"/>
              </w:tabs>
              <w:ind w:left="540" w:hanging="540"/>
              <w:jc w:val="right"/>
              <w:rPr>
                <w:b/>
                <w:bCs/>
                <w:color w:val="003399"/>
                <w:sz w:val="18"/>
                <w:szCs w:val="18"/>
              </w:rPr>
            </w:pPr>
          </w:p>
        </w:tc>
      </w:tr>
    </w:tbl>
    <w:p w:rsidR="00AF610A" w:rsidRPr="0055438F" w:rsidRDefault="00AF610A" w:rsidP="00AF610A">
      <w:pPr>
        <w:tabs>
          <w:tab w:val="left" w:pos="540"/>
        </w:tabs>
        <w:ind w:left="540" w:hanging="540"/>
        <w:jc w:val="center"/>
        <w:rPr>
          <w:b/>
          <w:bCs/>
          <w:color w:val="003399"/>
          <w:sz w:val="20"/>
          <w:szCs w:val="20"/>
        </w:rPr>
      </w:pPr>
    </w:p>
    <w:p w:rsidR="00632E91" w:rsidRPr="00965F5D" w:rsidRDefault="00632E91" w:rsidP="00632E91">
      <w:pPr>
        <w:tabs>
          <w:tab w:val="left" w:pos="540"/>
        </w:tabs>
        <w:ind w:left="540" w:hanging="540"/>
        <w:jc w:val="center"/>
        <w:rPr>
          <w:b/>
          <w:bCs/>
          <w:sz w:val="18"/>
          <w:szCs w:val="18"/>
        </w:rPr>
      </w:pPr>
      <w:r w:rsidRPr="00965F5D">
        <w:rPr>
          <w:b/>
          <w:bCs/>
          <w:sz w:val="18"/>
          <w:szCs w:val="18"/>
        </w:rPr>
        <w:t>Training Program</w:t>
      </w:r>
    </w:p>
    <w:p w:rsidR="00632E91" w:rsidRPr="00965F5D" w:rsidRDefault="00632E91" w:rsidP="00632E91">
      <w:pPr>
        <w:pStyle w:val="Default"/>
        <w:jc w:val="center"/>
        <w:rPr>
          <w:sz w:val="18"/>
          <w:szCs w:val="18"/>
        </w:rPr>
      </w:pPr>
      <w:r w:rsidRPr="00965F5D">
        <w:rPr>
          <w:b/>
          <w:bCs/>
          <w:sz w:val="18"/>
          <w:szCs w:val="18"/>
        </w:rPr>
        <w:t>Language Essentials for Teachers of Reading and Spelling (LETRS®)</w:t>
      </w:r>
    </w:p>
    <w:p w:rsidR="00632E91" w:rsidRPr="00192236" w:rsidRDefault="00632E91" w:rsidP="00632E91">
      <w:pPr>
        <w:tabs>
          <w:tab w:val="left" w:pos="540"/>
        </w:tabs>
        <w:ind w:left="540" w:hanging="540"/>
        <w:jc w:val="center"/>
        <w:rPr>
          <w:b/>
          <w:bCs/>
          <w:sz w:val="18"/>
          <w:szCs w:val="18"/>
        </w:rPr>
      </w:pPr>
      <w:r>
        <w:rPr>
          <w:b/>
          <w:bCs/>
          <w:sz w:val="18"/>
          <w:szCs w:val="18"/>
        </w:rPr>
        <w:t xml:space="preserve">Training of Trainers (TOT) </w:t>
      </w:r>
      <w:r w:rsidR="00660E89">
        <w:rPr>
          <w:b/>
          <w:bCs/>
          <w:sz w:val="18"/>
          <w:szCs w:val="18"/>
        </w:rPr>
        <w:t>Institute</w:t>
      </w:r>
      <w:r w:rsidRPr="00192236">
        <w:rPr>
          <w:b/>
          <w:bCs/>
          <w:sz w:val="18"/>
          <w:szCs w:val="18"/>
        </w:rPr>
        <w:t xml:space="preserve"> </w:t>
      </w:r>
    </w:p>
    <w:p w:rsidR="00632E91" w:rsidRPr="00192236" w:rsidRDefault="00632E91" w:rsidP="00632E91">
      <w:pPr>
        <w:tabs>
          <w:tab w:val="left" w:pos="540"/>
        </w:tabs>
        <w:ind w:left="540" w:hanging="540"/>
        <w:jc w:val="center"/>
        <w:rPr>
          <w:b/>
          <w:bCs/>
          <w:sz w:val="18"/>
          <w:szCs w:val="18"/>
        </w:rPr>
      </w:pPr>
      <w:r w:rsidRPr="00192236">
        <w:rPr>
          <w:b/>
          <w:bCs/>
          <w:sz w:val="18"/>
          <w:szCs w:val="18"/>
        </w:rPr>
        <w:t>Grant Name: 201</w:t>
      </w:r>
      <w:r>
        <w:rPr>
          <w:b/>
          <w:bCs/>
          <w:sz w:val="18"/>
          <w:szCs w:val="18"/>
        </w:rPr>
        <w:t xml:space="preserve">5 IDEA – LETRS TOT </w:t>
      </w:r>
      <w:r w:rsidR="00660E89">
        <w:rPr>
          <w:b/>
          <w:bCs/>
          <w:sz w:val="18"/>
          <w:szCs w:val="18"/>
        </w:rPr>
        <w:t>Institute</w:t>
      </w:r>
      <w:r>
        <w:rPr>
          <w:b/>
          <w:bCs/>
          <w:sz w:val="18"/>
          <w:szCs w:val="18"/>
        </w:rPr>
        <w:t xml:space="preserve"> Year 1</w:t>
      </w:r>
    </w:p>
    <w:p w:rsidR="00632E91" w:rsidRPr="00192236" w:rsidRDefault="00632E91" w:rsidP="00632E91">
      <w:pPr>
        <w:tabs>
          <w:tab w:val="left" w:pos="540"/>
        </w:tabs>
        <w:ind w:left="540" w:hanging="540"/>
        <w:jc w:val="center"/>
        <w:rPr>
          <w:b/>
          <w:bCs/>
          <w:sz w:val="18"/>
          <w:szCs w:val="18"/>
        </w:rPr>
      </w:pPr>
      <w:r w:rsidRPr="00192236">
        <w:rPr>
          <w:b/>
          <w:bCs/>
          <w:sz w:val="18"/>
          <w:szCs w:val="18"/>
        </w:rPr>
        <w:t>Funding Source: Individuals with Disabilities Education Improvement Act (IDEA)</w:t>
      </w:r>
    </w:p>
    <w:p w:rsidR="00632E91" w:rsidRPr="002E071D" w:rsidRDefault="00632E91" w:rsidP="00632E91">
      <w:pPr>
        <w:ind w:left="540" w:hanging="540"/>
        <w:jc w:val="center"/>
        <w:rPr>
          <w:b/>
          <w:bCs/>
          <w:sz w:val="18"/>
          <w:szCs w:val="18"/>
        </w:rPr>
      </w:pPr>
      <w:r w:rsidRPr="002E071D">
        <w:rPr>
          <w:b/>
          <w:bCs/>
          <w:sz w:val="18"/>
          <w:szCs w:val="18"/>
        </w:rPr>
        <w:t>Non-competitive</w:t>
      </w:r>
      <w:r>
        <w:rPr>
          <w:b/>
          <w:bCs/>
          <w:sz w:val="18"/>
          <w:szCs w:val="18"/>
        </w:rPr>
        <w:t>: By Invitation Only</w:t>
      </w:r>
    </w:p>
    <w:p w:rsidR="00AF610A" w:rsidRDefault="00AF610A" w:rsidP="00AF610A">
      <w:pPr>
        <w:jc w:val="center"/>
        <w:rPr>
          <w:b/>
          <w:sz w:val="18"/>
          <w:szCs w:val="18"/>
        </w:rPr>
      </w:pPr>
    </w:p>
    <w:p w:rsidR="00AF610A" w:rsidRPr="00E912F4" w:rsidRDefault="00957C37" w:rsidP="00AF610A">
      <w:pPr>
        <w:tabs>
          <w:tab w:val="left" w:pos="540"/>
        </w:tabs>
        <w:ind w:left="540" w:hanging="540"/>
        <w:jc w:val="center"/>
        <w:rPr>
          <w:b/>
          <w:bCs/>
        </w:rPr>
      </w:pPr>
      <w:r>
        <w:rPr>
          <w:b/>
          <w:bCs/>
        </w:rPr>
        <w:t>REQUEST FOR GRANTS (RFG)</w:t>
      </w:r>
    </w:p>
    <w:p w:rsidR="001F0561" w:rsidRPr="00672859" w:rsidRDefault="001F0561" w:rsidP="001F0561">
      <w:pPr>
        <w:rPr>
          <w:sz w:val="20"/>
          <w:szCs w:val="20"/>
        </w:rPr>
      </w:pPr>
    </w:p>
    <w:p w:rsidR="00672859" w:rsidRPr="00D36F2E" w:rsidRDefault="00672859" w:rsidP="00672859">
      <w:pPr>
        <w:jc w:val="both"/>
        <w:rPr>
          <w:b/>
          <w:sz w:val="20"/>
          <w:szCs w:val="20"/>
        </w:rPr>
      </w:pPr>
      <w:r w:rsidRPr="00D36F2E">
        <w:rPr>
          <w:b/>
          <w:sz w:val="20"/>
          <w:szCs w:val="20"/>
        </w:rPr>
        <w:t>Introduction</w:t>
      </w:r>
    </w:p>
    <w:p w:rsidR="00957C37" w:rsidRPr="00957C37" w:rsidRDefault="00957C37" w:rsidP="00957C37">
      <w:pPr>
        <w:jc w:val="both"/>
        <w:rPr>
          <w:sz w:val="20"/>
          <w:szCs w:val="20"/>
        </w:rPr>
      </w:pPr>
      <w:r w:rsidRPr="007B17D3">
        <w:rPr>
          <w:bCs/>
          <w:i/>
          <w:iCs/>
          <w:sz w:val="20"/>
          <w:szCs w:val="20"/>
        </w:rPr>
        <w:t>Move On When Reading</w:t>
      </w:r>
      <w:r w:rsidRPr="00FD39F6">
        <w:rPr>
          <w:bCs/>
          <w:iCs/>
          <w:sz w:val="20"/>
          <w:szCs w:val="20"/>
        </w:rPr>
        <w:t xml:space="preserve"> </w:t>
      </w:r>
      <w:r w:rsidRPr="00FD39F6">
        <w:rPr>
          <w:iCs/>
          <w:sz w:val="20"/>
          <w:szCs w:val="20"/>
        </w:rPr>
        <w:t>c</w:t>
      </w:r>
      <w:r w:rsidRPr="00957C37">
        <w:rPr>
          <w:iCs/>
          <w:sz w:val="20"/>
          <w:szCs w:val="20"/>
        </w:rPr>
        <w:t>hallenges all educators to participate in a statewide collaborative effort to make th</w:t>
      </w:r>
      <w:r w:rsidR="00544E04">
        <w:rPr>
          <w:iCs/>
          <w:sz w:val="20"/>
          <w:szCs w:val="20"/>
        </w:rPr>
        <w:t>e</w:t>
      </w:r>
      <w:r w:rsidRPr="00957C37">
        <w:rPr>
          <w:iCs/>
          <w:sz w:val="20"/>
          <w:szCs w:val="20"/>
        </w:rPr>
        <w:t xml:space="preserve"> vision </w:t>
      </w:r>
      <w:r w:rsidR="00544E04">
        <w:rPr>
          <w:iCs/>
          <w:sz w:val="20"/>
          <w:szCs w:val="20"/>
        </w:rPr>
        <w:t xml:space="preserve">that </w:t>
      </w:r>
      <w:r w:rsidR="00544E04" w:rsidRPr="00957C37">
        <w:rPr>
          <w:iCs/>
          <w:sz w:val="20"/>
          <w:szCs w:val="20"/>
        </w:rPr>
        <w:t xml:space="preserve">every Arizona child will learn to read proficiently by third grade and remain a proficient </w:t>
      </w:r>
      <w:r w:rsidR="00544E04">
        <w:rPr>
          <w:iCs/>
          <w:sz w:val="20"/>
          <w:szCs w:val="20"/>
        </w:rPr>
        <w:t xml:space="preserve">reader beyond the twelfth grade </w:t>
      </w:r>
      <w:r w:rsidRPr="00957C37">
        <w:rPr>
          <w:iCs/>
          <w:sz w:val="20"/>
          <w:szCs w:val="20"/>
        </w:rPr>
        <w:t>a rea</w:t>
      </w:r>
      <w:r w:rsidR="00544E04">
        <w:rPr>
          <w:iCs/>
          <w:sz w:val="20"/>
          <w:szCs w:val="20"/>
        </w:rPr>
        <w:t>lity.</w:t>
      </w:r>
    </w:p>
    <w:p w:rsidR="00957C37" w:rsidRPr="00957C37" w:rsidRDefault="00957C37" w:rsidP="00957C37">
      <w:pPr>
        <w:jc w:val="both"/>
        <w:rPr>
          <w:sz w:val="20"/>
          <w:szCs w:val="20"/>
        </w:rPr>
      </w:pPr>
    </w:p>
    <w:p w:rsidR="00957C37" w:rsidRPr="00957C37" w:rsidRDefault="00D36F2E" w:rsidP="00957C37">
      <w:pPr>
        <w:pStyle w:val="Default"/>
        <w:jc w:val="both"/>
        <w:rPr>
          <w:sz w:val="20"/>
          <w:szCs w:val="20"/>
        </w:rPr>
      </w:pPr>
      <w:r w:rsidRPr="00957C37">
        <w:rPr>
          <w:sz w:val="20"/>
          <w:szCs w:val="20"/>
        </w:rPr>
        <w:t>The Arizona Department of Education, Exceptional Student Services (ADE/ESS)</w:t>
      </w:r>
      <w:r w:rsidR="00DC75D9" w:rsidRPr="00957C37">
        <w:rPr>
          <w:sz w:val="20"/>
          <w:szCs w:val="20"/>
        </w:rPr>
        <w:t xml:space="preserve"> and K–12 Academic Standards are </w:t>
      </w:r>
      <w:r w:rsidR="00DC75D9" w:rsidRPr="00957C37">
        <w:rPr>
          <w:sz w:val="20"/>
          <w:szCs w:val="20"/>
          <w:shd w:val="clear" w:color="auto" w:fill="FFFFFF"/>
        </w:rPr>
        <w:t xml:space="preserve">collaborating with </w:t>
      </w:r>
      <w:r w:rsidR="006A1356">
        <w:rPr>
          <w:sz w:val="20"/>
          <w:szCs w:val="20"/>
          <w:shd w:val="clear" w:color="auto" w:fill="FFFFFF"/>
        </w:rPr>
        <w:t xml:space="preserve">Voyager </w:t>
      </w:r>
      <w:r w:rsidR="00DC75D9" w:rsidRPr="00957C37">
        <w:rPr>
          <w:sz w:val="20"/>
          <w:szCs w:val="20"/>
          <w:shd w:val="clear" w:color="auto" w:fill="FFFFFF"/>
        </w:rPr>
        <w:t>S</w:t>
      </w:r>
      <w:r w:rsidRPr="00957C37">
        <w:rPr>
          <w:sz w:val="20"/>
          <w:szCs w:val="20"/>
          <w:shd w:val="clear" w:color="auto" w:fill="FFFFFF"/>
        </w:rPr>
        <w:t>opris Learning</w:t>
      </w:r>
      <w:r w:rsidR="006A1356">
        <w:rPr>
          <w:sz w:val="20"/>
          <w:szCs w:val="20"/>
          <w:shd w:val="clear" w:color="auto" w:fill="FFFFFF"/>
          <w:vertAlign w:val="superscript"/>
        </w:rPr>
        <w:t>TM</w:t>
      </w:r>
      <w:r w:rsidRPr="00957C37">
        <w:rPr>
          <w:sz w:val="20"/>
          <w:szCs w:val="20"/>
          <w:shd w:val="clear" w:color="auto" w:fill="FFFFFF"/>
        </w:rPr>
        <w:t xml:space="preserve"> to </w:t>
      </w:r>
      <w:r w:rsidR="004A438D" w:rsidRPr="00957C37">
        <w:rPr>
          <w:sz w:val="20"/>
          <w:szCs w:val="20"/>
          <w:shd w:val="clear" w:color="auto" w:fill="FFFFFF"/>
        </w:rPr>
        <w:t>present</w:t>
      </w:r>
      <w:r w:rsidR="004A438D" w:rsidRPr="00957C37">
        <w:rPr>
          <w:sz w:val="20"/>
          <w:szCs w:val="20"/>
        </w:rPr>
        <w:t xml:space="preserve"> the LETRS</w:t>
      </w:r>
      <w:r w:rsidR="00957C37" w:rsidRPr="00957C37">
        <w:rPr>
          <w:sz w:val="20"/>
          <w:szCs w:val="20"/>
        </w:rPr>
        <w:t>®</w:t>
      </w:r>
      <w:r w:rsidR="004A438D" w:rsidRPr="00957C37">
        <w:rPr>
          <w:sz w:val="20"/>
          <w:szCs w:val="20"/>
        </w:rPr>
        <w:t xml:space="preserve"> TO</w:t>
      </w:r>
      <w:r w:rsidR="00DC75D9" w:rsidRPr="00957C37">
        <w:rPr>
          <w:sz w:val="20"/>
          <w:szCs w:val="20"/>
        </w:rPr>
        <w:t xml:space="preserve">T </w:t>
      </w:r>
      <w:r w:rsidR="00660E89">
        <w:rPr>
          <w:sz w:val="20"/>
          <w:szCs w:val="20"/>
        </w:rPr>
        <w:t>Institute</w:t>
      </w:r>
      <w:r w:rsidR="004A438D" w:rsidRPr="00957C37">
        <w:rPr>
          <w:sz w:val="20"/>
          <w:szCs w:val="20"/>
        </w:rPr>
        <w:t xml:space="preserve"> to</w:t>
      </w:r>
      <w:r w:rsidRPr="00957C37">
        <w:rPr>
          <w:sz w:val="20"/>
          <w:szCs w:val="20"/>
        </w:rPr>
        <w:t xml:space="preserve"> Arizona’s staff developers and school leaders with experience and background in teaching and assessing reading</w:t>
      </w:r>
      <w:r w:rsidR="00957C37" w:rsidRPr="00957C37">
        <w:rPr>
          <w:sz w:val="20"/>
          <w:szCs w:val="20"/>
        </w:rPr>
        <w:t xml:space="preserve"> in one or more of the following areas: </w:t>
      </w:r>
    </w:p>
    <w:p w:rsidR="00957C37" w:rsidRPr="00957C37" w:rsidRDefault="00957C37" w:rsidP="00252C66">
      <w:pPr>
        <w:pStyle w:val="Default"/>
        <w:numPr>
          <w:ilvl w:val="0"/>
          <w:numId w:val="15"/>
        </w:numPr>
        <w:jc w:val="both"/>
        <w:rPr>
          <w:sz w:val="20"/>
          <w:szCs w:val="20"/>
        </w:rPr>
      </w:pPr>
      <w:r>
        <w:rPr>
          <w:sz w:val="20"/>
          <w:szCs w:val="20"/>
        </w:rPr>
        <w:t>K–3 early reading development</w:t>
      </w:r>
    </w:p>
    <w:p w:rsidR="00957C37" w:rsidRPr="00957C37" w:rsidRDefault="00957C37" w:rsidP="00252C66">
      <w:pPr>
        <w:pStyle w:val="Default"/>
        <w:numPr>
          <w:ilvl w:val="0"/>
          <w:numId w:val="15"/>
        </w:numPr>
        <w:jc w:val="both"/>
        <w:rPr>
          <w:sz w:val="20"/>
          <w:szCs w:val="20"/>
        </w:rPr>
      </w:pPr>
      <w:r>
        <w:rPr>
          <w:sz w:val="20"/>
          <w:szCs w:val="20"/>
        </w:rPr>
        <w:t>K–12 reading</w:t>
      </w:r>
    </w:p>
    <w:p w:rsidR="00957C37" w:rsidRPr="00957C37" w:rsidRDefault="00957C37" w:rsidP="00252C66">
      <w:pPr>
        <w:pStyle w:val="Default"/>
        <w:numPr>
          <w:ilvl w:val="0"/>
          <w:numId w:val="15"/>
        </w:numPr>
        <w:jc w:val="both"/>
        <w:rPr>
          <w:sz w:val="20"/>
          <w:szCs w:val="20"/>
        </w:rPr>
      </w:pPr>
      <w:r>
        <w:rPr>
          <w:sz w:val="20"/>
          <w:szCs w:val="20"/>
        </w:rPr>
        <w:t>K–3 early literacy</w:t>
      </w:r>
    </w:p>
    <w:p w:rsidR="00957C37" w:rsidRPr="00957C37" w:rsidRDefault="00957C37" w:rsidP="00252C66">
      <w:pPr>
        <w:pStyle w:val="Default"/>
        <w:numPr>
          <w:ilvl w:val="0"/>
          <w:numId w:val="15"/>
        </w:numPr>
        <w:jc w:val="both"/>
        <w:rPr>
          <w:sz w:val="20"/>
          <w:szCs w:val="20"/>
        </w:rPr>
      </w:pPr>
      <w:r>
        <w:rPr>
          <w:sz w:val="20"/>
          <w:szCs w:val="20"/>
        </w:rPr>
        <w:t>K–12 reading assessment</w:t>
      </w:r>
    </w:p>
    <w:p w:rsidR="00957C37" w:rsidRPr="00957C37" w:rsidRDefault="00957C37" w:rsidP="00957C37">
      <w:pPr>
        <w:pStyle w:val="Default"/>
        <w:jc w:val="both"/>
        <w:rPr>
          <w:sz w:val="20"/>
          <w:szCs w:val="20"/>
        </w:rPr>
      </w:pPr>
    </w:p>
    <w:p w:rsidR="008E583B" w:rsidRDefault="00957C37" w:rsidP="00957C37">
      <w:pPr>
        <w:pStyle w:val="Default"/>
        <w:jc w:val="both"/>
        <w:rPr>
          <w:sz w:val="20"/>
          <w:szCs w:val="20"/>
        </w:rPr>
      </w:pPr>
      <w:r w:rsidRPr="00957C37">
        <w:rPr>
          <w:iCs/>
          <w:sz w:val="20"/>
          <w:szCs w:val="20"/>
        </w:rPr>
        <w:t>LETRS</w:t>
      </w:r>
      <w:r>
        <w:rPr>
          <w:iCs/>
          <w:sz w:val="20"/>
          <w:szCs w:val="20"/>
        </w:rPr>
        <w:t>®</w:t>
      </w:r>
      <w:r w:rsidRPr="00957C37">
        <w:rPr>
          <w:iCs/>
          <w:sz w:val="20"/>
          <w:szCs w:val="20"/>
        </w:rPr>
        <w:t xml:space="preserve"> is an intensive professional development opportunity that increases teacher knowledge of literacy. Participants are provided with comprehensive and practical knowledge of how children learn to read, write, and spell</w:t>
      </w:r>
      <w:r w:rsidR="00FE3F87">
        <w:rPr>
          <w:iCs/>
          <w:sz w:val="20"/>
          <w:szCs w:val="20"/>
        </w:rPr>
        <w:t>;</w:t>
      </w:r>
      <w:r w:rsidRPr="00957C37">
        <w:rPr>
          <w:iCs/>
          <w:sz w:val="20"/>
          <w:szCs w:val="20"/>
        </w:rPr>
        <w:t xml:space="preserve"> and how they can use this knowledge to improve and focus instruction. </w:t>
      </w:r>
      <w:r w:rsidRPr="00957C37">
        <w:rPr>
          <w:sz w:val="20"/>
          <w:szCs w:val="20"/>
        </w:rPr>
        <w:t>This training, presented by national LETRS</w:t>
      </w:r>
      <w:r>
        <w:rPr>
          <w:sz w:val="20"/>
          <w:szCs w:val="20"/>
        </w:rPr>
        <w:t>®</w:t>
      </w:r>
      <w:r w:rsidRPr="00957C37">
        <w:rPr>
          <w:sz w:val="20"/>
          <w:szCs w:val="20"/>
        </w:rPr>
        <w:t xml:space="preserve"> trainers, is a rigorous and time intensive course of study. Participants should be aware that this opportunity requires additional study and assessments beyond the required course hours.</w:t>
      </w:r>
    </w:p>
    <w:p w:rsidR="00957C37" w:rsidRPr="00D73962" w:rsidRDefault="00957C37" w:rsidP="00957C37">
      <w:pPr>
        <w:pStyle w:val="Default"/>
        <w:jc w:val="both"/>
        <w:rPr>
          <w:sz w:val="20"/>
          <w:szCs w:val="20"/>
        </w:rPr>
      </w:pPr>
    </w:p>
    <w:p w:rsidR="008E583B" w:rsidRPr="00D73962" w:rsidRDefault="00A22F94" w:rsidP="00957C37">
      <w:pPr>
        <w:jc w:val="both"/>
        <w:rPr>
          <w:sz w:val="20"/>
          <w:szCs w:val="20"/>
        </w:rPr>
      </w:pPr>
      <w:r w:rsidRPr="00D73962">
        <w:rPr>
          <w:sz w:val="20"/>
          <w:szCs w:val="20"/>
        </w:rPr>
        <w:t>Trainees who successfully complete the LETRS</w:t>
      </w:r>
      <w:r w:rsidR="00957C37" w:rsidRPr="00D73962">
        <w:rPr>
          <w:sz w:val="20"/>
          <w:szCs w:val="20"/>
        </w:rPr>
        <w:t>®</w:t>
      </w:r>
      <w:r w:rsidRPr="00D73962">
        <w:rPr>
          <w:sz w:val="20"/>
          <w:szCs w:val="20"/>
        </w:rPr>
        <w:t xml:space="preserve"> TOT </w:t>
      </w:r>
      <w:r w:rsidR="00660E89">
        <w:rPr>
          <w:sz w:val="20"/>
          <w:szCs w:val="20"/>
        </w:rPr>
        <w:t>Institute</w:t>
      </w:r>
      <w:r w:rsidRPr="00D73962">
        <w:rPr>
          <w:sz w:val="20"/>
          <w:szCs w:val="20"/>
        </w:rPr>
        <w:t xml:space="preserve"> will be equipped to train other educators in the LETRS</w:t>
      </w:r>
      <w:r w:rsidR="00D73962" w:rsidRPr="00D73962">
        <w:rPr>
          <w:sz w:val="20"/>
          <w:szCs w:val="20"/>
        </w:rPr>
        <w:t>®</w:t>
      </w:r>
      <w:r w:rsidR="00FE3F87">
        <w:rPr>
          <w:sz w:val="20"/>
          <w:szCs w:val="20"/>
        </w:rPr>
        <w:t xml:space="preserve"> components and join a cadre of certified LETRS® trainers who may be called upon to provide training services at a regional or state level.</w:t>
      </w:r>
    </w:p>
    <w:p w:rsidR="004A438D" w:rsidRDefault="004A438D" w:rsidP="00D73962">
      <w:pPr>
        <w:pStyle w:val="Default"/>
        <w:jc w:val="both"/>
        <w:rPr>
          <w:sz w:val="20"/>
          <w:szCs w:val="20"/>
        </w:rPr>
      </w:pPr>
    </w:p>
    <w:p w:rsidR="006A61CF" w:rsidRPr="006A61CF" w:rsidRDefault="006A61CF" w:rsidP="00D73962">
      <w:pPr>
        <w:pStyle w:val="Default"/>
        <w:jc w:val="both"/>
        <w:rPr>
          <w:b/>
          <w:sz w:val="20"/>
          <w:szCs w:val="20"/>
        </w:rPr>
      </w:pPr>
      <w:r w:rsidRPr="006A61CF">
        <w:rPr>
          <w:b/>
          <w:sz w:val="20"/>
          <w:szCs w:val="20"/>
        </w:rPr>
        <w:t>Purpose</w:t>
      </w:r>
    </w:p>
    <w:p w:rsidR="006A61CF" w:rsidRDefault="00E26266" w:rsidP="00D73962">
      <w:pPr>
        <w:pStyle w:val="Default"/>
        <w:jc w:val="both"/>
        <w:rPr>
          <w:sz w:val="20"/>
          <w:szCs w:val="20"/>
        </w:rPr>
      </w:pPr>
      <w:r>
        <w:rPr>
          <w:sz w:val="20"/>
          <w:szCs w:val="20"/>
        </w:rPr>
        <w:t xml:space="preserve">ADE/ESS </w:t>
      </w:r>
      <w:r w:rsidRPr="00114355">
        <w:rPr>
          <w:sz w:val="20"/>
          <w:szCs w:val="20"/>
        </w:rPr>
        <w:t xml:space="preserve">will provide </w:t>
      </w:r>
      <w:r>
        <w:rPr>
          <w:sz w:val="20"/>
          <w:szCs w:val="20"/>
        </w:rPr>
        <w:t xml:space="preserve">grant </w:t>
      </w:r>
      <w:r w:rsidRPr="00114355">
        <w:rPr>
          <w:sz w:val="20"/>
          <w:szCs w:val="20"/>
        </w:rPr>
        <w:t xml:space="preserve">funding </w:t>
      </w:r>
      <w:r>
        <w:rPr>
          <w:sz w:val="20"/>
          <w:szCs w:val="20"/>
        </w:rPr>
        <w:t xml:space="preserve">to support each applicant who has been accepted as a trainee in the LETRS® TOT </w:t>
      </w:r>
      <w:r w:rsidR="00660E89">
        <w:rPr>
          <w:sz w:val="20"/>
          <w:szCs w:val="20"/>
        </w:rPr>
        <w:t>Institute</w:t>
      </w:r>
      <w:r>
        <w:rPr>
          <w:sz w:val="20"/>
          <w:szCs w:val="20"/>
        </w:rPr>
        <w:t xml:space="preserve"> to pay the registration fees. The trainee who </w:t>
      </w:r>
      <w:r w:rsidR="00FE3F87">
        <w:rPr>
          <w:sz w:val="20"/>
          <w:szCs w:val="20"/>
        </w:rPr>
        <w:t>travels</w:t>
      </w:r>
      <w:r>
        <w:rPr>
          <w:sz w:val="20"/>
          <w:szCs w:val="20"/>
        </w:rPr>
        <w:t xml:space="preserve"> 51 miles or more from the district office or school </w:t>
      </w:r>
      <w:r w:rsidR="00FA213A">
        <w:rPr>
          <w:sz w:val="20"/>
          <w:szCs w:val="20"/>
        </w:rPr>
        <w:t xml:space="preserve">to the training site </w:t>
      </w:r>
      <w:r>
        <w:rPr>
          <w:sz w:val="20"/>
          <w:szCs w:val="20"/>
        </w:rPr>
        <w:t>is eligible for travel funding to cover mileage, lodging, and meals.</w:t>
      </w:r>
    </w:p>
    <w:p w:rsidR="00E26266" w:rsidRDefault="00E26266" w:rsidP="00D73962">
      <w:pPr>
        <w:pStyle w:val="Default"/>
        <w:jc w:val="both"/>
        <w:rPr>
          <w:sz w:val="20"/>
          <w:szCs w:val="20"/>
        </w:rPr>
      </w:pPr>
    </w:p>
    <w:p w:rsidR="008D18DA" w:rsidRPr="00D73962" w:rsidRDefault="008D18DA" w:rsidP="008D18DA">
      <w:pPr>
        <w:pStyle w:val="Default"/>
        <w:jc w:val="both"/>
        <w:rPr>
          <w:b/>
          <w:sz w:val="20"/>
          <w:szCs w:val="20"/>
        </w:rPr>
      </w:pPr>
      <w:r w:rsidRPr="00D73962">
        <w:rPr>
          <w:b/>
          <w:sz w:val="20"/>
          <w:szCs w:val="20"/>
        </w:rPr>
        <w:t>Trainee Commitments</w:t>
      </w:r>
    </w:p>
    <w:p w:rsidR="008D18DA" w:rsidRPr="00D73962" w:rsidRDefault="008D18DA" w:rsidP="008D18DA">
      <w:pPr>
        <w:pStyle w:val="Default"/>
        <w:rPr>
          <w:sz w:val="20"/>
          <w:szCs w:val="20"/>
        </w:rPr>
      </w:pPr>
      <w:r>
        <w:rPr>
          <w:bCs/>
          <w:sz w:val="20"/>
          <w:szCs w:val="20"/>
        </w:rPr>
        <w:t xml:space="preserve">The LETRS® TOT </w:t>
      </w:r>
      <w:r w:rsidRPr="00D73962">
        <w:rPr>
          <w:bCs/>
          <w:sz w:val="20"/>
          <w:szCs w:val="20"/>
        </w:rPr>
        <w:t xml:space="preserve">trainee will be required to accomplish the following: </w:t>
      </w:r>
    </w:p>
    <w:p w:rsidR="008D18DA" w:rsidRPr="00D73962" w:rsidRDefault="008D18DA" w:rsidP="00252C66">
      <w:pPr>
        <w:pStyle w:val="Default"/>
        <w:numPr>
          <w:ilvl w:val="0"/>
          <w:numId w:val="16"/>
        </w:numPr>
        <w:rPr>
          <w:sz w:val="20"/>
          <w:szCs w:val="20"/>
        </w:rPr>
      </w:pPr>
      <w:r w:rsidRPr="00D73962">
        <w:rPr>
          <w:sz w:val="20"/>
          <w:szCs w:val="20"/>
        </w:rPr>
        <w:t xml:space="preserve">Attend all </w:t>
      </w:r>
      <w:r>
        <w:rPr>
          <w:sz w:val="20"/>
          <w:szCs w:val="20"/>
        </w:rPr>
        <w:t>12</w:t>
      </w:r>
      <w:r w:rsidRPr="00D73962">
        <w:rPr>
          <w:sz w:val="20"/>
          <w:szCs w:val="20"/>
        </w:rPr>
        <w:t xml:space="preserve"> days of initial LETRS</w:t>
      </w:r>
      <w:r>
        <w:rPr>
          <w:sz w:val="20"/>
          <w:szCs w:val="20"/>
        </w:rPr>
        <w:t>®</w:t>
      </w:r>
      <w:r w:rsidRPr="00D73962">
        <w:rPr>
          <w:sz w:val="20"/>
          <w:szCs w:val="20"/>
        </w:rPr>
        <w:t xml:space="preserve"> </w:t>
      </w:r>
      <w:r>
        <w:rPr>
          <w:sz w:val="20"/>
          <w:szCs w:val="20"/>
        </w:rPr>
        <w:t>training (Modules 1–9).</w:t>
      </w:r>
    </w:p>
    <w:p w:rsidR="008D18DA" w:rsidRPr="00D73962" w:rsidRDefault="008D18DA" w:rsidP="00252C66">
      <w:pPr>
        <w:pStyle w:val="Default"/>
        <w:numPr>
          <w:ilvl w:val="0"/>
          <w:numId w:val="16"/>
        </w:numPr>
        <w:rPr>
          <w:sz w:val="20"/>
          <w:szCs w:val="20"/>
        </w:rPr>
      </w:pPr>
      <w:r w:rsidRPr="00D73962">
        <w:rPr>
          <w:sz w:val="20"/>
          <w:szCs w:val="20"/>
        </w:rPr>
        <w:t xml:space="preserve">Attend all </w:t>
      </w:r>
      <w:r>
        <w:rPr>
          <w:sz w:val="20"/>
          <w:szCs w:val="20"/>
        </w:rPr>
        <w:t>20</w:t>
      </w:r>
      <w:r w:rsidRPr="00D73962">
        <w:rPr>
          <w:sz w:val="20"/>
          <w:szCs w:val="20"/>
        </w:rPr>
        <w:t xml:space="preserve"> days of L</w:t>
      </w:r>
      <w:r>
        <w:rPr>
          <w:sz w:val="20"/>
          <w:szCs w:val="20"/>
        </w:rPr>
        <w:t>ETRS® TOT training and coaching sessions.</w:t>
      </w:r>
    </w:p>
    <w:p w:rsidR="008D18DA" w:rsidRPr="00D73962" w:rsidRDefault="008D18DA" w:rsidP="00252C66">
      <w:pPr>
        <w:pStyle w:val="Default"/>
        <w:numPr>
          <w:ilvl w:val="0"/>
          <w:numId w:val="16"/>
        </w:numPr>
        <w:rPr>
          <w:sz w:val="20"/>
          <w:szCs w:val="20"/>
        </w:rPr>
      </w:pPr>
      <w:r w:rsidRPr="00D73962">
        <w:rPr>
          <w:sz w:val="20"/>
          <w:szCs w:val="20"/>
        </w:rPr>
        <w:t>Successfully complete all re</w:t>
      </w:r>
      <w:r>
        <w:rPr>
          <w:sz w:val="20"/>
          <w:szCs w:val="20"/>
        </w:rPr>
        <w:t>ading and homework assignments.</w:t>
      </w:r>
    </w:p>
    <w:p w:rsidR="008D18DA" w:rsidRPr="00D73962" w:rsidRDefault="008D18DA" w:rsidP="00252C66">
      <w:pPr>
        <w:pStyle w:val="Default"/>
        <w:numPr>
          <w:ilvl w:val="0"/>
          <w:numId w:val="16"/>
        </w:numPr>
        <w:rPr>
          <w:sz w:val="20"/>
          <w:szCs w:val="20"/>
        </w:rPr>
      </w:pPr>
      <w:r w:rsidRPr="00D73962">
        <w:rPr>
          <w:sz w:val="20"/>
          <w:szCs w:val="20"/>
        </w:rPr>
        <w:t>Pass all tests and writing assignments required for LETRS</w:t>
      </w:r>
      <w:r>
        <w:rPr>
          <w:sz w:val="20"/>
          <w:szCs w:val="20"/>
        </w:rPr>
        <w:t>®</w:t>
      </w:r>
      <w:r w:rsidRPr="00D73962">
        <w:rPr>
          <w:sz w:val="20"/>
          <w:szCs w:val="20"/>
        </w:rPr>
        <w:t xml:space="preserve"> TOT certification</w:t>
      </w:r>
      <w:r>
        <w:rPr>
          <w:sz w:val="20"/>
          <w:szCs w:val="20"/>
        </w:rPr>
        <w:t>.</w:t>
      </w:r>
      <w:r w:rsidRPr="00D73962">
        <w:rPr>
          <w:sz w:val="20"/>
          <w:szCs w:val="20"/>
        </w:rPr>
        <w:t xml:space="preserve"> </w:t>
      </w:r>
    </w:p>
    <w:p w:rsidR="008D18DA" w:rsidRPr="00D73962" w:rsidRDefault="008D18DA" w:rsidP="00252C66">
      <w:pPr>
        <w:pStyle w:val="Default"/>
        <w:numPr>
          <w:ilvl w:val="0"/>
          <w:numId w:val="16"/>
        </w:numPr>
        <w:rPr>
          <w:sz w:val="20"/>
          <w:szCs w:val="20"/>
        </w:rPr>
      </w:pPr>
      <w:r w:rsidRPr="00D73962">
        <w:rPr>
          <w:sz w:val="20"/>
          <w:szCs w:val="20"/>
        </w:rPr>
        <w:t>Present a LETRS</w:t>
      </w:r>
      <w:r>
        <w:rPr>
          <w:sz w:val="20"/>
          <w:szCs w:val="20"/>
        </w:rPr>
        <w:t>®</w:t>
      </w:r>
      <w:r w:rsidRPr="00D73962">
        <w:rPr>
          <w:sz w:val="20"/>
          <w:szCs w:val="20"/>
        </w:rPr>
        <w:t xml:space="preserve"> module. </w:t>
      </w:r>
    </w:p>
    <w:p w:rsidR="008D18DA" w:rsidRPr="00D73962" w:rsidRDefault="008D18DA" w:rsidP="008D18DA">
      <w:pPr>
        <w:pStyle w:val="Default"/>
        <w:rPr>
          <w:sz w:val="20"/>
          <w:szCs w:val="20"/>
        </w:rPr>
      </w:pPr>
    </w:p>
    <w:p w:rsidR="008D18DA" w:rsidRDefault="008D18DA" w:rsidP="008D18DA">
      <w:pPr>
        <w:autoSpaceDE w:val="0"/>
        <w:autoSpaceDN w:val="0"/>
        <w:adjustRightInd w:val="0"/>
        <w:jc w:val="both"/>
        <w:rPr>
          <w:rFonts w:eastAsia="Calibri"/>
          <w:color w:val="000000"/>
          <w:sz w:val="20"/>
          <w:szCs w:val="20"/>
        </w:rPr>
      </w:pPr>
      <w:r>
        <w:rPr>
          <w:rFonts w:eastAsia="Calibri"/>
          <w:smallCaps/>
          <w:color w:val="000000"/>
          <w:sz w:val="20"/>
          <w:szCs w:val="20"/>
          <w:shd w:val="clear" w:color="auto" w:fill="C6D9F1" w:themeFill="text2" w:themeFillTint="33"/>
        </w:rPr>
        <w:t>n</w:t>
      </w:r>
      <w:r w:rsidRPr="00F0142D">
        <w:rPr>
          <w:rFonts w:eastAsia="Calibri"/>
          <w:smallCaps/>
          <w:color w:val="000000"/>
          <w:sz w:val="20"/>
          <w:szCs w:val="20"/>
          <w:shd w:val="clear" w:color="auto" w:fill="C6D9F1" w:themeFill="text2" w:themeFillTint="33"/>
        </w:rPr>
        <w:t>ote</w:t>
      </w:r>
      <w:r>
        <w:rPr>
          <w:rFonts w:eastAsia="Calibri"/>
          <w:color w:val="000000"/>
          <w:sz w:val="20"/>
          <w:szCs w:val="20"/>
        </w:rPr>
        <w:t xml:space="preserve">: </w:t>
      </w:r>
      <w:r w:rsidRPr="00D73962">
        <w:rPr>
          <w:rFonts w:eastAsia="Calibri"/>
          <w:color w:val="000000"/>
          <w:sz w:val="20"/>
          <w:szCs w:val="20"/>
        </w:rPr>
        <w:t xml:space="preserve">A </w:t>
      </w:r>
      <w:r w:rsidR="00FA213A">
        <w:rPr>
          <w:rFonts w:eastAsia="Calibri"/>
          <w:color w:val="000000"/>
          <w:sz w:val="20"/>
          <w:szCs w:val="20"/>
        </w:rPr>
        <w:t>trainee</w:t>
      </w:r>
      <w:r w:rsidRPr="00D73962">
        <w:rPr>
          <w:rFonts w:eastAsia="Calibri"/>
          <w:color w:val="000000"/>
          <w:sz w:val="20"/>
          <w:szCs w:val="20"/>
        </w:rPr>
        <w:t xml:space="preserve"> who is unable to meet the time commitment should not apply. </w:t>
      </w:r>
      <w:r w:rsidR="003F236C">
        <w:rPr>
          <w:rFonts w:eastAsia="Calibri"/>
          <w:color w:val="000000"/>
          <w:sz w:val="20"/>
          <w:szCs w:val="20"/>
          <w:shd w:val="clear" w:color="auto" w:fill="FFFFFF"/>
        </w:rPr>
        <w:t>Absences due to an unexpected event such as an illness or family emergency will be reviewed on a case-by-case basis to determine if the trainee will be allowed to make up the missed session and continue in the program.</w:t>
      </w:r>
      <w:r w:rsidRPr="00D73962">
        <w:rPr>
          <w:rFonts w:eastAsia="Calibri"/>
          <w:color w:val="000000"/>
          <w:sz w:val="20"/>
          <w:szCs w:val="20"/>
          <w:shd w:val="clear" w:color="auto" w:fill="FFFFFF"/>
        </w:rPr>
        <w:t xml:space="preserve"> </w:t>
      </w:r>
      <w:r w:rsidR="000B7410">
        <w:rPr>
          <w:rFonts w:eastAsia="Calibri"/>
          <w:color w:val="000000"/>
          <w:sz w:val="20"/>
          <w:szCs w:val="20"/>
          <w:shd w:val="clear" w:color="auto" w:fill="FFFFFF"/>
        </w:rPr>
        <w:t>A</w:t>
      </w:r>
      <w:r w:rsidRPr="00D73962">
        <w:rPr>
          <w:rFonts w:eastAsia="Calibri"/>
          <w:color w:val="000000"/>
          <w:sz w:val="20"/>
          <w:szCs w:val="20"/>
          <w:shd w:val="clear" w:color="auto" w:fill="FFFFFF"/>
        </w:rPr>
        <w:t xml:space="preserve"> trainee </w:t>
      </w:r>
      <w:r w:rsidR="000B7410">
        <w:rPr>
          <w:rFonts w:eastAsia="Calibri"/>
          <w:color w:val="000000"/>
          <w:sz w:val="20"/>
          <w:szCs w:val="20"/>
          <w:shd w:val="clear" w:color="auto" w:fill="FFFFFF"/>
        </w:rPr>
        <w:t xml:space="preserve">who </w:t>
      </w:r>
      <w:r w:rsidR="003F236C">
        <w:rPr>
          <w:rFonts w:eastAsia="Calibri"/>
          <w:color w:val="000000"/>
          <w:sz w:val="20"/>
          <w:szCs w:val="20"/>
          <w:shd w:val="clear" w:color="auto" w:fill="FFFFFF"/>
        </w:rPr>
        <w:t>does not fulfill the</w:t>
      </w:r>
      <w:r w:rsidRPr="00D73962">
        <w:rPr>
          <w:rFonts w:eastAsia="Calibri"/>
          <w:color w:val="000000"/>
          <w:sz w:val="20"/>
          <w:szCs w:val="20"/>
          <w:shd w:val="clear" w:color="auto" w:fill="FFFFFF"/>
        </w:rPr>
        <w:t xml:space="preserve"> commitments</w:t>
      </w:r>
      <w:r w:rsidR="000B7410">
        <w:rPr>
          <w:rFonts w:eastAsia="Calibri"/>
          <w:color w:val="000000"/>
          <w:sz w:val="20"/>
          <w:szCs w:val="20"/>
          <w:shd w:val="clear" w:color="auto" w:fill="FFFFFF"/>
        </w:rPr>
        <w:t xml:space="preserve"> </w:t>
      </w:r>
      <w:r w:rsidR="00FE3F87">
        <w:rPr>
          <w:rFonts w:eastAsia="Calibri"/>
          <w:color w:val="000000"/>
          <w:sz w:val="20"/>
          <w:szCs w:val="20"/>
          <w:shd w:val="clear" w:color="auto" w:fill="FFFFFF"/>
        </w:rPr>
        <w:t xml:space="preserve">will be released from the training program; and </w:t>
      </w:r>
      <w:r w:rsidRPr="00D73962">
        <w:rPr>
          <w:rFonts w:eastAsia="Calibri"/>
          <w:color w:val="000000"/>
          <w:sz w:val="20"/>
          <w:szCs w:val="20"/>
          <w:shd w:val="clear" w:color="auto" w:fill="FFFFFF"/>
        </w:rPr>
        <w:t xml:space="preserve">the </w:t>
      </w:r>
      <w:r w:rsidR="00FE3F87">
        <w:rPr>
          <w:rFonts w:eastAsia="Calibri"/>
          <w:color w:val="000000"/>
          <w:sz w:val="20"/>
          <w:szCs w:val="20"/>
          <w:shd w:val="clear" w:color="auto" w:fill="FFFFFF"/>
        </w:rPr>
        <w:t xml:space="preserve">local education agency (LEA) </w:t>
      </w:r>
      <w:r>
        <w:rPr>
          <w:rFonts w:eastAsia="Calibri"/>
          <w:color w:val="000000"/>
          <w:sz w:val="20"/>
          <w:szCs w:val="20"/>
          <w:shd w:val="clear" w:color="auto" w:fill="FFFFFF"/>
        </w:rPr>
        <w:t>will be required to return all</w:t>
      </w:r>
      <w:r w:rsidRPr="00D73962">
        <w:rPr>
          <w:rFonts w:eastAsia="Calibri"/>
          <w:color w:val="000000"/>
          <w:sz w:val="20"/>
          <w:szCs w:val="20"/>
          <w:shd w:val="clear" w:color="auto" w:fill="FFFFFF"/>
        </w:rPr>
        <w:t xml:space="preserve"> funding spent in support of the LETRS</w:t>
      </w:r>
      <w:r>
        <w:rPr>
          <w:rFonts w:eastAsia="Calibri"/>
          <w:color w:val="000000"/>
          <w:sz w:val="20"/>
          <w:szCs w:val="20"/>
          <w:shd w:val="clear" w:color="auto" w:fill="FFFFFF"/>
        </w:rPr>
        <w:t>®</w:t>
      </w:r>
      <w:r w:rsidRPr="00D73962">
        <w:rPr>
          <w:rFonts w:eastAsia="Calibri"/>
          <w:color w:val="000000"/>
          <w:sz w:val="20"/>
          <w:szCs w:val="20"/>
          <w:shd w:val="clear" w:color="auto" w:fill="FFFFFF"/>
        </w:rPr>
        <w:t xml:space="preserve"> TOT </w:t>
      </w:r>
      <w:r w:rsidR="00660E89">
        <w:rPr>
          <w:rFonts w:eastAsia="Calibri"/>
          <w:color w:val="000000"/>
          <w:sz w:val="20"/>
          <w:szCs w:val="20"/>
          <w:shd w:val="clear" w:color="auto" w:fill="FFFFFF"/>
        </w:rPr>
        <w:t>Institute</w:t>
      </w:r>
      <w:r>
        <w:rPr>
          <w:rFonts w:eastAsia="Calibri"/>
          <w:color w:val="000000"/>
          <w:sz w:val="20"/>
          <w:szCs w:val="20"/>
          <w:shd w:val="clear" w:color="auto" w:fill="FFFFFF"/>
        </w:rPr>
        <w:t xml:space="preserve"> through the completion report process.</w:t>
      </w:r>
    </w:p>
    <w:p w:rsidR="008D18DA" w:rsidRPr="00D73962" w:rsidRDefault="008D18DA" w:rsidP="008D18DA">
      <w:pPr>
        <w:autoSpaceDE w:val="0"/>
        <w:autoSpaceDN w:val="0"/>
        <w:adjustRightInd w:val="0"/>
        <w:jc w:val="both"/>
        <w:rPr>
          <w:rFonts w:eastAsia="Calibri"/>
          <w:color w:val="FF0000"/>
          <w:sz w:val="20"/>
          <w:szCs w:val="20"/>
        </w:rPr>
      </w:pPr>
    </w:p>
    <w:p w:rsidR="008D18DA" w:rsidRPr="00D73962" w:rsidRDefault="008D18DA" w:rsidP="008D18DA">
      <w:pPr>
        <w:pStyle w:val="Default"/>
        <w:rPr>
          <w:sz w:val="20"/>
          <w:szCs w:val="20"/>
        </w:rPr>
      </w:pPr>
      <w:r>
        <w:rPr>
          <w:bCs/>
          <w:sz w:val="20"/>
          <w:szCs w:val="20"/>
        </w:rPr>
        <w:t xml:space="preserve">The </w:t>
      </w:r>
      <w:r w:rsidR="000B7410">
        <w:rPr>
          <w:bCs/>
          <w:sz w:val="20"/>
          <w:szCs w:val="20"/>
        </w:rPr>
        <w:t xml:space="preserve">certified </w:t>
      </w:r>
      <w:r>
        <w:rPr>
          <w:bCs/>
          <w:sz w:val="20"/>
          <w:szCs w:val="20"/>
        </w:rPr>
        <w:t>LETRS® TOT traine</w:t>
      </w:r>
      <w:r w:rsidR="000B7410">
        <w:rPr>
          <w:bCs/>
          <w:sz w:val="20"/>
          <w:szCs w:val="20"/>
        </w:rPr>
        <w:t>r</w:t>
      </w:r>
      <w:r>
        <w:rPr>
          <w:bCs/>
          <w:sz w:val="20"/>
          <w:szCs w:val="20"/>
        </w:rPr>
        <w:t xml:space="preserve">, </w:t>
      </w:r>
      <w:r w:rsidRPr="00D73962">
        <w:rPr>
          <w:bCs/>
          <w:sz w:val="20"/>
          <w:szCs w:val="20"/>
        </w:rPr>
        <w:t xml:space="preserve">in cooperation with district </w:t>
      </w:r>
      <w:r w:rsidR="000B7410">
        <w:rPr>
          <w:bCs/>
          <w:sz w:val="20"/>
          <w:szCs w:val="20"/>
        </w:rPr>
        <w:t>administration</w:t>
      </w:r>
      <w:r>
        <w:rPr>
          <w:bCs/>
          <w:sz w:val="20"/>
          <w:szCs w:val="20"/>
        </w:rPr>
        <w:t>,</w:t>
      </w:r>
      <w:r w:rsidRPr="00D73962">
        <w:rPr>
          <w:bCs/>
          <w:sz w:val="20"/>
          <w:szCs w:val="20"/>
        </w:rPr>
        <w:t xml:space="preserve"> will:</w:t>
      </w:r>
    </w:p>
    <w:p w:rsidR="008D18DA" w:rsidRPr="00D73962" w:rsidRDefault="008D18DA" w:rsidP="00252C66">
      <w:pPr>
        <w:pStyle w:val="Default"/>
        <w:numPr>
          <w:ilvl w:val="0"/>
          <w:numId w:val="17"/>
        </w:numPr>
        <w:rPr>
          <w:sz w:val="20"/>
          <w:szCs w:val="20"/>
        </w:rPr>
      </w:pPr>
      <w:r w:rsidRPr="00D73962">
        <w:rPr>
          <w:sz w:val="20"/>
          <w:szCs w:val="20"/>
        </w:rPr>
        <w:lastRenderedPageBreak/>
        <w:t>Use the LETRS</w:t>
      </w:r>
      <w:r>
        <w:rPr>
          <w:sz w:val="20"/>
          <w:szCs w:val="20"/>
        </w:rPr>
        <w:t>®</w:t>
      </w:r>
      <w:r w:rsidRPr="00D73962">
        <w:rPr>
          <w:sz w:val="20"/>
          <w:szCs w:val="20"/>
        </w:rPr>
        <w:t xml:space="preserve"> professional development materials to train teache</w:t>
      </w:r>
      <w:r>
        <w:rPr>
          <w:sz w:val="20"/>
          <w:szCs w:val="20"/>
        </w:rPr>
        <w:t>rs in his or her school or district.</w:t>
      </w:r>
      <w:r w:rsidR="000B7410">
        <w:rPr>
          <w:rStyle w:val="FootnoteReference"/>
          <w:sz w:val="20"/>
          <w:szCs w:val="20"/>
        </w:rPr>
        <w:footnoteReference w:id="1"/>
      </w:r>
    </w:p>
    <w:p w:rsidR="008D18DA" w:rsidRPr="00D73962" w:rsidRDefault="008D18DA" w:rsidP="00252C66">
      <w:pPr>
        <w:pStyle w:val="Default"/>
        <w:numPr>
          <w:ilvl w:val="0"/>
          <w:numId w:val="17"/>
        </w:numPr>
        <w:rPr>
          <w:sz w:val="20"/>
          <w:szCs w:val="20"/>
        </w:rPr>
      </w:pPr>
      <w:r w:rsidRPr="00D73962">
        <w:rPr>
          <w:sz w:val="20"/>
          <w:szCs w:val="20"/>
        </w:rPr>
        <w:t>Agree to be available, if called upon, to provid</w:t>
      </w:r>
      <w:r>
        <w:rPr>
          <w:sz w:val="20"/>
          <w:szCs w:val="20"/>
        </w:rPr>
        <w:t>e regional training.</w:t>
      </w:r>
    </w:p>
    <w:p w:rsidR="008D18DA" w:rsidRPr="00D73962" w:rsidRDefault="008D18DA" w:rsidP="00252C66">
      <w:pPr>
        <w:pStyle w:val="Default"/>
        <w:numPr>
          <w:ilvl w:val="0"/>
          <w:numId w:val="17"/>
        </w:numPr>
        <w:rPr>
          <w:sz w:val="20"/>
          <w:szCs w:val="20"/>
        </w:rPr>
      </w:pPr>
      <w:r w:rsidRPr="00D73962">
        <w:rPr>
          <w:sz w:val="20"/>
          <w:szCs w:val="20"/>
        </w:rPr>
        <w:t>Attend follow-up webinars and coaching sessions provided by LETRS</w:t>
      </w:r>
      <w:r>
        <w:rPr>
          <w:sz w:val="20"/>
          <w:szCs w:val="20"/>
        </w:rPr>
        <w:t>® to maintain certification.</w:t>
      </w:r>
    </w:p>
    <w:p w:rsidR="008D18DA" w:rsidRPr="00D73962" w:rsidRDefault="008D18DA" w:rsidP="00252C66">
      <w:pPr>
        <w:pStyle w:val="Default"/>
        <w:numPr>
          <w:ilvl w:val="0"/>
          <w:numId w:val="17"/>
        </w:numPr>
        <w:rPr>
          <w:sz w:val="20"/>
          <w:szCs w:val="20"/>
        </w:rPr>
      </w:pPr>
      <w:r w:rsidRPr="00D73962">
        <w:rPr>
          <w:sz w:val="20"/>
          <w:szCs w:val="20"/>
        </w:rPr>
        <w:t xml:space="preserve">Read and analyze current reading research for the purpose of providing up-to-date information to trainees. </w:t>
      </w:r>
    </w:p>
    <w:p w:rsidR="00FE3F87" w:rsidRPr="00D73962" w:rsidRDefault="00FE3F87" w:rsidP="008D18DA">
      <w:pPr>
        <w:autoSpaceDE w:val="0"/>
        <w:autoSpaceDN w:val="0"/>
        <w:adjustRightInd w:val="0"/>
        <w:jc w:val="both"/>
        <w:rPr>
          <w:rFonts w:eastAsia="Calibri"/>
          <w:color w:val="000000"/>
          <w:sz w:val="20"/>
          <w:szCs w:val="20"/>
        </w:rPr>
      </w:pPr>
    </w:p>
    <w:p w:rsidR="00E26266" w:rsidRPr="00D73962" w:rsidRDefault="00E26266" w:rsidP="00E26266">
      <w:pPr>
        <w:jc w:val="both"/>
        <w:rPr>
          <w:b/>
          <w:sz w:val="20"/>
          <w:szCs w:val="20"/>
        </w:rPr>
      </w:pPr>
      <w:r w:rsidRPr="00D73962">
        <w:rPr>
          <w:b/>
          <w:sz w:val="20"/>
          <w:szCs w:val="20"/>
        </w:rPr>
        <w:t>Grant Submission Deadline</w:t>
      </w:r>
    </w:p>
    <w:p w:rsidR="00E26266" w:rsidRPr="00D73962" w:rsidRDefault="00E26266" w:rsidP="00E26266">
      <w:pPr>
        <w:jc w:val="both"/>
        <w:rPr>
          <w:sz w:val="20"/>
          <w:szCs w:val="20"/>
        </w:rPr>
      </w:pPr>
      <w:r w:rsidRPr="00D73962">
        <w:rPr>
          <w:sz w:val="20"/>
          <w:szCs w:val="20"/>
        </w:rPr>
        <w:t>December 3</w:t>
      </w:r>
      <w:r w:rsidR="003F236C">
        <w:rPr>
          <w:sz w:val="20"/>
          <w:szCs w:val="20"/>
        </w:rPr>
        <w:t>1</w:t>
      </w:r>
      <w:r w:rsidRPr="00D73962">
        <w:rPr>
          <w:sz w:val="20"/>
          <w:szCs w:val="20"/>
        </w:rPr>
        <w:t>, 2013</w:t>
      </w:r>
    </w:p>
    <w:p w:rsidR="00E26266" w:rsidRPr="00D73962" w:rsidRDefault="00E26266" w:rsidP="00E26266">
      <w:pPr>
        <w:autoSpaceDE w:val="0"/>
        <w:autoSpaceDN w:val="0"/>
        <w:adjustRightInd w:val="0"/>
        <w:jc w:val="both"/>
        <w:rPr>
          <w:rFonts w:eastAsia="Calibri"/>
          <w:color w:val="000000"/>
          <w:sz w:val="20"/>
          <w:szCs w:val="20"/>
        </w:rPr>
      </w:pPr>
    </w:p>
    <w:p w:rsidR="00022AA1" w:rsidRDefault="00E26266" w:rsidP="00022AA1">
      <w:pPr>
        <w:pStyle w:val="Default"/>
        <w:jc w:val="both"/>
        <w:rPr>
          <w:sz w:val="20"/>
          <w:szCs w:val="20"/>
        </w:rPr>
      </w:pPr>
      <w:r w:rsidRPr="00D73962">
        <w:rPr>
          <w:sz w:val="20"/>
          <w:szCs w:val="20"/>
        </w:rPr>
        <w:t xml:space="preserve">The grant application will be posted in the </w:t>
      </w:r>
      <w:r>
        <w:rPr>
          <w:sz w:val="20"/>
          <w:szCs w:val="20"/>
        </w:rPr>
        <w:t xml:space="preserve">new </w:t>
      </w:r>
      <w:r w:rsidRPr="00D73962">
        <w:rPr>
          <w:sz w:val="20"/>
          <w:szCs w:val="20"/>
        </w:rPr>
        <w:t>Grants Management Enterprise (GME) through December 3</w:t>
      </w:r>
      <w:r w:rsidR="003F236C">
        <w:rPr>
          <w:sz w:val="20"/>
          <w:szCs w:val="20"/>
        </w:rPr>
        <w:t>1</w:t>
      </w:r>
      <w:r w:rsidRPr="00D73962">
        <w:rPr>
          <w:sz w:val="20"/>
          <w:szCs w:val="20"/>
        </w:rPr>
        <w:t xml:space="preserve"> to give the applicant agencies ample time to submit </w:t>
      </w:r>
      <w:r>
        <w:rPr>
          <w:sz w:val="20"/>
          <w:szCs w:val="20"/>
        </w:rPr>
        <w:t>a funding application</w:t>
      </w:r>
      <w:r w:rsidRPr="00D73962">
        <w:rPr>
          <w:sz w:val="20"/>
          <w:szCs w:val="20"/>
        </w:rPr>
        <w:t xml:space="preserve">. </w:t>
      </w:r>
      <w:r>
        <w:rPr>
          <w:sz w:val="20"/>
          <w:szCs w:val="20"/>
        </w:rPr>
        <w:t xml:space="preserve">If the funding application is not </w:t>
      </w:r>
      <w:r w:rsidR="000B7410">
        <w:rPr>
          <w:sz w:val="20"/>
          <w:szCs w:val="20"/>
        </w:rPr>
        <w:t xml:space="preserve">received or </w:t>
      </w:r>
      <w:r>
        <w:rPr>
          <w:sz w:val="20"/>
          <w:szCs w:val="20"/>
        </w:rPr>
        <w:t>approved in time for funding to be disbursed for the costs of the first training days, the LEA</w:t>
      </w:r>
      <w:r w:rsidRPr="00D73962">
        <w:rPr>
          <w:sz w:val="20"/>
          <w:szCs w:val="20"/>
        </w:rPr>
        <w:t xml:space="preserve"> should be prepared to cover </w:t>
      </w:r>
      <w:r w:rsidR="003F236C">
        <w:rPr>
          <w:sz w:val="20"/>
          <w:szCs w:val="20"/>
        </w:rPr>
        <w:t>any</w:t>
      </w:r>
      <w:r w:rsidR="000B7410">
        <w:rPr>
          <w:sz w:val="20"/>
          <w:szCs w:val="20"/>
        </w:rPr>
        <w:t xml:space="preserve"> </w:t>
      </w:r>
      <w:r w:rsidR="00A46CF1">
        <w:rPr>
          <w:sz w:val="20"/>
          <w:szCs w:val="20"/>
        </w:rPr>
        <w:t xml:space="preserve">travel </w:t>
      </w:r>
      <w:r w:rsidR="000B7410">
        <w:rPr>
          <w:sz w:val="20"/>
          <w:szCs w:val="20"/>
        </w:rPr>
        <w:t>expenses with</w:t>
      </w:r>
      <w:r w:rsidRPr="00D73962">
        <w:rPr>
          <w:sz w:val="20"/>
          <w:szCs w:val="20"/>
        </w:rPr>
        <w:t xml:space="preserve"> a local, state, or other federal funding source. The other funding source may be reimbursed with the grant funding after web approval. </w:t>
      </w:r>
      <w:r w:rsidR="00022AA1">
        <w:rPr>
          <w:sz w:val="20"/>
          <w:szCs w:val="20"/>
        </w:rPr>
        <w:t>R</w:t>
      </w:r>
      <w:r w:rsidRPr="00D73962">
        <w:rPr>
          <w:sz w:val="20"/>
          <w:szCs w:val="20"/>
        </w:rPr>
        <w:t>egistration fee</w:t>
      </w:r>
      <w:r w:rsidR="00022AA1">
        <w:rPr>
          <w:sz w:val="20"/>
          <w:szCs w:val="20"/>
        </w:rPr>
        <w:t>s must be paid in installments upon receipt of the invoice from ADE/ESS after the grant receives web approval.</w:t>
      </w:r>
    </w:p>
    <w:p w:rsidR="00E26266" w:rsidRDefault="00E26266" w:rsidP="00E26266">
      <w:pPr>
        <w:jc w:val="both"/>
        <w:rPr>
          <w:sz w:val="20"/>
          <w:szCs w:val="20"/>
        </w:rPr>
      </w:pPr>
    </w:p>
    <w:p w:rsidR="00E26266" w:rsidRPr="00E154C2" w:rsidRDefault="00E26266" w:rsidP="00E26266">
      <w:pPr>
        <w:jc w:val="both"/>
        <w:rPr>
          <w:b/>
          <w:sz w:val="20"/>
          <w:szCs w:val="20"/>
        </w:rPr>
      </w:pPr>
      <w:r w:rsidRPr="00E154C2">
        <w:rPr>
          <w:b/>
          <w:sz w:val="20"/>
          <w:szCs w:val="20"/>
        </w:rPr>
        <w:t xml:space="preserve">Annual Program </w:t>
      </w:r>
      <w:r>
        <w:rPr>
          <w:b/>
          <w:sz w:val="20"/>
          <w:szCs w:val="20"/>
        </w:rPr>
        <w:t>Cycle</w:t>
      </w:r>
    </w:p>
    <w:p w:rsidR="00E26266" w:rsidRDefault="00E26266" w:rsidP="00E26266">
      <w:pPr>
        <w:jc w:val="both"/>
        <w:rPr>
          <w:sz w:val="20"/>
          <w:szCs w:val="20"/>
        </w:rPr>
      </w:pPr>
      <w:r>
        <w:rPr>
          <w:sz w:val="20"/>
          <w:szCs w:val="20"/>
        </w:rPr>
        <w:t>July 1–June 30</w:t>
      </w:r>
    </w:p>
    <w:p w:rsidR="00E26266" w:rsidRPr="00D73962" w:rsidRDefault="00E26266" w:rsidP="00E26266">
      <w:pPr>
        <w:jc w:val="both"/>
        <w:rPr>
          <w:sz w:val="20"/>
          <w:szCs w:val="20"/>
        </w:rPr>
      </w:pPr>
    </w:p>
    <w:p w:rsidR="00E263AE" w:rsidRPr="00D73962" w:rsidRDefault="00FE4581" w:rsidP="004A438D">
      <w:pPr>
        <w:jc w:val="both"/>
        <w:rPr>
          <w:sz w:val="20"/>
          <w:szCs w:val="20"/>
        </w:rPr>
      </w:pPr>
      <w:r w:rsidRPr="00D73962">
        <w:rPr>
          <w:b/>
          <w:sz w:val="20"/>
          <w:szCs w:val="20"/>
        </w:rPr>
        <w:t>LETRS</w:t>
      </w:r>
      <w:r w:rsidR="004B4264">
        <w:rPr>
          <w:b/>
          <w:sz w:val="20"/>
          <w:szCs w:val="20"/>
        </w:rPr>
        <w:t>®</w:t>
      </w:r>
      <w:r w:rsidRPr="00D73962">
        <w:rPr>
          <w:b/>
          <w:sz w:val="20"/>
          <w:szCs w:val="20"/>
        </w:rPr>
        <w:t xml:space="preserve"> TOT </w:t>
      </w:r>
      <w:r w:rsidR="00660E89">
        <w:rPr>
          <w:b/>
          <w:sz w:val="20"/>
          <w:szCs w:val="20"/>
        </w:rPr>
        <w:t>Institute</w:t>
      </w:r>
      <w:r w:rsidR="00E263AE" w:rsidRPr="00D73962">
        <w:rPr>
          <w:b/>
          <w:sz w:val="20"/>
          <w:szCs w:val="20"/>
        </w:rPr>
        <w:t xml:space="preserve"> Training Calendar and Venue</w:t>
      </w:r>
      <w:r w:rsidRPr="00D73962">
        <w:rPr>
          <w:b/>
          <w:sz w:val="20"/>
          <w:szCs w:val="20"/>
        </w:rPr>
        <w:t>s</w:t>
      </w:r>
    </w:p>
    <w:p w:rsidR="00E263AE" w:rsidRDefault="004B4264" w:rsidP="00672859">
      <w:pPr>
        <w:jc w:val="both"/>
        <w:rPr>
          <w:sz w:val="20"/>
          <w:szCs w:val="20"/>
        </w:rPr>
      </w:pPr>
      <w:r>
        <w:rPr>
          <w:sz w:val="20"/>
          <w:szCs w:val="20"/>
        </w:rPr>
        <w:t xml:space="preserve">The LETRS® Trainings instructs the participants in the use of the modules. The LETRS® TOT </w:t>
      </w:r>
      <w:r w:rsidR="00660E89">
        <w:rPr>
          <w:sz w:val="20"/>
          <w:szCs w:val="20"/>
        </w:rPr>
        <w:t>Institute</w:t>
      </w:r>
      <w:r>
        <w:rPr>
          <w:sz w:val="20"/>
          <w:szCs w:val="20"/>
        </w:rPr>
        <w:t xml:space="preserve"> shows the trainees how to train others in the use of the modules and completes the training with coaching strategies.</w:t>
      </w:r>
    </w:p>
    <w:p w:rsidR="004B4264" w:rsidRPr="00D73962" w:rsidRDefault="004B4264" w:rsidP="00672859">
      <w:pPr>
        <w:jc w:val="both"/>
        <w:rPr>
          <w:sz w:val="20"/>
          <w:szCs w:val="20"/>
        </w:rPr>
      </w:pPr>
    </w:p>
    <w:tbl>
      <w:tblPr>
        <w:tblW w:w="10296"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432"/>
        <w:gridCol w:w="3432"/>
        <w:gridCol w:w="3432"/>
      </w:tblGrid>
      <w:tr w:rsidR="00FE4581" w:rsidRPr="00D73962" w:rsidTr="007B17D3">
        <w:tc>
          <w:tcPr>
            <w:tcW w:w="102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FE4581" w:rsidRPr="0072434D" w:rsidRDefault="00FE4581" w:rsidP="0072434D">
            <w:pPr>
              <w:rPr>
                <w:b/>
                <w:color w:val="FFFFFF" w:themeColor="background1"/>
                <w:sz w:val="20"/>
                <w:szCs w:val="20"/>
              </w:rPr>
            </w:pPr>
            <w:r w:rsidRPr="0072434D">
              <w:rPr>
                <w:b/>
                <w:color w:val="FFFFFF" w:themeColor="background1"/>
                <w:sz w:val="20"/>
                <w:szCs w:val="20"/>
              </w:rPr>
              <w:t>FY 201</w:t>
            </w:r>
            <w:r w:rsidR="0072434D" w:rsidRPr="0072434D">
              <w:rPr>
                <w:b/>
                <w:color w:val="FFFFFF" w:themeColor="background1"/>
                <w:sz w:val="20"/>
                <w:szCs w:val="20"/>
              </w:rPr>
              <w:t>5</w:t>
            </w:r>
            <w:r w:rsidRPr="0072434D">
              <w:rPr>
                <w:b/>
                <w:color w:val="FFFFFF" w:themeColor="background1"/>
                <w:sz w:val="20"/>
                <w:szCs w:val="20"/>
              </w:rPr>
              <w:t xml:space="preserve"> (</w:t>
            </w:r>
            <w:r w:rsidR="0072434D" w:rsidRPr="0072434D">
              <w:rPr>
                <w:b/>
                <w:color w:val="FFFFFF" w:themeColor="background1"/>
                <w:sz w:val="20"/>
                <w:szCs w:val="20"/>
              </w:rPr>
              <w:t>October, 2014</w:t>
            </w:r>
            <w:r w:rsidRPr="0072434D">
              <w:rPr>
                <w:b/>
                <w:color w:val="FFFFFF" w:themeColor="background1"/>
                <w:sz w:val="20"/>
                <w:szCs w:val="20"/>
              </w:rPr>
              <w:t>–June, 201</w:t>
            </w:r>
            <w:r w:rsidR="0072434D" w:rsidRPr="0072434D">
              <w:rPr>
                <w:b/>
                <w:color w:val="FFFFFF" w:themeColor="background1"/>
                <w:sz w:val="20"/>
                <w:szCs w:val="20"/>
              </w:rPr>
              <w:t>5</w:t>
            </w:r>
            <w:r w:rsidRPr="0072434D">
              <w:rPr>
                <w:b/>
                <w:color w:val="FFFFFF" w:themeColor="background1"/>
                <w:sz w:val="20"/>
                <w:szCs w:val="20"/>
              </w:rPr>
              <w:t>)</w:t>
            </w:r>
          </w:p>
        </w:tc>
      </w:tr>
      <w:tr w:rsidR="00447437" w:rsidRPr="004F69D0" w:rsidTr="007B17D3">
        <w:tc>
          <w:tcPr>
            <w:tcW w:w="3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447437" w:rsidRPr="0072434D" w:rsidRDefault="00447437" w:rsidP="004F69D0">
            <w:pPr>
              <w:jc w:val="center"/>
              <w:rPr>
                <w:b/>
                <w:sz w:val="20"/>
                <w:szCs w:val="20"/>
              </w:rPr>
            </w:pPr>
            <w:r w:rsidRPr="0072434D">
              <w:rPr>
                <w:b/>
                <w:sz w:val="20"/>
                <w:szCs w:val="20"/>
              </w:rPr>
              <w:t>Date/Time</w:t>
            </w:r>
          </w:p>
        </w:tc>
        <w:tc>
          <w:tcPr>
            <w:tcW w:w="3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447437" w:rsidRPr="0072434D" w:rsidRDefault="00447437" w:rsidP="004F69D0">
            <w:pPr>
              <w:jc w:val="center"/>
              <w:rPr>
                <w:b/>
                <w:sz w:val="20"/>
                <w:szCs w:val="20"/>
              </w:rPr>
            </w:pPr>
            <w:r w:rsidRPr="0072434D">
              <w:rPr>
                <w:b/>
                <w:sz w:val="20"/>
                <w:szCs w:val="20"/>
              </w:rPr>
              <w:t>Modules</w:t>
            </w:r>
          </w:p>
        </w:tc>
        <w:tc>
          <w:tcPr>
            <w:tcW w:w="3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6D9F1" w:themeFill="text2" w:themeFillTint="33"/>
          </w:tcPr>
          <w:p w:rsidR="00447437" w:rsidRPr="0072434D" w:rsidRDefault="00447437" w:rsidP="00447437">
            <w:pPr>
              <w:jc w:val="center"/>
              <w:rPr>
                <w:b/>
                <w:sz w:val="20"/>
                <w:szCs w:val="20"/>
              </w:rPr>
            </w:pPr>
            <w:r w:rsidRPr="0072434D">
              <w:rPr>
                <w:b/>
                <w:sz w:val="20"/>
                <w:szCs w:val="20"/>
              </w:rPr>
              <w:t>Location</w:t>
            </w:r>
          </w:p>
        </w:tc>
      </w:tr>
      <w:tr w:rsidR="001528C6" w:rsidRPr="004F69D0" w:rsidTr="007B17D3">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Pr="004F69D0" w:rsidRDefault="00E26266" w:rsidP="00DC75D9">
            <w:pPr>
              <w:pStyle w:val="Default"/>
              <w:rPr>
                <w:sz w:val="20"/>
                <w:szCs w:val="20"/>
              </w:rPr>
            </w:pPr>
            <w:r>
              <w:rPr>
                <w:sz w:val="20"/>
                <w:szCs w:val="20"/>
              </w:rPr>
              <w:t>October 27–30, 2014</w:t>
            </w:r>
          </w:p>
          <w:p w:rsidR="001528C6" w:rsidRPr="004F69D0" w:rsidRDefault="008D18DA" w:rsidP="00DC75D9">
            <w:pPr>
              <w:pStyle w:val="Default"/>
              <w:rPr>
                <w:sz w:val="20"/>
                <w:szCs w:val="20"/>
              </w:rPr>
            </w:pPr>
            <w:r>
              <w:rPr>
                <w:sz w:val="20"/>
                <w:szCs w:val="20"/>
              </w:rPr>
              <w:t>Mon</w:t>
            </w:r>
            <w:r w:rsidR="001528C6" w:rsidRPr="008D18DA">
              <w:rPr>
                <w:sz w:val="20"/>
                <w:szCs w:val="20"/>
              </w:rPr>
              <w:t>day–</w:t>
            </w:r>
            <w:r>
              <w:rPr>
                <w:sz w:val="20"/>
                <w:szCs w:val="20"/>
              </w:rPr>
              <w:t>Thurs</w:t>
            </w:r>
            <w:r w:rsidR="001528C6" w:rsidRPr="008D18DA">
              <w:rPr>
                <w:sz w:val="20"/>
                <w:szCs w:val="20"/>
              </w:rPr>
              <w:t>day</w:t>
            </w:r>
          </w:p>
          <w:p w:rsidR="001528C6" w:rsidRPr="004F69D0" w:rsidRDefault="001528C6" w:rsidP="00DC75D9">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Default="001528C6" w:rsidP="00DC75D9">
            <w:pPr>
              <w:pStyle w:val="Default"/>
              <w:rPr>
                <w:sz w:val="20"/>
                <w:szCs w:val="20"/>
              </w:rPr>
            </w:pPr>
            <w:r w:rsidRPr="004F69D0">
              <w:rPr>
                <w:sz w:val="20"/>
                <w:szCs w:val="20"/>
              </w:rPr>
              <w:t>LETRS</w:t>
            </w:r>
            <w:r w:rsidR="004B4264">
              <w:rPr>
                <w:sz w:val="20"/>
                <w:szCs w:val="20"/>
              </w:rPr>
              <w:t>®</w:t>
            </w:r>
            <w:r w:rsidRPr="004F69D0">
              <w:rPr>
                <w:sz w:val="20"/>
                <w:szCs w:val="20"/>
              </w:rPr>
              <w:t xml:space="preserve"> </w:t>
            </w:r>
            <w:r>
              <w:rPr>
                <w:sz w:val="20"/>
                <w:szCs w:val="20"/>
              </w:rPr>
              <w:t>Training</w:t>
            </w:r>
          </w:p>
          <w:p w:rsidR="001528C6" w:rsidRPr="004F69D0" w:rsidRDefault="001528C6" w:rsidP="00DC75D9">
            <w:pPr>
              <w:pStyle w:val="Default"/>
              <w:rPr>
                <w:sz w:val="20"/>
                <w:szCs w:val="20"/>
              </w:rPr>
            </w:pPr>
            <w:r w:rsidRPr="004F69D0">
              <w:rPr>
                <w:sz w:val="20"/>
                <w:szCs w:val="20"/>
              </w:rPr>
              <w:t>Modules 1–3</w:t>
            </w:r>
          </w:p>
        </w:tc>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tcPr>
          <w:p w:rsidR="00FE4581" w:rsidRPr="00FE4581" w:rsidRDefault="00FE4581" w:rsidP="00FE4581">
            <w:pPr>
              <w:pStyle w:val="Default"/>
              <w:rPr>
                <w:sz w:val="20"/>
                <w:szCs w:val="20"/>
              </w:rPr>
            </w:pPr>
            <w:r w:rsidRPr="00FE4581">
              <w:rPr>
                <w:sz w:val="20"/>
                <w:szCs w:val="20"/>
              </w:rPr>
              <w:t>Ar</w:t>
            </w:r>
            <w:r>
              <w:rPr>
                <w:sz w:val="20"/>
                <w:szCs w:val="20"/>
              </w:rPr>
              <w:t>izona Department of Agriculture</w:t>
            </w:r>
          </w:p>
          <w:p w:rsidR="0072434D" w:rsidRDefault="0072434D" w:rsidP="001528C6">
            <w:pPr>
              <w:pStyle w:val="Default"/>
              <w:rPr>
                <w:sz w:val="20"/>
                <w:szCs w:val="20"/>
              </w:rPr>
            </w:pPr>
            <w:r>
              <w:rPr>
                <w:sz w:val="20"/>
                <w:szCs w:val="20"/>
              </w:rPr>
              <w:t>1535 W Jefferson, Room 311</w:t>
            </w:r>
          </w:p>
          <w:p w:rsidR="001528C6" w:rsidRPr="00FE4581" w:rsidRDefault="0072434D" w:rsidP="001528C6">
            <w:pPr>
              <w:pStyle w:val="Default"/>
              <w:rPr>
                <w:sz w:val="20"/>
                <w:szCs w:val="20"/>
              </w:rPr>
            </w:pPr>
            <w:r>
              <w:rPr>
                <w:sz w:val="20"/>
                <w:szCs w:val="20"/>
              </w:rPr>
              <w:t>Phoenix, Arizona 85007</w:t>
            </w:r>
            <w:r w:rsidR="00FE4581" w:rsidRPr="00FE4581">
              <w:rPr>
                <w:sz w:val="20"/>
                <w:szCs w:val="20"/>
              </w:rPr>
              <w:t xml:space="preserve"> </w:t>
            </w:r>
          </w:p>
        </w:tc>
      </w:tr>
      <w:tr w:rsidR="001528C6" w:rsidRPr="004F69D0" w:rsidTr="007B17D3">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Pr="004F69D0" w:rsidRDefault="001528C6" w:rsidP="00DC75D9">
            <w:pPr>
              <w:pStyle w:val="Default"/>
              <w:rPr>
                <w:sz w:val="20"/>
                <w:szCs w:val="20"/>
              </w:rPr>
            </w:pPr>
            <w:r w:rsidRPr="004F69D0">
              <w:rPr>
                <w:sz w:val="20"/>
                <w:szCs w:val="20"/>
              </w:rPr>
              <w:t>January 1</w:t>
            </w:r>
            <w:r w:rsidR="0072434D">
              <w:rPr>
                <w:sz w:val="20"/>
                <w:szCs w:val="20"/>
              </w:rPr>
              <w:t>2</w:t>
            </w:r>
            <w:r w:rsidRPr="004F69D0">
              <w:rPr>
                <w:sz w:val="20"/>
                <w:szCs w:val="20"/>
              </w:rPr>
              <w:t>–1</w:t>
            </w:r>
            <w:r w:rsidR="0072434D">
              <w:rPr>
                <w:sz w:val="20"/>
                <w:szCs w:val="20"/>
              </w:rPr>
              <w:t>5, 2015</w:t>
            </w:r>
          </w:p>
          <w:p w:rsidR="001528C6" w:rsidRPr="004F69D0" w:rsidRDefault="008D18DA" w:rsidP="00DC75D9">
            <w:pPr>
              <w:pStyle w:val="Default"/>
              <w:rPr>
                <w:sz w:val="20"/>
                <w:szCs w:val="20"/>
              </w:rPr>
            </w:pPr>
            <w:r>
              <w:rPr>
                <w:sz w:val="20"/>
                <w:szCs w:val="20"/>
              </w:rPr>
              <w:t>Mon</w:t>
            </w:r>
            <w:r w:rsidR="001528C6" w:rsidRPr="004F69D0">
              <w:rPr>
                <w:sz w:val="20"/>
                <w:szCs w:val="20"/>
              </w:rPr>
              <w:t>day–</w:t>
            </w:r>
            <w:r>
              <w:rPr>
                <w:sz w:val="20"/>
                <w:szCs w:val="20"/>
              </w:rPr>
              <w:t>Thurs</w:t>
            </w:r>
            <w:r w:rsidR="001528C6" w:rsidRPr="004F69D0">
              <w:rPr>
                <w:sz w:val="20"/>
                <w:szCs w:val="20"/>
              </w:rPr>
              <w:t>day</w:t>
            </w:r>
          </w:p>
          <w:p w:rsidR="001528C6" w:rsidRPr="004F69D0" w:rsidRDefault="001528C6" w:rsidP="00DC75D9">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Default="001528C6" w:rsidP="00DC75D9">
            <w:pPr>
              <w:pStyle w:val="Default"/>
              <w:rPr>
                <w:sz w:val="20"/>
                <w:szCs w:val="20"/>
              </w:rPr>
            </w:pPr>
            <w:r w:rsidRPr="004F69D0">
              <w:rPr>
                <w:sz w:val="20"/>
                <w:szCs w:val="20"/>
              </w:rPr>
              <w:t>LETRS</w:t>
            </w:r>
            <w:r w:rsidR="004B4264">
              <w:rPr>
                <w:sz w:val="20"/>
                <w:szCs w:val="20"/>
              </w:rPr>
              <w:t>®</w:t>
            </w:r>
            <w:r w:rsidRPr="004F69D0">
              <w:rPr>
                <w:sz w:val="20"/>
                <w:szCs w:val="20"/>
              </w:rPr>
              <w:t xml:space="preserve"> TOT </w:t>
            </w:r>
            <w:r w:rsidR="00660E89">
              <w:rPr>
                <w:sz w:val="20"/>
                <w:szCs w:val="20"/>
              </w:rPr>
              <w:t>Institute</w:t>
            </w:r>
          </w:p>
          <w:p w:rsidR="001528C6" w:rsidRPr="004F69D0" w:rsidRDefault="001528C6" w:rsidP="00DC75D9">
            <w:pPr>
              <w:pStyle w:val="Default"/>
              <w:rPr>
                <w:sz w:val="20"/>
                <w:szCs w:val="20"/>
              </w:rPr>
            </w:pPr>
            <w:r w:rsidRPr="004F69D0">
              <w:rPr>
                <w:sz w:val="20"/>
                <w:szCs w:val="20"/>
              </w:rPr>
              <w:t>Modules 1–3</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2434D" w:rsidRPr="00FE4581" w:rsidRDefault="0072434D" w:rsidP="0072434D">
            <w:pPr>
              <w:pStyle w:val="Default"/>
              <w:rPr>
                <w:sz w:val="20"/>
                <w:szCs w:val="20"/>
              </w:rPr>
            </w:pPr>
            <w:r w:rsidRPr="00FE4581">
              <w:rPr>
                <w:sz w:val="20"/>
                <w:szCs w:val="20"/>
              </w:rPr>
              <w:t>Ar</w:t>
            </w:r>
            <w:r>
              <w:rPr>
                <w:sz w:val="20"/>
                <w:szCs w:val="20"/>
              </w:rPr>
              <w:t>izona Department of Agriculture</w:t>
            </w:r>
          </w:p>
          <w:p w:rsidR="0072434D" w:rsidRDefault="0072434D" w:rsidP="0072434D">
            <w:pPr>
              <w:pStyle w:val="Default"/>
              <w:rPr>
                <w:sz w:val="20"/>
                <w:szCs w:val="20"/>
              </w:rPr>
            </w:pPr>
            <w:r>
              <w:rPr>
                <w:sz w:val="20"/>
                <w:szCs w:val="20"/>
              </w:rPr>
              <w:t>1535 W Jefferson, Room 311</w:t>
            </w:r>
          </w:p>
          <w:p w:rsidR="001528C6" w:rsidRPr="00FE4581" w:rsidRDefault="0072434D" w:rsidP="0072434D">
            <w:pPr>
              <w:pStyle w:val="Default"/>
              <w:rPr>
                <w:sz w:val="20"/>
                <w:szCs w:val="20"/>
              </w:rPr>
            </w:pPr>
            <w:r>
              <w:rPr>
                <w:sz w:val="20"/>
                <w:szCs w:val="20"/>
              </w:rPr>
              <w:t>Phoenix, Arizona 85007</w:t>
            </w:r>
          </w:p>
        </w:tc>
      </w:tr>
      <w:tr w:rsidR="001528C6" w:rsidRPr="004F69D0" w:rsidTr="007B17D3">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Pr="004F69D0" w:rsidRDefault="001528C6" w:rsidP="00DC75D9">
            <w:pPr>
              <w:pStyle w:val="Default"/>
              <w:rPr>
                <w:sz w:val="20"/>
                <w:szCs w:val="20"/>
              </w:rPr>
            </w:pPr>
            <w:r w:rsidRPr="004F69D0">
              <w:rPr>
                <w:sz w:val="20"/>
                <w:szCs w:val="20"/>
              </w:rPr>
              <w:t xml:space="preserve">February </w:t>
            </w:r>
            <w:r w:rsidR="0072434D">
              <w:rPr>
                <w:sz w:val="20"/>
                <w:szCs w:val="20"/>
              </w:rPr>
              <w:t>24</w:t>
            </w:r>
            <w:r w:rsidRPr="004F69D0">
              <w:rPr>
                <w:sz w:val="20"/>
                <w:szCs w:val="20"/>
              </w:rPr>
              <w:t>–</w:t>
            </w:r>
            <w:r w:rsidR="0072434D">
              <w:rPr>
                <w:sz w:val="20"/>
                <w:szCs w:val="20"/>
              </w:rPr>
              <w:t>27</w:t>
            </w:r>
            <w:r w:rsidR="008D18DA">
              <w:rPr>
                <w:sz w:val="20"/>
                <w:szCs w:val="20"/>
              </w:rPr>
              <w:t>, 2015</w:t>
            </w:r>
          </w:p>
          <w:p w:rsidR="001528C6" w:rsidRPr="004F69D0" w:rsidRDefault="001528C6" w:rsidP="00DC75D9">
            <w:pPr>
              <w:pStyle w:val="Default"/>
              <w:rPr>
                <w:sz w:val="20"/>
                <w:szCs w:val="20"/>
              </w:rPr>
            </w:pPr>
            <w:r w:rsidRPr="004F69D0">
              <w:rPr>
                <w:sz w:val="20"/>
                <w:szCs w:val="20"/>
              </w:rPr>
              <w:t>Tuesday–Friday</w:t>
            </w:r>
          </w:p>
          <w:p w:rsidR="001528C6" w:rsidRPr="004F69D0" w:rsidRDefault="001528C6" w:rsidP="00DC75D9">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Default="001528C6" w:rsidP="00DC75D9">
            <w:pPr>
              <w:pStyle w:val="Default"/>
              <w:rPr>
                <w:sz w:val="20"/>
                <w:szCs w:val="20"/>
              </w:rPr>
            </w:pPr>
            <w:r w:rsidRPr="004F69D0">
              <w:rPr>
                <w:sz w:val="20"/>
                <w:szCs w:val="20"/>
              </w:rPr>
              <w:t>LETRS</w:t>
            </w:r>
            <w:r w:rsidR="004B4264">
              <w:rPr>
                <w:sz w:val="20"/>
                <w:szCs w:val="20"/>
              </w:rPr>
              <w:t>®</w:t>
            </w:r>
            <w:r w:rsidRPr="004F69D0">
              <w:rPr>
                <w:sz w:val="20"/>
                <w:szCs w:val="20"/>
              </w:rPr>
              <w:t xml:space="preserve"> </w:t>
            </w:r>
            <w:r>
              <w:rPr>
                <w:sz w:val="20"/>
                <w:szCs w:val="20"/>
              </w:rPr>
              <w:t>Training</w:t>
            </w:r>
          </w:p>
          <w:p w:rsidR="001528C6" w:rsidRPr="004F69D0" w:rsidRDefault="001528C6" w:rsidP="00DC75D9">
            <w:pPr>
              <w:pStyle w:val="Default"/>
              <w:rPr>
                <w:sz w:val="20"/>
                <w:szCs w:val="20"/>
              </w:rPr>
            </w:pPr>
            <w:r w:rsidRPr="004F69D0">
              <w:rPr>
                <w:sz w:val="20"/>
                <w:szCs w:val="20"/>
              </w:rPr>
              <w:t>Modules 4–6</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2434D" w:rsidRPr="00FE4581" w:rsidRDefault="0072434D" w:rsidP="0072434D">
            <w:pPr>
              <w:pStyle w:val="Default"/>
              <w:rPr>
                <w:sz w:val="20"/>
                <w:szCs w:val="20"/>
              </w:rPr>
            </w:pPr>
            <w:r w:rsidRPr="00FE4581">
              <w:rPr>
                <w:sz w:val="20"/>
                <w:szCs w:val="20"/>
              </w:rPr>
              <w:t>Ar</w:t>
            </w:r>
            <w:r>
              <w:rPr>
                <w:sz w:val="20"/>
                <w:szCs w:val="20"/>
              </w:rPr>
              <w:t>izona Department of Agriculture</w:t>
            </w:r>
          </w:p>
          <w:p w:rsidR="0072434D" w:rsidRDefault="0072434D" w:rsidP="0072434D">
            <w:pPr>
              <w:pStyle w:val="Default"/>
              <w:rPr>
                <w:sz w:val="20"/>
                <w:szCs w:val="20"/>
              </w:rPr>
            </w:pPr>
            <w:r>
              <w:rPr>
                <w:sz w:val="20"/>
                <w:szCs w:val="20"/>
              </w:rPr>
              <w:t>1535 W Jefferson, Room 311</w:t>
            </w:r>
          </w:p>
          <w:p w:rsidR="001528C6" w:rsidRPr="00FE4581" w:rsidRDefault="0072434D" w:rsidP="0072434D">
            <w:pPr>
              <w:pStyle w:val="Default"/>
              <w:rPr>
                <w:sz w:val="20"/>
                <w:szCs w:val="20"/>
              </w:rPr>
            </w:pPr>
            <w:r>
              <w:rPr>
                <w:sz w:val="20"/>
                <w:szCs w:val="20"/>
              </w:rPr>
              <w:t>Phoenix, Arizona 85007</w:t>
            </w:r>
          </w:p>
        </w:tc>
      </w:tr>
      <w:tr w:rsidR="001528C6" w:rsidRPr="004F69D0" w:rsidTr="007B17D3">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1528C6" w:rsidRPr="004F69D0" w:rsidRDefault="0072434D" w:rsidP="00DC75D9">
            <w:pPr>
              <w:pStyle w:val="Default"/>
              <w:rPr>
                <w:sz w:val="20"/>
                <w:szCs w:val="20"/>
              </w:rPr>
            </w:pPr>
            <w:r>
              <w:rPr>
                <w:sz w:val="20"/>
                <w:szCs w:val="20"/>
              </w:rPr>
              <w:t>April 27</w:t>
            </w:r>
            <w:r w:rsidR="001528C6" w:rsidRPr="004F69D0">
              <w:rPr>
                <w:sz w:val="20"/>
                <w:szCs w:val="20"/>
              </w:rPr>
              <w:t>–</w:t>
            </w:r>
            <w:r>
              <w:rPr>
                <w:sz w:val="20"/>
                <w:szCs w:val="20"/>
              </w:rPr>
              <w:t>30, 2015</w:t>
            </w:r>
          </w:p>
          <w:p w:rsidR="001528C6" w:rsidRPr="004F69D0" w:rsidRDefault="001528C6" w:rsidP="00DC75D9">
            <w:pPr>
              <w:pStyle w:val="Default"/>
              <w:rPr>
                <w:sz w:val="20"/>
                <w:szCs w:val="20"/>
              </w:rPr>
            </w:pPr>
            <w:r w:rsidRPr="004F69D0">
              <w:rPr>
                <w:sz w:val="20"/>
                <w:szCs w:val="20"/>
              </w:rPr>
              <w:t>Monday–Thursday</w:t>
            </w:r>
          </w:p>
          <w:p w:rsidR="001528C6" w:rsidRPr="004F69D0" w:rsidRDefault="001528C6" w:rsidP="00DC75D9">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4B4264" w:rsidRDefault="004B4264" w:rsidP="004B4264">
            <w:pPr>
              <w:pStyle w:val="Default"/>
              <w:rPr>
                <w:sz w:val="20"/>
                <w:szCs w:val="20"/>
              </w:rPr>
            </w:pPr>
            <w:r w:rsidRPr="004F69D0">
              <w:rPr>
                <w:sz w:val="20"/>
                <w:szCs w:val="20"/>
              </w:rPr>
              <w:t>LETRS</w:t>
            </w:r>
            <w:r>
              <w:rPr>
                <w:sz w:val="20"/>
                <w:szCs w:val="20"/>
              </w:rPr>
              <w:t>®</w:t>
            </w:r>
            <w:r w:rsidRPr="004F69D0">
              <w:rPr>
                <w:sz w:val="20"/>
                <w:szCs w:val="20"/>
              </w:rPr>
              <w:t xml:space="preserve"> TOT </w:t>
            </w:r>
            <w:r w:rsidR="00660E89">
              <w:rPr>
                <w:sz w:val="20"/>
                <w:szCs w:val="20"/>
              </w:rPr>
              <w:t>Institute</w:t>
            </w:r>
          </w:p>
          <w:p w:rsidR="001528C6" w:rsidRPr="004F69D0" w:rsidRDefault="001528C6" w:rsidP="00DC75D9">
            <w:pPr>
              <w:pStyle w:val="Default"/>
              <w:rPr>
                <w:sz w:val="20"/>
                <w:szCs w:val="20"/>
              </w:rPr>
            </w:pPr>
            <w:r w:rsidRPr="004F69D0">
              <w:rPr>
                <w:sz w:val="20"/>
                <w:szCs w:val="20"/>
              </w:rPr>
              <w:t>Modules 4–6</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2434D" w:rsidRPr="00FE4581" w:rsidRDefault="0072434D" w:rsidP="0072434D">
            <w:pPr>
              <w:pStyle w:val="Default"/>
              <w:rPr>
                <w:sz w:val="20"/>
                <w:szCs w:val="20"/>
              </w:rPr>
            </w:pPr>
            <w:r w:rsidRPr="00FE4581">
              <w:rPr>
                <w:sz w:val="20"/>
                <w:szCs w:val="20"/>
              </w:rPr>
              <w:t>Ar</w:t>
            </w:r>
            <w:r>
              <w:rPr>
                <w:sz w:val="20"/>
                <w:szCs w:val="20"/>
              </w:rPr>
              <w:t>izona Department of Agriculture</w:t>
            </w:r>
          </w:p>
          <w:p w:rsidR="0072434D" w:rsidRDefault="0072434D" w:rsidP="0072434D">
            <w:pPr>
              <w:pStyle w:val="Default"/>
              <w:rPr>
                <w:sz w:val="20"/>
                <w:szCs w:val="20"/>
              </w:rPr>
            </w:pPr>
            <w:r>
              <w:rPr>
                <w:sz w:val="20"/>
                <w:szCs w:val="20"/>
              </w:rPr>
              <w:t>1535 W Jefferson, Room 311</w:t>
            </w:r>
          </w:p>
          <w:p w:rsidR="001528C6" w:rsidRPr="00FE4581" w:rsidRDefault="0072434D" w:rsidP="0072434D">
            <w:pPr>
              <w:pStyle w:val="Default"/>
              <w:rPr>
                <w:sz w:val="20"/>
                <w:szCs w:val="20"/>
              </w:rPr>
            </w:pPr>
            <w:r>
              <w:rPr>
                <w:sz w:val="20"/>
                <w:szCs w:val="20"/>
              </w:rPr>
              <w:t>Phoenix, Arizona 85007</w:t>
            </w:r>
          </w:p>
        </w:tc>
      </w:tr>
      <w:tr w:rsidR="001528C6" w:rsidRPr="004F69D0" w:rsidTr="007B17D3">
        <w:tc>
          <w:tcPr>
            <w:tcW w:w="3432" w:type="dxa"/>
            <w:tcBorders>
              <w:top w:val="single" w:sz="4" w:space="0" w:color="8DB3E2" w:themeColor="text2" w:themeTint="66"/>
              <w:left w:val="single" w:sz="4" w:space="0" w:color="8DB3E2" w:themeColor="text2" w:themeTint="66"/>
              <w:bottom w:val="single" w:sz="4" w:space="0" w:color="FFFFFF" w:themeColor="background1"/>
              <w:right w:val="single" w:sz="4" w:space="0" w:color="8DB3E2" w:themeColor="text2" w:themeTint="66"/>
            </w:tcBorders>
            <w:shd w:val="clear" w:color="auto" w:fill="auto"/>
          </w:tcPr>
          <w:p w:rsidR="001528C6" w:rsidRPr="004F69D0" w:rsidRDefault="001528C6" w:rsidP="00DC75D9">
            <w:pPr>
              <w:pStyle w:val="Default"/>
              <w:rPr>
                <w:sz w:val="20"/>
                <w:szCs w:val="20"/>
              </w:rPr>
            </w:pPr>
            <w:r w:rsidRPr="004F69D0">
              <w:rPr>
                <w:sz w:val="20"/>
                <w:szCs w:val="20"/>
              </w:rPr>
              <w:t xml:space="preserve">June </w:t>
            </w:r>
            <w:r w:rsidR="0072434D">
              <w:rPr>
                <w:sz w:val="20"/>
                <w:szCs w:val="20"/>
              </w:rPr>
              <w:t>8</w:t>
            </w:r>
            <w:r w:rsidRPr="004F69D0">
              <w:rPr>
                <w:sz w:val="20"/>
                <w:szCs w:val="20"/>
              </w:rPr>
              <w:t>–</w:t>
            </w:r>
            <w:r w:rsidR="008D18DA">
              <w:rPr>
                <w:sz w:val="20"/>
                <w:szCs w:val="20"/>
              </w:rPr>
              <w:t>11</w:t>
            </w:r>
            <w:r w:rsidR="0072434D">
              <w:rPr>
                <w:sz w:val="20"/>
                <w:szCs w:val="20"/>
              </w:rPr>
              <w:t>, 2015</w:t>
            </w:r>
          </w:p>
          <w:p w:rsidR="001528C6" w:rsidRPr="004F69D0" w:rsidRDefault="008D18DA" w:rsidP="00DC75D9">
            <w:pPr>
              <w:pStyle w:val="Default"/>
              <w:rPr>
                <w:sz w:val="20"/>
                <w:szCs w:val="20"/>
              </w:rPr>
            </w:pPr>
            <w:r>
              <w:rPr>
                <w:sz w:val="20"/>
                <w:szCs w:val="20"/>
              </w:rPr>
              <w:t>Mond</w:t>
            </w:r>
            <w:r w:rsidR="001528C6" w:rsidRPr="004F69D0">
              <w:rPr>
                <w:sz w:val="20"/>
                <w:szCs w:val="20"/>
              </w:rPr>
              <w:t>ay–</w:t>
            </w:r>
            <w:r>
              <w:rPr>
                <w:sz w:val="20"/>
                <w:szCs w:val="20"/>
              </w:rPr>
              <w:t>Thurs</w:t>
            </w:r>
            <w:r w:rsidR="001528C6" w:rsidRPr="004F69D0">
              <w:rPr>
                <w:sz w:val="20"/>
                <w:szCs w:val="20"/>
              </w:rPr>
              <w:t>day</w:t>
            </w:r>
          </w:p>
          <w:p w:rsidR="001528C6" w:rsidRPr="004F69D0" w:rsidRDefault="001528C6" w:rsidP="00DC75D9">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8DB3E2" w:themeColor="text2" w:themeTint="66"/>
              <w:left w:val="single" w:sz="4" w:space="0" w:color="8DB3E2" w:themeColor="text2" w:themeTint="66"/>
              <w:bottom w:val="single" w:sz="4" w:space="0" w:color="FFFFFF" w:themeColor="background1"/>
              <w:right w:val="single" w:sz="4" w:space="0" w:color="8DB3E2" w:themeColor="text2" w:themeTint="66"/>
            </w:tcBorders>
            <w:shd w:val="clear" w:color="auto" w:fill="auto"/>
          </w:tcPr>
          <w:p w:rsidR="001528C6" w:rsidRDefault="001528C6" w:rsidP="00DC75D9">
            <w:pPr>
              <w:pStyle w:val="Default"/>
              <w:rPr>
                <w:sz w:val="20"/>
                <w:szCs w:val="20"/>
              </w:rPr>
            </w:pPr>
            <w:r w:rsidRPr="004F69D0">
              <w:rPr>
                <w:sz w:val="20"/>
                <w:szCs w:val="20"/>
              </w:rPr>
              <w:t>LETRS</w:t>
            </w:r>
            <w:r w:rsidR="004B4264">
              <w:rPr>
                <w:sz w:val="20"/>
                <w:szCs w:val="20"/>
              </w:rPr>
              <w:t>®</w:t>
            </w:r>
            <w:r w:rsidRPr="004F69D0">
              <w:rPr>
                <w:sz w:val="20"/>
                <w:szCs w:val="20"/>
              </w:rPr>
              <w:t xml:space="preserve"> </w:t>
            </w:r>
            <w:r>
              <w:rPr>
                <w:sz w:val="20"/>
                <w:szCs w:val="20"/>
              </w:rPr>
              <w:t>Training</w:t>
            </w:r>
          </w:p>
          <w:p w:rsidR="001528C6" w:rsidRPr="004F69D0" w:rsidRDefault="001528C6" w:rsidP="00DC75D9">
            <w:pPr>
              <w:pStyle w:val="Default"/>
              <w:rPr>
                <w:sz w:val="20"/>
                <w:szCs w:val="20"/>
              </w:rPr>
            </w:pPr>
            <w:r w:rsidRPr="004F69D0">
              <w:rPr>
                <w:sz w:val="20"/>
                <w:szCs w:val="20"/>
              </w:rPr>
              <w:t>Modules 7–9</w:t>
            </w:r>
          </w:p>
        </w:tc>
        <w:tc>
          <w:tcPr>
            <w:tcW w:w="3432" w:type="dxa"/>
            <w:tcBorders>
              <w:top w:val="single" w:sz="4" w:space="0" w:color="8DB3E2" w:themeColor="text2" w:themeTint="66"/>
              <w:left w:val="single" w:sz="4" w:space="0" w:color="8DB3E2" w:themeColor="text2" w:themeTint="66"/>
              <w:bottom w:val="single" w:sz="4" w:space="0" w:color="FFFFFF" w:themeColor="background1"/>
              <w:right w:val="single" w:sz="4" w:space="0" w:color="8DB3E2" w:themeColor="text2" w:themeTint="66"/>
            </w:tcBorders>
          </w:tcPr>
          <w:p w:rsidR="0072434D" w:rsidRPr="00FE4581" w:rsidRDefault="0072434D" w:rsidP="0072434D">
            <w:pPr>
              <w:pStyle w:val="Default"/>
              <w:rPr>
                <w:sz w:val="20"/>
                <w:szCs w:val="20"/>
              </w:rPr>
            </w:pPr>
            <w:r w:rsidRPr="00FE4581">
              <w:rPr>
                <w:sz w:val="20"/>
                <w:szCs w:val="20"/>
              </w:rPr>
              <w:t>Ar</w:t>
            </w:r>
            <w:r>
              <w:rPr>
                <w:sz w:val="20"/>
                <w:szCs w:val="20"/>
              </w:rPr>
              <w:t>izona Department of Agriculture</w:t>
            </w:r>
          </w:p>
          <w:p w:rsidR="0072434D" w:rsidRDefault="0072434D" w:rsidP="0072434D">
            <w:pPr>
              <w:pStyle w:val="Default"/>
              <w:rPr>
                <w:sz w:val="20"/>
                <w:szCs w:val="20"/>
              </w:rPr>
            </w:pPr>
            <w:r>
              <w:rPr>
                <w:sz w:val="20"/>
                <w:szCs w:val="20"/>
              </w:rPr>
              <w:t>1535 W Jefferson, Room 311</w:t>
            </w:r>
          </w:p>
          <w:p w:rsidR="001528C6" w:rsidRPr="00FE4581" w:rsidRDefault="0072434D" w:rsidP="0072434D">
            <w:pPr>
              <w:pStyle w:val="Default"/>
              <w:rPr>
                <w:sz w:val="20"/>
                <w:szCs w:val="20"/>
              </w:rPr>
            </w:pPr>
            <w:r>
              <w:rPr>
                <w:sz w:val="20"/>
                <w:szCs w:val="20"/>
              </w:rPr>
              <w:t>Phoenix, Arizona 85007</w:t>
            </w:r>
          </w:p>
        </w:tc>
      </w:tr>
      <w:tr w:rsidR="00FE4581" w:rsidRPr="004F69D0" w:rsidTr="007B17D3">
        <w:tc>
          <w:tcPr>
            <w:tcW w:w="102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48DD4" w:themeFill="text2" w:themeFillTint="99"/>
          </w:tcPr>
          <w:p w:rsidR="00FE4581" w:rsidRPr="008D18DA" w:rsidRDefault="00FE4581" w:rsidP="0072434D">
            <w:pPr>
              <w:rPr>
                <w:b/>
                <w:color w:val="FFFFFF" w:themeColor="background1"/>
                <w:sz w:val="20"/>
                <w:szCs w:val="20"/>
              </w:rPr>
            </w:pPr>
            <w:r w:rsidRPr="008D18DA">
              <w:rPr>
                <w:b/>
                <w:color w:val="FFFFFF" w:themeColor="background1"/>
                <w:sz w:val="20"/>
                <w:szCs w:val="20"/>
              </w:rPr>
              <w:t>FY 2015 (July, 201</w:t>
            </w:r>
            <w:r w:rsidR="0072434D" w:rsidRPr="008D18DA">
              <w:rPr>
                <w:b/>
                <w:color w:val="FFFFFF" w:themeColor="background1"/>
                <w:sz w:val="20"/>
                <w:szCs w:val="20"/>
              </w:rPr>
              <w:t>5–October, 2015)</w:t>
            </w:r>
          </w:p>
        </w:tc>
      </w:tr>
      <w:tr w:rsidR="0072434D" w:rsidRPr="004F69D0" w:rsidTr="007B17D3">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72434D" w:rsidRPr="004F69D0" w:rsidRDefault="0072434D" w:rsidP="00DC75D9">
            <w:pPr>
              <w:pStyle w:val="Default"/>
              <w:rPr>
                <w:sz w:val="20"/>
                <w:szCs w:val="20"/>
              </w:rPr>
            </w:pPr>
            <w:r w:rsidRPr="004F69D0">
              <w:rPr>
                <w:sz w:val="20"/>
                <w:szCs w:val="20"/>
              </w:rPr>
              <w:t>July 2</w:t>
            </w:r>
            <w:r>
              <w:rPr>
                <w:sz w:val="20"/>
                <w:szCs w:val="20"/>
              </w:rPr>
              <w:t>0</w:t>
            </w:r>
            <w:r w:rsidRPr="004F69D0">
              <w:rPr>
                <w:sz w:val="20"/>
                <w:szCs w:val="20"/>
              </w:rPr>
              <w:t>–2</w:t>
            </w:r>
            <w:r>
              <w:rPr>
                <w:sz w:val="20"/>
                <w:szCs w:val="20"/>
              </w:rPr>
              <w:t>3, 2015</w:t>
            </w:r>
          </w:p>
          <w:p w:rsidR="0072434D" w:rsidRPr="004F69D0" w:rsidRDefault="008D18DA" w:rsidP="00DC75D9">
            <w:pPr>
              <w:pStyle w:val="Default"/>
              <w:rPr>
                <w:sz w:val="20"/>
                <w:szCs w:val="20"/>
              </w:rPr>
            </w:pPr>
            <w:r>
              <w:rPr>
                <w:sz w:val="20"/>
                <w:szCs w:val="20"/>
              </w:rPr>
              <w:t>Mon</w:t>
            </w:r>
            <w:r w:rsidR="0072434D" w:rsidRPr="004F69D0">
              <w:rPr>
                <w:sz w:val="20"/>
                <w:szCs w:val="20"/>
              </w:rPr>
              <w:t>day–</w:t>
            </w:r>
            <w:r>
              <w:rPr>
                <w:sz w:val="20"/>
                <w:szCs w:val="20"/>
              </w:rPr>
              <w:t>Thurs</w:t>
            </w:r>
            <w:r w:rsidR="0072434D" w:rsidRPr="004F69D0">
              <w:rPr>
                <w:sz w:val="20"/>
                <w:szCs w:val="20"/>
              </w:rPr>
              <w:t>day</w:t>
            </w:r>
          </w:p>
          <w:p w:rsidR="0072434D" w:rsidRPr="004F69D0" w:rsidRDefault="0072434D" w:rsidP="00DC75D9">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4B4264" w:rsidRDefault="004B4264" w:rsidP="004B4264">
            <w:pPr>
              <w:pStyle w:val="Default"/>
              <w:rPr>
                <w:sz w:val="20"/>
                <w:szCs w:val="20"/>
              </w:rPr>
            </w:pPr>
            <w:r w:rsidRPr="004F69D0">
              <w:rPr>
                <w:sz w:val="20"/>
                <w:szCs w:val="20"/>
              </w:rPr>
              <w:t>LETRS</w:t>
            </w:r>
            <w:r>
              <w:rPr>
                <w:sz w:val="20"/>
                <w:szCs w:val="20"/>
              </w:rPr>
              <w:t>®</w:t>
            </w:r>
            <w:r w:rsidRPr="004F69D0">
              <w:rPr>
                <w:sz w:val="20"/>
                <w:szCs w:val="20"/>
              </w:rPr>
              <w:t xml:space="preserve"> TOT </w:t>
            </w:r>
            <w:r w:rsidR="00660E89">
              <w:rPr>
                <w:sz w:val="20"/>
                <w:szCs w:val="20"/>
              </w:rPr>
              <w:t>Institute</w:t>
            </w:r>
          </w:p>
          <w:p w:rsidR="0072434D" w:rsidRPr="004F69D0" w:rsidRDefault="0072434D" w:rsidP="00DC75D9">
            <w:pPr>
              <w:pStyle w:val="Default"/>
              <w:rPr>
                <w:sz w:val="20"/>
                <w:szCs w:val="20"/>
              </w:rPr>
            </w:pPr>
            <w:r w:rsidRPr="004F69D0">
              <w:rPr>
                <w:sz w:val="20"/>
                <w:szCs w:val="20"/>
              </w:rPr>
              <w:t>Modules 7–9</w:t>
            </w:r>
          </w:p>
        </w:tc>
        <w:tc>
          <w:tcPr>
            <w:tcW w:w="3432" w:type="dxa"/>
            <w:tcBorders>
              <w:top w:val="single" w:sz="4" w:space="0" w:color="FFFFFF" w:themeColor="background1"/>
              <w:left w:val="single" w:sz="4" w:space="0" w:color="8DB3E2" w:themeColor="text2" w:themeTint="66"/>
              <w:bottom w:val="single" w:sz="4" w:space="0" w:color="8DB3E2" w:themeColor="text2" w:themeTint="66"/>
              <w:right w:val="single" w:sz="4" w:space="0" w:color="8DB3E2" w:themeColor="text2" w:themeTint="66"/>
            </w:tcBorders>
          </w:tcPr>
          <w:p w:rsidR="0072434D" w:rsidRPr="00FE4581" w:rsidRDefault="0072434D" w:rsidP="00460AF3">
            <w:pPr>
              <w:pStyle w:val="Default"/>
              <w:rPr>
                <w:sz w:val="20"/>
                <w:szCs w:val="20"/>
              </w:rPr>
            </w:pPr>
            <w:r w:rsidRPr="00FE4581">
              <w:rPr>
                <w:sz w:val="20"/>
                <w:szCs w:val="20"/>
              </w:rPr>
              <w:t>Ar</w:t>
            </w:r>
            <w:r>
              <w:rPr>
                <w:sz w:val="20"/>
                <w:szCs w:val="20"/>
              </w:rPr>
              <w:t>izona Department of Agriculture</w:t>
            </w:r>
          </w:p>
          <w:p w:rsidR="0072434D" w:rsidRDefault="0072434D" w:rsidP="00460AF3">
            <w:pPr>
              <w:pStyle w:val="Default"/>
              <w:rPr>
                <w:sz w:val="20"/>
                <w:szCs w:val="20"/>
              </w:rPr>
            </w:pPr>
            <w:r>
              <w:rPr>
                <w:sz w:val="20"/>
                <w:szCs w:val="20"/>
              </w:rPr>
              <w:t>1535 W Jefferson, Room 311</w:t>
            </w:r>
          </w:p>
          <w:p w:rsidR="0072434D" w:rsidRPr="00FE4581" w:rsidRDefault="0072434D" w:rsidP="00460AF3">
            <w:pPr>
              <w:pStyle w:val="Default"/>
              <w:rPr>
                <w:sz w:val="20"/>
                <w:szCs w:val="20"/>
              </w:rPr>
            </w:pPr>
            <w:r>
              <w:rPr>
                <w:sz w:val="20"/>
                <w:szCs w:val="20"/>
              </w:rPr>
              <w:t>Phoenix, Arizona 85007</w:t>
            </w:r>
            <w:r w:rsidRPr="00FE4581">
              <w:rPr>
                <w:sz w:val="20"/>
                <w:szCs w:val="20"/>
              </w:rPr>
              <w:t xml:space="preserve"> </w:t>
            </w:r>
          </w:p>
        </w:tc>
      </w:tr>
      <w:tr w:rsidR="0072434D" w:rsidRPr="004F69D0" w:rsidTr="007B17D3">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72434D" w:rsidRPr="004F69D0" w:rsidRDefault="0072434D">
            <w:pPr>
              <w:pStyle w:val="Default"/>
              <w:rPr>
                <w:sz w:val="20"/>
                <w:szCs w:val="20"/>
              </w:rPr>
            </w:pPr>
            <w:r w:rsidRPr="004F69D0">
              <w:rPr>
                <w:sz w:val="20"/>
                <w:szCs w:val="20"/>
              </w:rPr>
              <w:t xml:space="preserve">August </w:t>
            </w:r>
            <w:r>
              <w:rPr>
                <w:sz w:val="20"/>
                <w:szCs w:val="20"/>
              </w:rPr>
              <w:t>27</w:t>
            </w:r>
            <w:r w:rsidRPr="004F69D0">
              <w:rPr>
                <w:sz w:val="20"/>
                <w:szCs w:val="20"/>
              </w:rPr>
              <w:t>–</w:t>
            </w:r>
            <w:r>
              <w:rPr>
                <w:sz w:val="20"/>
                <w:szCs w:val="20"/>
              </w:rPr>
              <w:t>28, 2015</w:t>
            </w:r>
          </w:p>
          <w:p w:rsidR="0072434D" w:rsidRPr="004F69D0" w:rsidRDefault="008D18DA">
            <w:pPr>
              <w:pStyle w:val="Default"/>
              <w:rPr>
                <w:sz w:val="20"/>
                <w:szCs w:val="20"/>
              </w:rPr>
            </w:pPr>
            <w:r>
              <w:rPr>
                <w:sz w:val="20"/>
                <w:szCs w:val="20"/>
              </w:rPr>
              <w:t>Thurs</w:t>
            </w:r>
            <w:r w:rsidR="0072434D" w:rsidRPr="004F69D0">
              <w:rPr>
                <w:sz w:val="20"/>
                <w:szCs w:val="20"/>
              </w:rPr>
              <w:t>day–</w:t>
            </w:r>
            <w:r>
              <w:rPr>
                <w:sz w:val="20"/>
                <w:szCs w:val="20"/>
              </w:rPr>
              <w:t>Fri</w:t>
            </w:r>
            <w:r w:rsidR="0072434D" w:rsidRPr="004F69D0">
              <w:rPr>
                <w:sz w:val="20"/>
                <w:szCs w:val="20"/>
              </w:rPr>
              <w:t>day</w:t>
            </w:r>
          </w:p>
          <w:p w:rsidR="0072434D" w:rsidRPr="004F69D0" w:rsidRDefault="0072434D" w:rsidP="001528C6">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4B4264" w:rsidRDefault="004B4264" w:rsidP="004B4264">
            <w:pPr>
              <w:pStyle w:val="Default"/>
              <w:rPr>
                <w:sz w:val="20"/>
                <w:szCs w:val="20"/>
              </w:rPr>
            </w:pPr>
            <w:r w:rsidRPr="004F69D0">
              <w:rPr>
                <w:sz w:val="20"/>
                <w:szCs w:val="20"/>
              </w:rPr>
              <w:t>LETRS</w:t>
            </w:r>
            <w:r>
              <w:rPr>
                <w:sz w:val="20"/>
                <w:szCs w:val="20"/>
              </w:rPr>
              <w:t>®</w:t>
            </w:r>
            <w:r w:rsidRPr="004F69D0">
              <w:rPr>
                <w:sz w:val="20"/>
                <w:szCs w:val="20"/>
              </w:rPr>
              <w:t xml:space="preserve"> TOT </w:t>
            </w:r>
            <w:r w:rsidR="00660E89">
              <w:rPr>
                <w:sz w:val="20"/>
                <w:szCs w:val="20"/>
              </w:rPr>
              <w:t>Institute</w:t>
            </w:r>
          </w:p>
          <w:p w:rsidR="0072434D" w:rsidRPr="004F69D0" w:rsidRDefault="0072434D" w:rsidP="001528C6">
            <w:pPr>
              <w:pStyle w:val="Default"/>
              <w:rPr>
                <w:sz w:val="20"/>
                <w:szCs w:val="20"/>
              </w:rPr>
            </w:pPr>
            <w:r>
              <w:rPr>
                <w:sz w:val="20"/>
                <w:szCs w:val="20"/>
              </w:rPr>
              <w:t>Coaching Sessions</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2434D" w:rsidRPr="00FE4581" w:rsidRDefault="0072434D" w:rsidP="00460AF3">
            <w:pPr>
              <w:pStyle w:val="Default"/>
              <w:rPr>
                <w:sz w:val="20"/>
                <w:szCs w:val="20"/>
              </w:rPr>
            </w:pPr>
            <w:r w:rsidRPr="00FE4581">
              <w:rPr>
                <w:sz w:val="20"/>
                <w:szCs w:val="20"/>
              </w:rPr>
              <w:t>Ar</w:t>
            </w:r>
            <w:r>
              <w:rPr>
                <w:sz w:val="20"/>
                <w:szCs w:val="20"/>
              </w:rPr>
              <w:t>izona Department of Agriculture</w:t>
            </w:r>
          </w:p>
          <w:p w:rsidR="0072434D" w:rsidRDefault="0072434D" w:rsidP="00460AF3">
            <w:pPr>
              <w:pStyle w:val="Default"/>
              <w:rPr>
                <w:sz w:val="20"/>
                <w:szCs w:val="20"/>
              </w:rPr>
            </w:pPr>
            <w:r>
              <w:rPr>
                <w:sz w:val="20"/>
                <w:szCs w:val="20"/>
              </w:rPr>
              <w:t>1535 W Jefferson, Room 311</w:t>
            </w:r>
          </w:p>
          <w:p w:rsidR="0072434D" w:rsidRPr="00FE4581" w:rsidRDefault="0072434D" w:rsidP="00460AF3">
            <w:pPr>
              <w:pStyle w:val="Default"/>
              <w:rPr>
                <w:sz w:val="20"/>
                <w:szCs w:val="20"/>
              </w:rPr>
            </w:pPr>
            <w:r>
              <w:rPr>
                <w:sz w:val="20"/>
                <w:szCs w:val="20"/>
              </w:rPr>
              <w:t>Phoenix, Arizona 85007</w:t>
            </w:r>
          </w:p>
        </w:tc>
      </w:tr>
      <w:tr w:rsidR="0072434D" w:rsidRPr="004F69D0" w:rsidTr="007B17D3">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72434D" w:rsidRPr="004F69D0" w:rsidRDefault="0072434D" w:rsidP="001528C6">
            <w:pPr>
              <w:pStyle w:val="Default"/>
              <w:rPr>
                <w:sz w:val="20"/>
                <w:szCs w:val="20"/>
              </w:rPr>
            </w:pPr>
            <w:r>
              <w:rPr>
                <w:sz w:val="20"/>
                <w:szCs w:val="20"/>
              </w:rPr>
              <w:t>September 23–25, 2015</w:t>
            </w:r>
          </w:p>
          <w:p w:rsidR="0072434D" w:rsidRPr="004F69D0" w:rsidRDefault="008D18DA" w:rsidP="001528C6">
            <w:pPr>
              <w:pStyle w:val="Default"/>
              <w:rPr>
                <w:sz w:val="20"/>
                <w:szCs w:val="20"/>
              </w:rPr>
            </w:pPr>
            <w:r>
              <w:rPr>
                <w:sz w:val="20"/>
                <w:szCs w:val="20"/>
              </w:rPr>
              <w:t>Wednes</w:t>
            </w:r>
            <w:r w:rsidR="0072434D" w:rsidRPr="004F69D0">
              <w:rPr>
                <w:sz w:val="20"/>
                <w:szCs w:val="20"/>
              </w:rPr>
              <w:t>day–</w:t>
            </w:r>
            <w:r>
              <w:rPr>
                <w:sz w:val="20"/>
                <w:szCs w:val="20"/>
              </w:rPr>
              <w:t>Fri</w:t>
            </w:r>
            <w:r w:rsidR="0072434D" w:rsidRPr="004F69D0">
              <w:rPr>
                <w:sz w:val="20"/>
                <w:szCs w:val="20"/>
              </w:rPr>
              <w:t>day</w:t>
            </w:r>
          </w:p>
          <w:p w:rsidR="0072434D" w:rsidRPr="004F69D0" w:rsidRDefault="0072434D">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auto"/>
          </w:tcPr>
          <w:p w:rsidR="004B4264" w:rsidRDefault="004B4264" w:rsidP="004B4264">
            <w:pPr>
              <w:pStyle w:val="Default"/>
              <w:rPr>
                <w:sz w:val="20"/>
                <w:szCs w:val="20"/>
              </w:rPr>
            </w:pPr>
            <w:r w:rsidRPr="004F69D0">
              <w:rPr>
                <w:sz w:val="20"/>
                <w:szCs w:val="20"/>
              </w:rPr>
              <w:t>LETRS</w:t>
            </w:r>
            <w:r>
              <w:rPr>
                <w:sz w:val="20"/>
                <w:szCs w:val="20"/>
              </w:rPr>
              <w:t>®</w:t>
            </w:r>
            <w:r w:rsidRPr="004F69D0">
              <w:rPr>
                <w:sz w:val="20"/>
                <w:szCs w:val="20"/>
              </w:rPr>
              <w:t xml:space="preserve"> TOT </w:t>
            </w:r>
            <w:r w:rsidR="00660E89">
              <w:rPr>
                <w:sz w:val="20"/>
                <w:szCs w:val="20"/>
              </w:rPr>
              <w:t>Institute</w:t>
            </w:r>
          </w:p>
          <w:p w:rsidR="0072434D" w:rsidRDefault="0072434D" w:rsidP="001528C6">
            <w:pPr>
              <w:pStyle w:val="Default"/>
              <w:rPr>
                <w:sz w:val="20"/>
                <w:szCs w:val="20"/>
              </w:rPr>
            </w:pPr>
            <w:r>
              <w:rPr>
                <w:sz w:val="20"/>
                <w:szCs w:val="20"/>
              </w:rPr>
              <w:t>Coaching Sessions</w:t>
            </w:r>
          </w:p>
        </w:tc>
        <w:tc>
          <w:tcPr>
            <w:tcW w:w="343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72434D" w:rsidRPr="00FE4581" w:rsidRDefault="0072434D" w:rsidP="00460AF3">
            <w:pPr>
              <w:pStyle w:val="Default"/>
              <w:rPr>
                <w:sz w:val="20"/>
                <w:szCs w:val="20"/>
              </w:rPr>
            </w:pPr>
            <w:r w:rsidRPr="00FE4581">
              <w:rPr>
                <w:sz w:val="20"/>
                <w:szCs w:val="20"/>
              </w:rPr>
              <w:t>Ar</w:t>
            </w:r>
            <w:r>
              <w:rPr>
                <w:sz w:val="20"/>
                <w:szCs w:val="20"/>
              </w:rPr>
              <w:t>izona Department of Agriculture</w:t>
            </w:r>
          </w:p>
          <w:p w:rsidR="0072434D" w:rsidRDefault="0072434D" w:rsidP="00460AF3">
            <w:pPr>
              <w:pStyle w:val="Default"/>
              <w:rPr>
                <w:sz w:val="20"/>
                <w:szCs w:val="20"/>
              </w:rPr>
            </w:pPr>
            <w:r>
              <w:rPr>
                <w:sz w:val="20"/>
                <w:szCs w:val="20"/>
              </w:rPr>
              <w:t>1535 W Jefferson, Room 311</w:t>
            </w:r>
          </w:p>
          <w:p w:rsidR="0072434D" w:rsidRPr="00FE4581" w:rsidRDefault="0072434D" w:rsidP="00460AF3">
            <w:pPr>
              <w:pStyle w:val="Default"/>
              <w:rPr>
                <w:sz w:val="20"/>
                <w:szCs w:val="20"/>
              </w:rPr>
            </w:pPr>
            <w:r>
              <w:rPr>
                <w:sz w:val="20"/>
                <w:szCs w:val="20"/>
              </w:rPr>
              <w:t>Phoenix, Arizona 85007</w:t>
            </w:r>
          </w:p>
        </w:tc>
      </w:tr>
      <w:tr w:rsidR="0072434D" w:rsidRPr="004F69D0" w:rsidTr="007B17D3">
        <w:tc>
          <w:tcPr>
            <w:tcW w:w="3432" w:type="dxa"/>
            <w:tcBorders>
              <w:top w:val="single" w:sz="4" w:space="0" w:color="8DB3E2" w:themeColor="text2" w:themeTint="66"/>
              <w:left w:val="single" w:sz="4" w:space="0" w:color="8DB3E2" w:themeColor="text2" w:themeTint="66"/>
              <w:right w:val="single" w:sz="4" w:space="0" w:color="8DB3E2" w:themeColor="text2" w:themeTint="66"/>
            </w:tcBorders>
            <w:shd w:val="clear" w:color="auto" w:fill="auto"/>
          </w:tcPr>
          <w:p w:rsidR="0072434D" w:rsidRPr="008B32D8" w:rsidRDefault="0072434D" w:rsidP="001528C6">
            <w:pPr>
              <w:pStyle w:val="Default"/>
              <w:rPr>
                <w:sz w:val="20"/>
                <w:szCs w:val="20"/>
              </w:rPr>
            </w:pPr>
            <w:r w:rsidRPr="004F69D0">
              <w:rPr>
                <w:sz w:val="20"/>
                <w:szCs w:val="20"/>
              </w:rPr>
              <w:t>October 2</w:t>
            </w:r>
            <w:r>
              <w:rPr>
                <w:sz w:val="20"/>
                <w:szCs w:val="20"/>
              </w:rPr>
              <w:t>7</w:t>
            </w:r>
            <w:r w:rsidRPr="004F69D0">
              <w:rPr>
                <w:sz w:val="20"/>
                <w:szCs w:val="20"/>
              </w:rPr>
              <w:t>–2</w:t>
            </w:r>
            <w:r>
              <w:rPr>
                <w:sz w:val="20"/>
                <w:szCs w:val="20"/>
              </w:rPr>
              <w:t>9</w:t>
            </w:r>
            <w:r w:rsidRPr="004F69D0">
              <w:rPr>
                <w:sz w:val="20"/>
                <w:szCs w:val="20"/>
              </w:rPr>
              <w:t xml:space="preserve">, </w:t>
            </w:r>
            <w:r w:rsidRPr="008B32D8">
              <w:rPr>
                <w:strike/>
                <w:sz w:val="20"/>
                <w:szCs w:val="20"/>
              </w:rPr>
              <w:t>2014</w:t>
            </w:r>
            <w:r w:rsidR="008B32D8">
              <w:rPr>
                <w:strike/>
                <w:sz w:val="20"/>
                <w:szCs w:val="20"/>
              </w:rPr>
              <w:t xml:space="preserve"> </w:t>
            </w:r>
            <w:r w:rsidR="008B32D8">
              <w:rPr>
                <w:sz w:val="20"/>
                <w:szCs w:val="20"/>
              </w:rPr>
              <w:t xml:space="preserve"> 2015</w:t>
            </w:r>
          </w:p>
          <w:p w:rsidR="0072434D" w:rsidRPr="004F69D0" w:rsidRDefault="0072434D" w:rsidP="001528C6">
            <w:pPr>
              <w:pStyle w:val="Default"/>
              <w:rPr>
                <w:sz w:val="20"/>
                <w:szCs w:val="20"/>
              </w:rPr>
            </w:pPr>
            <w:r w:rsidRPr="004F69D0">
              <w:rPr>
                <w:sz w:val="20"/>
                <w:szCs w:val="20"/>
              </w:rPr>
              <w:t>Tuesday–Thursday</w:t>
            </w:r>
          </w:p>
          <w:p w:rsidR="0072434D" w:rsidRPr="004F69D0" w:rsidRDefault="0072434D" w:rsidP="001528C6">
            <w:pPr>
              <w:pStyle w:val="Default"/>
              <w:rPr>
                <w:sz w:val="20"/>
                <w:szCs w:val="20"/>
              </w:rPr>
            </w:pPr>
            <w:r w:rsidRPr="004F69D0">
              <w:rPr>
                <w:sz w:val="20"/>
                <w:szCs w:val="20"/>
              </w:rPr>
              <w:t>8:00 a.m.–4:00 p.m.</w:t>
            </w:r>
            <w:r>
              <w:rPr>
                <w:sz w:val="20"/>
                <w:szCs w:val="20"/>
              </w:rPr>
              <w:t xml:space="preserve"> daily</w:t>
            </w:r>
          </w:p>
        </w:tc>
        <w:tc>
          <w:tcPr>
            <w:tcW w:w="3432" w:type="dxa"/>
            <w:tcBorders>
              <w:top w:val="single" w:sz="4" w:space="0" w:color="8DB3E2" w:themeColor="text2" w:themeTint="66"/>
              <w:left w:val="single" w:sz="4" w:space="0" w:color="8DB3E2" w:themeColor="text2" w:themeTint="66"/>
              <w:right w:val="single" w:sz="4" w:space="0" w:color="8DB3E2" w:themeColor="text2" w:themeTint="66"/>
            </w:tcBorders>
            <w:shd w:val="clear" w:color="auto" w:fill="auto"/>
          </w:tcPr>
          <w:p w:rsidR="004B4264" w:rsidRDefault="004B4264" w:rsidP="004B4264">
            <w:pPr>
              <w:pStyle w:val="Default"/>
              <w:rPr>
                <w:sz w:val="20"/>
                <w:szCs w:val="20"/>
              </w:rPr>
            </w:pPr>
            <w:r w:rsidRPr="004F69D0">
              <w:rPr>
                <w:sz w:val="20"/>
                <w:szCs w:val="20"/>
              </w:rPr>
              <w:t>LETRS</w:t>
            </w:r>
            <w:r>
              <w:rPr>
                <w:sz w:val="20"/>
                <w:szCs w:val="20"/>
              </w:rPr>
              <w:t>®</w:t>
            </w:r>
            <w:r w:rsidRPr="004F69D0">
              <w:rPr>
                <w:sz w:val="20"/>
                <w:szCs w:val="20"/>
              </w:rPr>
              <w:t xml:space="preserve"> TOT </w:t>
            </w:r>
            <w:r w:rsidR="00660E89">
              <w:rPr>
                <w:sz w:val="20"/>
                <w:szCs w:val="20"/>
              </w:rPr>
              <w:t>Institute</w:t>
            </w:r>
          </w:p>
          <w:p w:rsidR="0072434D" w:rsidRDefault="0072434D" w:rsidP="001528C6">
            <w:pPr>
              <w:pStyle w:val="Default"/>
              <w:rPr>
                <w:sz w:val="20"/>
                <w:szCs w:val="20"/>
              </w:rPr>
            </w:pPr>
            <w:r>
              <w:rPr>
                <w:sz w:val="20"/>
                <w:szCs w:val="20"/>
              </w:rPr>
              <w:t>Coaching Sessions</w:t>
            </w:r>
          </w:p>
        </w:tc>
        <w:tc>
          <w:tcPr>
            <w:tcW w:w="3432" w:type="dxa"/>
            <w:tcBorders>
              <w:top w:val="single" w:sz="4" w:space="0" w:color="8DB3E2" w:themeColor="text2" w:themeTint="66"/>
              <w:left w:val="single" w:sz="4" w:space="0" w:color="8DB3E2" w:themeColor="text2" w:themeTint="66"/>
              <w:right w:val="single" w:sz="4" w:space="0" w:color="8DB3E2" w:themeColor="text2" w:themeTint="66"/>
            </w:tcBorders>
          </w:tcPr>
          <w:p w:rsidR="0072434D" w:rsidRPr="00FE4581" w:rsidRDefault="0072434D" w:rsidP="00460AF3">
            <w:pPr>
              <w:pStyle w:val="Default"/>
              <w:rPr>
                <w:sz w:val="20"/>
                <w:szCs w:val="20"/>
              </w:rPr>
            </w:pPr>
            <w:r w:rsidRPr="00FE4581">
              <w:rPr>
                <w:sz w:val="20"/>
                <w:szCs w:val="20"/>
              </w:rPr>
              <w:t>Ar</w:t>
            </w:r>
            <w:r>
              <w:rPr>
                <w:sz w:val="20"/>
                <w:szCs w:val="20"/>
              </w:rPr>
              <w:t>izona Department of Agriculture</w:t>
            </w:r>
          </w:p>
          <w:p w:rsidR="0072434D" w:rsidRDefault="0072434D" w:rsidP="00460AF3">
            <w:pPr>
              <w:pStyle w:val="Default"/>
              <w:rPr>
                <w:sz w:val="20"/>
                <w:szCs w:val="20"/>
              </w:rPr>
            </w:pPr>
            <w:r>
              <w:rPr>
                <w:sz w:val="20"/>
                <w:szCs w:val="20"/>
              </w:rPr>
              <w:t>1535 W Jefferson, Room 311</w:t>
            </w:r>
          </w:p>
          <w:p w:rsidR="0072434D" w:rsidRPr="00FE4581" w:rsidRDefault="0072434D" w:rsidP="00460AF3">
            <w:pPr>
              <w:pStyle w:val="Default"/>
              <w:rPr>
                <w:sz w:val="20"/>
                <w:szCs w:val="20"/>
              </w:rPr>
            </w:pPr>
            <w:r>
              <w:rPr>
                <w:sz w:val="20"/>
                <w:szCs w:val="20"/>
              </w:rPr>
              <w:t>Phoenix, Arizona 85007</w:t>
            </w:r>
          </w:p>
        </w:tc>
      </w:tr>
    </w:tbl>
    <w:p w:rsidR="00E263AE" w:rsidRDefault="00E263AE" w:rsidP="00672859">
      <w:pPr>
        <w:jc w:val="both"/>
        <w:rPr>
          <w:sz w:val="20"/>
          <w:szCs w:val="20"/>
        </w:rPr>
      </w:pPr>
    </w:p>
    <w:p w:rsidR="0072434D" w:rsidRDefault="0072434D" w:rsidP="00672859">
      <w:pPr>
        <w:jc w:val="both"/>
        <w:rPr>
          <w:sz w:val="20"/>
          <w:szCs w:val="20"/>
        </w:rPr>
      </w:pPr>
      <w:r>
        <w:rPr>
          <w:smallCaps/>
          <w:sz w:val="20"/>
          <w:szCs w:val="20"/>
          <w:shd w:val="clear" w:color="auto" w:fill="C6D9F1" w:themeFill="text2" w:themeFillTint="33"/>
        </w:rPr>
        <w:t>n</w:t>
      </w:r>
      <w:r w:rsidRPr="0072434D">
        <w:rPr>
          <w:smallCaps/>
          <w:sz w:val="20"/>
          <w:szCs w:val="20"/>
          <w:shd w:val="clear" w:color="auto" w:fill="C6D9F1" w:themeFill="text2" w:themeFillTint="33"/>
        </w:rPr>
        <w:t>ote</w:t>
      </w:r>
      <w:r w:rsidRPr="0072434D">
        <w:rPr>
          <w:sz w:val="20"/>
          <w:szCs w:val="20"/>
        </w:rPr>
        <w:t xml:space="preserve">: Training dates and </w:t>
      </w:r>
      <w:r>
        <w:rPr>
          <w:sz w:val="20"/>
          <w:szCs w:val="20"/>
        </w:rPr>
        <w:t xml:space="preserve">the training </w:t>
      </w:r>
      <w:r w:rsidRPr="0072434D">
        <w:rPr>
          <w:sz w:val="20"/>
          <w:szCs w:val="20"/>
        </w:rPr>
        <w:t xml:space="preserve">location </w:t>
      </w:r>
      <w:r>
        <w:rPr>
          <w:sz w:val="20"/>
          <w:szCs w:val="20"/>
        </w:rPr>
        <w:t xml:space="preserve">are </w:t>
      </w:r>
      <w:r w:rsidRPr="0072434D">
        <w:rPr>
          <w:sz w:val="20"/>
          <w:szCs w:val="20"/>
        </w:rPr>
        <w:t>subject to change.</w:t>
      </w:r>
    </w:p>
    <w:p w:rsidR="0072434D" w:rsidRPr="0072434D" w:rsidRDefault="0072434D" w:rsidP="00672859">
      <w:pPr>
        <w:jc w:val="both"/>
        <w:rPr>
          <w:sz w:val="20"/>
          <w:szCs w:val="20"/>
        </w:rPr>
      </w:pPr>
    </w:p>
    <w:p w:rsidR="00E01785" w:rsidRDefault="00E01785" w:rsidP="00E01785">
      <w:pPr>
        <w:rPr>
          <w:b/>
          <w:bCs/>
          <w:sz w:val="20"/>
          <w:szCs w:val="20"/>
        </w:rPr>
      </w:pPr>
      <w:r>
        <w:rPr>
          <w:b/>
          <w:bCs/>
          <w:sz w:val="20"/>
          <w:szCs w:val="20"/>
        </w:rPr>
        <w:lastRenderedPageBreak/>
        <w:t>T</w:t>
      </w:r>
      <w:r w:rsidR="008D18DA">
        <w:rPr>
          <w:b/>
          <w:bCs/>
          <w:sz w:val="20"/>
          <w:szCs w:val="20"/>
        </w:rPr>
        <w:t>rainee</w:t>
      </w:r>
      <w:r>
        <w:rPr>
          <w:b/>
          <w:bCs/>
          <w:sz w:val="20"/>
          <w:szCs w:val="20"/>
        </w:rPr>
        <w:t xml:space="preserve"> Registration and Purchase Orders</w:t>
      </w:r>
    </w:p>
    <w:p w:rsidR="00E01785" w:rsidRDefault="00E01785" w:rsidP="00E01785">
      <w:pPr>
        <w:jc w:val="both"/>
        <w:rPr>
          <w:sz w:val="20"/>
          <w:szCs w:val="20"/>
        </w:rPr>
      </w:pPr>
      <w:r>
        <w:rPr>
          <w:sz w:val="20"/>
          <w:szCs w:val="20"/>
        </w:rPr>
        <w:t xml:space="preserve">Trainees who are approved to participate in the </w:t>
      </w:r>
      <w:r w:rsidR="008D18DA">
        <w:rPr>
          <w:sz w:val="20"/>
          <w:szCs w:val="20"/>
        </w:rPr>
        <w:t xml:space="preserve">LETRS® </w:t>
      </w:r>
      <w:r>
        <w:rPr>
          <w:sz w:val="20"/>
          <w:szCs w:val="20"/>
        </w:rPr>
        <w:t xml:space="preserve">TOT </w:t>
      </w:r>
      <w:r w:rsidR="00660E89">
        <w:rPr>
          <w:sz w:val="20"/>
          <w:szCs w:val="20"/>
        </w:rPr>
        <w:t>Institute</w:t>
      </w:r>
      <w:r>
        <w:rPr>
          <w:sz w:val="20"/>
          <w:szCs w:val="20"/>
        </w:rPr>
        <w:t xml:space="preserve"> </w:t>
      </w:r>
      <w:r w:rsidR="008D18DA">
        <w:rPr>
          <w:sz w:val="20"/>
          <w:szCs w:val="20"/>
        </w:rPr>
        <w:t>are</w:t>
      </w:r>
      <w:r>
        <w:rPr>
          <w:sz w:val="20"/>
          <w:szCs w:val="20"/>
        </w:rPr>
        <w:t xml:space="preserve"> automatically registered for participation.</w:t>
      </w:r>
    </w:p>
    <w:p w:rsidR="00447437" w:rsidRDefault="00447437" w:rsidP="00672859">
      <w:pPr>
        <w:jc w:val="both"/>
        <w:rPr>
          <w:sz w:val="20"/>
          <w:szCs w:val="20"/>
        </w:rPr>
      </w:pPr>
    </w:p>
    <w:p w:rsidR="00E01785" w:rsidRDefault="000B7410" w:rsidP="00E01785">
      <w:pPr>
        <w:jc w:val="both"/>
        <w:rPr>
          <w:sz w:val="20"/>
          <w:szCs w:val="20"/>
        </w:rPr>
      </w:pPr>
      <w:r w:rsidRPr="005A0C1F">
        <w:rPr>
          <w:sz w:val="20"/>
          <w:szCs w:val="20"/>
        </w:rPr>
        <w:t>A</w:t>
      </w:r>
      <w:r w:rsidR="00E01785" w:rsidRPr="005A0C1F">
        <w:rPr>
          <w:sz w:val="20"/>
          <w:szCs w:val="20"/>
        </w:rPr>
        <w:t xml:space="preserve"> purchase order (PO) </w:t>
      </w:r>
      <w:r w:rsidRPr="005A0C1F">
        <w:rPr>
          <w:sz w:val="20"/>
          <w:szCs w:val="20"/>
        </w:rPr>
        <w:t>that covers the FY 2015 modules</w:t>
      </w:r>
      <w:r w:rsidR="00BC23BB" w:rsidRPr="005A0C1F">
        <w:rPr>
          <w:sz w:val="20"/>
          <w:szCs w:val="20"/>
        </w:rPr>
        <w:t xml:space="preserve"> training and TOT </w:t>
      </w:r>
      <w:r w:rsidR="00660E89">
        <w:rPr>
          <w:sz w:val="20"/>
          <w:szCs w:val="20"/>
        </w:rPr>
        <w:t>Institute</w:t>
      </w:r>
      <w:r w:rsidRPr="005A0C1F">
        <w:rPr>
          <w:sz w:val="20"/>
          <w:szCs w:val="20"/>
        </w:rPr>
        <w:t xml:space="preserve"> </w:t>
      </w:r>
      <w:r w:rsidR="00E01785" w:rsidRPr="005A0C1F">
        <w:rPr>
          <w:sz w:val="20"/>
          <w:szCs w:val="20"/>
        </w:rPr>
        <w:t>should</w:t>
      </w:r>
      <w:r w:rsidR="00447437" w:rsidRPr="005A0C1F">
        <w:rPr>
          <w:sz w:val="20"/>
          <w:szCs w:val="20"/>
        </w:rPr>
        <w:t xml:space="preserve"> include</w:t>
      </w:r>
      <w:r w:rsidR="00E01785" w:rsidRPr="005A0C1F">
        <w:rPr>
          <w:sz w:val="20"/>
          <w:szCs w:val="20"/>
        </w:rPr>
        <w:t xml:space="preserve"> all of the components listed below.</w:t>
      </w:r>
      <w:r w:rsidRPr="005A0C1F">
        <w:rPr>
          <w:sz w:val="20"/>
          <w:szCs w:val="20"/>
        </w:rPr>
        <w:t xml:space="preserve"> Since this training </w:t>
      </w:r>
      <w:r w:rsidR="004B4264" w:rsidRPr="005A0C1F">
        <w:rPr>
          <w:sz w:val="20"/>
          <w:szCs w:val="20"/>
        </w:rPr>
        <w:t>crosses</w:t>
      </w:r>
      <w:r w:rsidRPr="005A0C1F">
        <w:rPr>
          <w:sz w:val="20"/>
          <w:szCs w:val="20"/>
        </w:rPr>
        <w:t xml:space="preserve"> two fiscal years, ADE/ESS will require the submission of a second PO </w:t>
      </w:r>
      <w:r w:rsidR="00BA3921" w:rsidRPr="005A0C1F">
        <w:rPr>
          <w:sz w:val="20"/>
          <w:szCs w:val="20"/>
        </w:rPr>
        <w:t xml:space="preserve">in FY 2016 </w:t>
      </w:r>
      <w:r w:rsidRPr="005A0C1F">
        <w:rPr>
          <w:sz w:val="20"/>
          <w:szCs w:val="20"/>
        </w:rPr>
        <w:t xml:space="preserve">to cover </w:t>
      </w:r>
      <w:r w:rsidR="004B4264" w:rsidRPr="005A0C1F">
        <w:rPr>
          <w:sz w:val="20"/>
          <w:szCs w:val="20"/>
        </w:rPr>
        <w:t xml:space="preserve">the </w:t>
      </w:r>
      <w:r w:rsidR="00BA3921" w:rsidRPr="005A0C1F">
        <w:rPr>
          <w:sz w:val="20"/>
          <w:szCs w:val="20"/>
        </w:rPr>
        <w:t xml:space="preserve">last LETRS® TOT </w:t>
      </w:r>
      <w:r w:rsidR="00660E89">
        <w:rPr>
          <w:sz w:val="20"/>
          <w:szCs w:val="20"/>
        </w:rPr>
        <w:t>Institute</w:t>
      </w:r>
      <w:r w:rsidR="00BA3921" w:rsidRPr="005A0C1F">
        <w:rPr>
          <w:sz w:val="20"/>
          <w:szCs w:val="20"/>
        </w:rPr>
        <w:t xml:space="preserve"> modules training and the coaches training.</w:t>
      </w:r>
    </w:p>
    <w:p w:rsidR="00E01785" w:rsidRPr="009D61B7" w:rsidRDefault="00E01785" w:rsidP="00E01785">
      <w:pPr>
        <w:jc w:val="both"/>
        <w:rPr>
          <w:sz w:val="20"/>
          <w:szCs w:val="20"/>
        </w:rPr>
      </w:pPr>
    </w:p>
    <w:p w:rsidR="00E01785" w:rsidRPr="002E071D" w:rsidRDefault="00E01785" w:rsidP="00E01785">
      <w:pPr>
        <w:jc w:val="both"/>
        <w:rPr>
          <w:sz w:val="20"/>
          <w:szCs w:val="20"/>
        </w:rPr>
      </w:pPr>
      <w:r w:rsidRPr="002E071D">
        <w:rPr>
          <w:sz w:val="20"/>
          <w:szCs w:val="20"/>
        </w:rPr>
        <w:t>Training/grant name:</w:t>
      </w:r>
      <w:r w:rsidRPr="002E071D">
        <w:rPr>
          <w:sz w:val="20"/>
          <w:szCs w:val="20"/>
        </w:rPr>
        <w:tab/>
      </w:r>
      <w:r>
        <w:rPr>
          <w:sz w:val="20"/>
          <w:szCs w:val="20"/>
        </w:rPr>
        <w:t>LETRS</w:t>
      </w:r>
      <w:r w:rsidR="004B4264">
        <w:rPr>
          <w:sz w:val="20"/>
          <w:szCs w:val="20"/>
        </w:rPr>
        <w:t xml:space="preserve">® TOT </w:t>
      </w:r>
      <w:r w:rsidR="00660E89">
        <w:rPr>
          <w:sz w:val="20"/>
          <w:szCs w:val="20"/>
        </w:rPr>
        <w:t>Institute</w:t>
      </w:r>
      <w:r w:rsidR="003F236C">
        <w:rPr>
          <w:sz w:val="20"/>
          <w:szCs w:val="20"/>
        </w:rPr>
        <w:t xml:space="preserve"> Year 1</w:t>
      </w:r>
    </w:p>
    <w:p w:rsidR="00447437" w:rsidRPr="00E01785" w:rsidRDefault="00447437" w:rsidP="00E01785">
      <w:pPr>
        <w:pStyle w:val="Default"/>
        <w:ind w:left="2160"/>
        <w:rPr>
          <w:sz w:val="20"/>
          <w:szCs w:val="20"/>
        </w:rPr>
      </w:pPr>
    </w:p>
    <w:p w:rsidR="00E01785" w:rsidRPr="002E071D" w:rsidRDefault="00221A9D" w:rsidP="00E01785">
      <w:pPr>
        <w:jc w:val="both"/>
        <w:rPr>
          <w:sz w:val="20"/>
          <w:szCs w:val="20"/>
        </w:rPr>
      </w:pPr>
      <w:r>
        <w:rPr>
          <w:sz w:val="20"/>
          <w:szCs w:val="20"/>
        </w:rPr>
        <w:t>Trainee</w:t>
      </w:r>
      <w:r w:rsidR="00E01785" w:rsidRPr="002E071D">
        <w:rPr>
          <w:sz w:val="20"/>
          <w:szCs w:val="20"/>
        </w:rPr>
        <w:t xml:space="preserve"> name</w:t>
      </w:r>
      <w:r w:rsidR="00FE2701">
        <w:rPr>
          <w:sz w:val="20"/>
          <w:szCs w:val="20"/>
        </w:rPr>
        <w:t>(s)</w:t>
      </w:r>
      <w:r w:rsidR="00E01785" w:rsidRPr="002E071D">
        <w:rPr>
          <w:sz w:val="20"/>
          <w:szCs w:val="20"/>
        </w:rPr>
        <w:t>:</w:t>
      </w:r>
      <w:r w:rsidR="00E01785" w:rsidRPr="002E071D">
        <w:rPr>
          <w:sz w:val="20"/>
          <w:szCs w:val="20"/>
        </w:rPr>
        <w:tab/>
      </w:r>
      <w:r w:rsidR="00E01785" w:rsidRPr="002E071D">
        <w:rPr>
          <w:sz w:val="20"/>
          <w:szCs w:val="20"/>
        </w:rPr>
        <w:tab/>
      </w:r>
      <w:r w:rsidR="003F236C">
        <w:rPr>
          <w:sz w:val="20"/>
          <w:szCs w:val="20"/>
        </w:rPr>
        <w:t>Jane Smith</w:t>
      </w:r>
    </w:p>
    <w:p w:rsidR="00E01785" w:rsidRDefault="00E01785" w:rsidP="00E01785">
      <w:pPr>
        <w:jc w:val="both"/>
        <w:rPr>
          <w:sz w:val="20"/>
          <w:szCs w:val="20"/>
        </w:rPr>
      </w:pPr>
      <w:r w:rsidRPr="002E071D">
        <w:rPr>
          <w:sz w:val="20"/>
          <w:szCs w:val="20"/>
        </w:rPr>
        <w:t>Description:</w:t>
      </w:r>
      <w:r w:rsidRPr="002E071D">
        <w:rPr>
          <w:sz w:val="20"/>
          <w:szCs w:val="20"/>
        </w:rPr>
        <w:tab/>
      </w:r>
      <w:r w:rsidRPr="002E071D">
        <w:rPr>
          <w:sz w:val="20"/>
          <w:szCs w:val="20"/>
        </w:rPr>
        <w:tab/>
      </w:r>
      <w:r w:rsidR="00221A9D">
        <w:rPr>
          <w:sz w:val="20"/>
          <w:szCs w:val="20"/>
        </w:rPr>
        <w:t>LETRS</w:t>
      </w:r>
      <w:r w:rsidR="00552A4A">
        <w:rPr>
          <w:sz w:val="20"/>
          <w:szCs w:val="20"/>
        </w:rPr>
        <w:t>®</w:t>
      </w:r>
      <w:r w:rsidR="00221A9D">
        <w:rPr>
          <w:sz w:val="20"/>
          <w:szCs w:val="20"/>
        </w:rPr>
        <w:t xml:space="preserve"> TOT </w:t>
      </w:r>
      <w:r w:rsidR="00660E89">
        <w:rPr>
          <w:sz w:val="20"/>
          <w:szCs w:val="20"/>
        </w:rPr>
        <w:t>Institute</w:t>
      </w:r>
      <w:r w:rsidR="00221A9D">
        <w:rPr>
          <w:sz w:val="20"/>
          <w:szCs w:val="20"/>
        </w:rPr>
        <w:t xml:space="preserve"> </w:t>
      </w:r>
      <w:r w:rsidR="004B4264">
        <w:rPr>
          <w:sz w:val="20"/>
          <w:szCs w:val="20"/>
        </w:rPr>
        <w:t xml:space="preserve">partial </w:t>
      </w:r>
      <w:r w:rsidR="00221A9D">
        <w:rPr>
          <w:sz w:val="20"/>
          <w:szCs w:val="20"/>
        </w:rPr>
        <w:t>registration fee</w:t>
      </w:r>
      <w:r w:rsidRPr="002E071D">
        <w:rPr>
          <w:sz w:val="20"/>
          <w:szCs w:val="20"/>
        </w:rPr>
        <w:t xml:space="preserve"> </w:t>
      </w:r>
      <w:r w:rsidR="004B4264">
        <w:rPr>
          <w:sz w:val="20"/>
          <w:szCs w:val="20"/>
        </w:rPr>
        <w:t>= $</w:t>
      </w:r>
      <w:r w:rsidR="00BC23BB">
        <w:rPr>
          <w:sz w:val="20"/>
          <w:szCs w:val="20"/>
        </w:rPr>
        <w:t>3,000</w:t>
      </w:r>
      <w:r w:rsidR="00BC23BB">
        <w:rPr>
          <w:rStyle w:val="FootnoteReference"/>
          <w:sz w:val="20"/>
          <w:szCs w:val="20"/>
        </w:rPr>
        <w:footnoteReference w:id="2"/>
      </w:r>
    </w:p>
    <w:p w:rsidR="004B4264" w:rsidRDefault="004B4264" w:rsidP="004B4264">
      <w:pPr>
        <w:ind w:left="2160"/>
        <w:jc w:val="both"/>
        <w:rPr>
          <w:sz w:val="20"/>
          <w:szCs w:val="20"/>
        </w:rPr>
      </w:pPr>
      <w:r>
        <w:rPr>
          <w:sz w:val="20"/>
          <w:szCs w:val="20"/>
        </w:rPr>
        <w:t>For the following training sessions:</w:t>
      </w:r>
    </w:p>
    <w:p w:rsidR="004B4264" w:rsidRPr="004F69D0" w:rsidRDefault="004B4264" w:rsidP="004B4264">
      <w:pPr>
        <w:pStyle w:val="Default"/>
        <w:ind w:left="2160"/>
        <w:rPr>
          <w:sz w:val="20"/>
          <w:szCs w:val="20"/>
        </w:rPr>
      </w:pPr>
      <w:r>
        <w:rPr>
          <w:sz w:val="20"/>
          <w:szCs w:val="20"/>
        </w:rPr>
        <w:t xml:space="preserve">October 27–30, 2014,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1–3</w:t>
      </w:r>
    </w:p>
    <w:p w:rsidR="004B4264" w:rsidRDefault="004B4264" w:rsidP="004B4264">
      <w:pPr>
        <w:pStyle w:val="Default"/>
        <w:ind w:left="2160"/>
        <w:rPr>
          <w:sz w:val="20"/>
          <w:szCs w:val="20"/>
        </w:rPr>
      </w:pPr>
      <w:r w:rsidRPr="004F69D0">
        <w:rPr>
          <w:sz w:val="20"/>
          <w:szCs w:val="20"/>
        </w:rPr>
        <w:t>January 1</w:t>
      </w:r>
      <w:r>
        <w:rPr>
          <w:sz w:val="20"/>
          <w:szCs w:val="20"/>
        </w:rPr>
        <w:t>2</w:t>
      </w:r>
      <w:r w:rsidRPr="004F69D0">
        <w:rPr>
          <w:sz w:val="20"/>
          <w:szCs w:val="20"/>
        </w:rPr>
        <w:t>–1</w:t>
      </w:r>
      <w:r>
        <w:rPr>
          <w:sz w:val="20"/>
          <w:szCs w:val="20"/>
        </w:rPr>
        <w:t xml:space="preserve">5, 2015, </w:t>
      </w:r>
      <w:r w:rsidRPr="004F69D0">
        <w:rPr>
          <w:sz w:val="20"/>
          <w:szCs w:val="20"/>
        </w:rPr>
        <w:t>LETRS</w:t>
      </w:r>
      <w:r>
        <w:rPr>
          <w:sz w:val="20"/>
          <w:szCs w:val="20"/>
        </w:rPr>
        <w:t>®</w:t>
      </w:r>
      <w:r w:rsidRPr="004F69D0">
        <w:rPr>
          <w:sz w:val="20"/>
          <w:szCs w:val="20"/>
        </w:rPr>
        <w:t xml:space="preserve"> TOT </w:t>
      </w:r>
      <w:r w:rsidR="00660E89">
        <w:rPr>
          <w:sz w:val="20"/>
          <w:szCs w:val="20"/>
        </w:rPr>
        <w:t>Institute</w:t>
      </w:r>
      <w:r>
        <w:rPr>
          <w:sz w:val="20"/>
          <w:szCs w:val="20"/>
        </w:rPr>
        <w:t xml:space="preserve">, </w:t>
      </w:r>
      <w:r w:rsidRPr="004F69D0">
        <w:rPr>
          <w:sz w:val="20"/>
          <w:szCs w:val="20"/>
        </w:rPr>
        <w:t>Modules 1–3</w:t>
      </w:r>
    </w:p>
    <w:p w:rsidR="004B4264" w:rsidRDefault="004B4264" w:rsidP="004B4264">
      <w:pPr>
        <w:pStyle w:val="Default"/>
        <w:ind w:left="2160"/>
        <w:rPr>
          <w:sz w:val="20"/>
          <w:szCs w:val="20"/>
        </w:rPr>
      </w:pPr>
      <w:r w:rsidRPr="004F69D0">
        <w:rPr>
          <w:sz w:val="20"/>
          <w:szCs w:val="20"/>
        </w:rPr>
        <w:t xml:space="preserve">February </w:t>
      </w:r>
      <w:r>
        <w:rPr>
          <w:sz w:val="20"/>
          <w:szCs w:val="20"/>
        </w:rPr>
        <w:t>24</w:t>
      </w:r>
      <w:r w:rsidRPr="004F69D0">
        <w:rPr>
          <w:sz w:val="20"/>
          <w:szCs w:val="20"/>
        </w:rPr>
        <w:t>–</w:t>
      </w:r>
      <w:r>
        <w:rPr>
          <w:sz w:val="20"/>
          <w:szCs w:val="20"/>
        </w:rPr>
        <w:t xml:space="preserve">27, 2015,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4–6</w:t>
      </w:r>
    </w:p>
    <w:p w:rsidR="004B4264" w:rsidRDefault="004B4264" w:rsidP="004B4264">
      <w:pPr>
        <w:pStyle w:val="Default"/>
        <w:ind w:left="2160"/>
        <w:rPr>
          <w:sz w:val="20"/>
          <w:szCs w:val="20"/>
        </w:rPr>
      </w:pPr>
      <w:r>
        <w:rPr>
          <w:sz w:val="20"/>
          <w:szCs w:val="20"/>
        </w:rPr>
        <w:t>April 27</w:t>
      </w:r>
      <w:r w:rsidRPr="004F69D0">
        <w:rPr>
          <w:sz w:val="20"/>
          <w:szCs w:val="20"/>
        </w:rPr>
        <w:t>–</w:t>
      </w:r>
      <w:r>
        <w:rPr>
          <w:sz w:val="20"/>
          <w:szCs w:val="20"/>
        </w:rPr>
        <w:t xml:space="preserve">30, 2015, </w:t>
      </w:r>
      <w:r w:rsidRPr="004F69D0">
        <w:rPr>
          <w:sz w:val="20"/>
          <w:szCs w:val="20"/>
        </w:rPr>
        <w:t>LETRS</w:t>
      </w:r>
      <w:r>
        <w:rPr>
          <w:sz w:val="20"/>
          <w:szCs w:val="20"/>
        </w:rPr>
        <w:t>®</w:t>
      </w:r>
      <w:r w:rsidRPr="004F69D0">
        <w:rPr>
          <w:sz w:val="20"/>
          <w:szCs w:val="20"/>
        </w:rPr>
        <w:t xml:space="preserve"> TOT</w:t>
      </w:r>
      <w:r>
        <w:rPr>
          <w:sz w:val="20"/>
          <w:szCs w:val="20"/>
        </w:rPr>
        <w:t xml:space="preserve"> </w:t>
      </w:r>
      <w:r w:rsidR="00660E89">
        <w:rPr>
          <w:sz w:val="20"/>
          <w:szCs w:val="20"/>
        </w:rPr>
        <w:t>Institute</w:t>
      </w:r>
      <w:r>
        <w:rPr>
          <w:sz w:val="20"/>
          <w:szCs w:val="20"/>
        </w:rPr>
        <w:t xml:space="preserve">, </w:t>
      </w:r>
      <w:r w:rsidRPr="004F69D0">
        <w:rPr>
          <w:sz w:val="20"/>
          <w:szCs w:val="20"/>
        </w:rPr>
        <w:t>Modules 4–6</w:t>
      </w:r>
    </w:p>
    <w:p w:rsidR="004B4264" w:rsidRPr="004F69D0" w:rsidRDefault="004B4264" w:rsidP="004B4264">
      <w:pPr>
        <w:pStyle w:val="Default"/>
        <w:ind w:left="2160"/>
        <w:rPr>
          <w:sz w:val="20"/>
          <w:szCs w:val="20"/>
        </w:rPr>
      </w:pPr>
      <w:r w:rsidRPr="004F69D0">
        <w:rPr>
          <w:sz w:val="20"/>
          <w:szCs w:val="20"/>
        </w:rPr>
        <w:t xml:space="preserve">June </w:t>
      </w:r>
      <w:r>
        <w:rPr>
          <w:sz w:val="20"/>
          <w:szCs w:val="20"/>
        </w:rPr>
        <w:t>8</w:t>
      </w:r>
      <w:r w:rsidRPr="004F69D0">
        <w:rPr>
          <w:sz w:val="20"/>
          <w:szCs w:val="20"/>
        </w:rPr>
        <w:t>–</w:t>
      </w:r>
      <w:r>
        <w:rPr>
          <w:sz w:val="20"/>
          <w:szCs w:val="20"/>
        </w:rPr>
        <w:t xml:space="preserve">11, 2015,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7–9</w:t>
      </w:r>
    </w:p>
    <w:p w:rsidR="00E01785" w:rsidRDefault="00E01785" w:rsidP="00E01785">
      <w:pPr>
        <w:jc w:val="both"/>
        <w:rPr>
          <w:sz w:val="20"/>
          <w:szCs w:val="20"/>
        </w:rPr>
      </w:pPr>
    </w:p>
    <w:p w:rsidR="00E01785" w:rsidRPr="00114355" w:rsidRDefault="00E01785" w:rsidP="00E01785">
      <w:pPr>
        <w:jc w:val="both"/>
        <w:rPr>
          <w:sz w:val="20"/>
          <w:szCs w:val="20"/>
        </w:rPr>
      </w:pPr>
      <w:r w:rsidRPr="00114355">
        <w:rPr>
          <w:sz w:val="20"/>
          <w:szCs w:val="20"/>
        </w:rPr>
        <w:t>POs may be mailed, faxed, or scanned and emailed to:</w:t>
      </w:r>
    </w:p>
    <w:p w:rsidR="00E01785" w:rsidRPr="00114355" w:rsidRDefault="00E01785" w:rsidP="00E01785">
      <w:pPr>
        <w:jc w:val="both"/>
        <w:rPr>
          <w:sz w:val="20"/>
          <w:szCs w:val="20"/>
        </w:rPr>
      </w:pPr>
    </w:p>
    <w:p w:rsidR="00E01785" w:rsidRDefault="00E01785" w:rsidP="00E01785">
      <w:pPr>
        <w:ind w:left="720"/>
        <w:jc w:val="both"/>
        <w:rPr>
          <w:sz w:val="20"/>
          <w:szCs w:val="20"/>
        </w:rPr>
      </w:pPr>
      <w:r w:rsidRPr="00221A9D">
        <w:rPr>
          <w:sz w:val="20"/>
          <w:szCs w:val="20"/>
        </w:rPr>
        <w:t>Abby Sanchez</w:t>
      </w:r>
    </w:p>
    <w:p w:rsidR="00E01785" w:rsidRDefault="00E01785" w:rsidP="00E01785">
      <w:pPr>
        <w:ind w:left="720"/>
        <w:jc w:val="both"/>
        <w:rPr>
          <w:sz w:val="20"/>
          <w:szCs w:val="20"/>
        </w:rPr>
      </w:pPr>
      <w:r>
        <w:rPr>
          <w:sz w:val="20"/>
          <w:szCs w:val="20"/>
        </w:rPr>
        <w:t>Arizona Department of Education</w:t>
      </w:r>
    </w:p>
    <w:p w:rsidR="00E01785" w:rsidRPr="00114355" w:rsidRDefault="00E01785" w:rsidP="00E01785">
      <w:pPr>
        <w:ind w:left="720"/>
        <w:jc w:val="both"/>
        <w:rPr>
          <w:sz w:val="20"/>
          <w:szCs w:val="20"/>
        </w:rPr>
      </w:pPr>
      <w:r w:rsidRPr="00114355">
        <w:rPr>
          <w:sz w:val="20"/>
          <w:szCs w:val="20"/>
        </w:rPr>
        <w:t>Exceptional Student Services</w:t>
      </w:r>
    </w:p>
    <w:p w:rsidR="00E01785" w:rsidRPr="00114355" w:rsidRDefault="00E01785" w:rsidP="00E01785">
      <w:pPr>
        <w:ind w:left="720"/>
        <w:jc w:val="both"/>
        <w:rPr>
          <w:sz w:val="20"/>
          <w:szCs w:val="20"/>
        </w:rPr>
      </w:pPr>
      <w:r w:rsidRPr="00114355">
        <w:rPr>
          <w:sz w:val="20"/>
          <w:szCs w:val="20"/>
        </w:rPr>
        <w:t>1535 W Jefferson Street, Bin 24</w:t>
      </w:r>
    </w:p>
    <w:p w:rsidR="00E01785" w:rsidRPr="00114355" w:rsidRDefault="00E01785" w:rsidP="00E01785">
      <w:pPr>
        <w:ind w:left="720"/>
        <w:jc w:val="both"/>
        <w:rPr>
          <w:sz w:val="20"/>
          <w:szCs w:val="20"/>
        </w:rPr>
      </w:pPr>
      <w:r w:rsidRPr="00114355">
        <w:rPr>
          <w:sz w:val="20"/>
          <w:szCs w:val="20"/>
        </w:rPr>
        <w:t>Phoenix AZ 85007</w:t>
      </w:r>
    </w:p>
    <w:p w:rsidR="00E01785" w:rsidRPr="00221A9D" w:rsidRDefault="00E01785" w:rsidP="00E01785">
      <w:pPr>
        <w:ind w:left="720"/>
        <w:jc w:val="both"/>
        <w:rPr>
          <w:sz w:val="20"/>
          <w:szCs w:val="20"/>
        </w:rPr>
      </w:pPr>
      <w:r w:rsidRPr="00221A9D">
        <w:rPr>
          <w:sz w:val="20"/>
          <w:szCs w:val="20"/>
        </w:rPr>
        <w:t>Fax:</w:t>
      </w:r>
      <w:r w:rsidRPr="00221A9D">
        <w:rPr>
          <w:sz w:val="20"/>
          <w:szCs w:val="20"/>
        </w:rPr>
        <w:tab/>
        <w:t>602-364-1115</w:t>
      </w:r>
    </w:p>
    <w:p w:rsidR="00E01785" w:rsidRDefault="00447437" w:rsidP="00E01785">
      <w:pPr>
        <w:ind w:left="720"/>
        <w:jc w:val="both"/>
        <w:rPr>
          <w:sz w:val="20"/>
          <w:szCs w:val="20"/>
        </w:rPr>
      </w:pPr>
      <w:r>
        <w:rPr>
          <w:sz w:val="20"/>
          <w:szCs w:val="20"/>
        </w:rPr>
        <w:t>Email:</w:t>
      </w:r>
      <w:r>
        <w:rPr>
          <w:sz w:val="20"/>
          <w:szCs w:val="20"/>
        </w:rPr>
        <w:tab/>
      </w:r>
      <w:hyperlink r:id="rId11" w:history="1">
        <w:r w:rsidR="00E01785" w:rsidRPr="00221A9D">
          <w:rPr>
            <w:rStyle w:val="Hyperlink"/>
            <w:sz w:val="20"/>
            <w:szCs w:val="20"/>
          </w:rPr>
          <w:t>Abby.Sanchez@azed.gov</w:t>
        </w:r>
      </w:hyperlink>
    </w:p>
    <w:p w:rsidR="00E01785" w:rsidRDefault="00E01785" w:rsidP="00552A4A">
      <w:pPr>
        <w:jc w:val="both"/>
        <w:rPr>
          <w:sz w:val="20"/>
          <w:szCs w:val="20"/>
        </w:rPr>
      </w:pPr>
    </w:p>
    <w:p w:rsidR="00552A4A" w:rsidRPr="00E154C2" w:rsidRDefault="00552A4A" w:rsidP="00552A4A">
      <w:pPr>
        <w:jc w:val="both"/>
        <w:rPr>
          <w:b/>
          <w:sz w:val="20"/>
          <w:szCs w:val="20"/>
        </w:rPr>
      </w:pPr>
      <w:r w:rsidRPr="00DC0413">
        <w:rPr>
          <w:b/>
          <w:sz w:val="20"/>
          <w:szCs w:val="20"/>
        </w:rPr>
        <w:t>Funding</w:t>
      </w:r>
    </w:p>
    <w:p w:rsidR="00552A4A" w:rsidRPr="004D12B8" w:rsidRDefault="00552A4A" w:rsidP="00552A4A">
      <w:pPr>
        <w:jc w:val="both"/>
        <w:rPr>
          <w:sz w:val="20"/>
          <w:szCs w:val="20"/>
        </w:rPr>
      </w:pPr>
      <w:r w:rsidRPr="004D12B8">
        <w:rPr>
          <w:sz w:val="20"/>
          <w:szCs w:val="20"/>
        </w:rPr>
        <w:t xml:space="preserve">The grant will provide funding for </w:t>
      </w:r>
      <w:r>
        <w:rPr>
          <w:sz w:val="20"/>
          <w:szCs w:val="20"/>
        </w:rPr>
        <w:t xml:space="preserve">the </w:t>
      </w:r>
      <w:r w:rsidRPr="004D12B8">
        <w:rPr>
          <w:sz w:val="20"/>
          <w:szCs w:val="20"/>
        </w:rPr>
        <w:t>eligible t</w:t>
      </w:r>
      <w:r>
        <w:rPr>
          <w:sz w:val="20"/>
          <w:szCs w:val="20"/>
        </w:rPr>
        <w:t>rainee</w:t>
      </w:r>
      <w:r w:rsidRPr="004D12B8">
        <w:rPr>
          <w:sz w:val="20"/>
          <w:szCs w:val="20"/>
        </w:rPr>
        <w:t xml:space="preserve"> to participate in the training as long as:</w:t>
      </w:r>
    </w:p>
    <w:p w:rsidR="00552A4A" w:rsidRPr="004D12B8" w:rsidRDefault="00552A4A" w:rsidP="00252C66">
      <w:pPr>
        <w:numPr>
          <w:ilvl w:val="0"/>
          <w:numId w:val="18"/>
        </w:numPr>
        <w:tabs>
          <w:tab w:val="clear" w:pos="420"/>
        </w:tabs>
        <w:ind w:left="360"/>
        <w:jc w:val="both"/>
        <w:rPr>
          <w:sz w:val="20"/>
          <w:szCs w:val="20"/>
        </w:rPr>
      </w:pPr>
      <w:r w:rsidRPr="004D12B8">
        <w:rPr>
          <w:sz w:val="20"/>
          <w:szCs w:val="20"/>
        </w:rPr>
        <w:t>Federal IDEA funds are available to support this program; and</w:t>
      </w:r>
    </w:p>
    <w:p w:rsidR="00552A4A" w:rsidRPr="00FC376F" w:rsidRDefault="00552A4A" w:rsidP="00252C66">
      <w:pPr>
        <w:numPr>
          <w:ilvl w:val="0"/>
          <w:numId w:val="18"/>
        </w:numPr>
        <w:tabs>
          <w:tab w:val="clear" w:pos="420"/>
        </w:tabs>
        <w:ind w:left="360"/>
        <w:jc w:val="both"/>
        <w:rPr>
          <w:sz w:val="20"/>
          <w:szCs w:val="20"/>
        </w:rPr>
      </w:pPr>
      <w:r w:rsidRPr="004D12B8">
        <w:rPr>
          <w:sz w:val="20"/>
          <w:szCs w:val="20"/>
        </w:rPr>
        <w:t>Th</w:t>
      </w:r>
      <w:r>
        <w:rPr>
          <w:sz w:val="20"/>
          <w:szCs w:val="20"/>
        </w:rPr>
        <w:t>e LEA and the participating trainee</w:t>
      </w:r>
      <w:r w:rsidRPr="004D12B8">
        <w:rPr>
          <w:sz w:val="20"/>
          <w:szCs w:val="20"/>
        </w:rPr>
        <w:t xml:space="preserve"> maintain their commitments</w:t>
      </w:r>
      <w:r>
        <w:rPr>
          <w:sz w:val="20"/>
          <w:szCs w:val="20"/>
        </w:rPr>
        <w:t xml:space="preserve"> (which are</w:t>
      </w:r>
      <w:r w:rsidRPr="004D12B8">
        <w:rPr>
          <w:sz w:val="20"/>
          <w:szCs w:val="20"/>
        </w:rPr>
        <w:t xml:space="preserve"> outlined in this </w:t>
      </w:r>
      <w:r>
        <w:rPr>
          <w:sz w:val="20"/>
          <w:szCs w:val="20"/>
        </w:rPr>
        <w:t xml:space="preserve">document) and abide by the </w:t>
      </w:r>
      <w:r w:rsidRPr="00FC376F">
        <w:rPr>
          <w:sz w:val="20"/>
          <w:szCs w:val="20"/>
        </w:rPr>
        <w:t>LEA Assurances that are found in the LEA Addendum and the online funding application.</w:t>
      </w:r>
    </w:p>
    <w:p w:rsidR="00552A4A" w:rsidRPr="00FC376F" w:rsidRDefault="00552A4A" w:rsidP="00552A4A">
      <w:pPr>
        <w:jc w:val="both"/>
        <w:rPr>
          <w:color w:val="404041"/>
          <w:sz w:val="20"/>
          <w:szCs w:val="20"/>
        </w:rPr>
      </w:pPr>
    </w:p>
    <w:tbl>
      <w:tblPr>
        <w:tblW w:w="0" w:type="auto"/>
        <w:tblInd w:w="468" w:type="dxa"/>
        <w:tblBorders>
          <w:top w:val="single" w:sz="12" w:space="0" w:color="948A54"/>
          <w:left w:val="single" w:sz="12" w:space="0" w:color="948A54"/>
          <w:bottom w:val="single" w:sz="12" w:space="0" w:color="948A54"/>
          <w:right w:val="single" w:sz="12" w:space="0" w:color="948A54"/>
          <w:insideH w:val="single" w:sz="12" w:space="0" w:color="948A54"/>
          <w:insideV w:val="single" w:sz="12" w:space="0" w:color="948A54"/>
        </w:tblBorders>
        <w:tblLook w:val="04A0" w:firstRow="1" w:lastRow="0" w:firstColumn="1" w:lastColumn="0" w:noHBand="0" w:noVBand="1"/>
      </w:tblPr>
      <w:tblGrid>
        <w:gridCol w:w="9828"/>
      </w:tblGrid>
      <w:tr w:rsidR="00552A4A" w:rsidRPr="00FC376F" w:rsidTr="00460AF3">
        <w:tc>
          <w:tcPr>
            <w:tcW w:w="10260" w:type="dxa"/>
            <w:tcBorders>
              <w:top w:val="single" w:sz="2" w:space="0" w:color="0070C0"/>
              <w:left w:val="single" w:sz="2" w:space="0" w:color="0070C0"/>
              <w:bottom w:val="single" w:sz="2" w:space="0" w:color="0070C0"/>
              <w:right w:val="single" w:sz="2" w:space="0" w:color="0070C0"/>
            </w:tcBorders>
            <w:shd w:val="clear" w:color="auto" w:fill="auto"/>
          </w:tcPr>
          <w:p w:rsidR="00552A4A" w:rsidRPr="00FC376F" w:rsidRDefault="00552A4A" w:rsidP="00460AF3">
            <w:pPr>
              <w:jc w:val="both"/>
              <w:rPr>
                <w:b/>
                <w:bCs/>
                <w:sz w:val="20"/>
                <w:szCs w:val="20"/>
              </w:rPr>
            </w:pPr>
          </w:p>
          <w:p w:rsidR="00552A4A" w:rsidRPr="00FC376F" w:rsidRDefault="00552A4A" w:rsidP="00460AF3">
            <w:pPr>
              <w:jc w:val="both"/>
              <w:rPr>
                <w:b/>
                <w:bCs/>
                <w:sz w:val="20"/>
                <w:szCs w:val="20"/>
              </w:rPr>
            </w:pPr>
            <w:r w:rsidRPr="00FC376F">
              <w:rPr>
                <w:b/>
                <w:bCs/>
                <w:sz w:val="20"/>
                <w:szCs w:val="20"/>
              </w:rPr>
              <w:t>The Excess Cost Requirement</w:t>
            </w:r>
          </w:p>
          <w:p w:rsidR="00552A4A" w:rsidRPr="00FC376F" w:rsidRDefault="00552A4A" w:rsidP="00460AF3">
            <w:pPr>
              <w:jc w:val="both"/>
              <w:rPr>
                <w:spacing w:val="-2"/>
                <w:sz w:val="20"/>
                <w:szCs w:val="20"/>
              </w:rPr>
            </w:pPr>
          </w:p>
          <w:p w:rsidR="00552A4A" w:rsidRPr="00FC376F" w:rsidRDefault="00552A4A" w:rsidP="00460AF3">
            <w:pPr>
              <w:jc w:val="both"/>
              <w:rPr>
                <w:spacing w:val="-2"/>
                <w:sz w:val="20"/>
                <w:szCs w:val="20"/>
              </w:rPr>
            </w:pPr>
            <w:r w:rsidRPr="00FC376F">
              <w:rPr>
                <w:spacing w:val="-2"/>
                <w:sz w:val="20"/>
                <w:szCs w:val="20"/>
              </w:rPr>
              <w:t xml:space="preserve">The excess cost requirement means that the agency must spend a certain minimum amount for the education of its children with disabilities before Part B funds are used.  Children served with Part B funds must have </w:t>
            </w:r>
            <w:r w:rsidRPr="00FC376F">
              <w:rPr>
                <w:b/>
                <w:bCs/>
                <w:spacing w:val="-2"/>
                <w:sz w:val="20"/>
                <w:szCs w:val="20"/>
              </w:rPr>
              <w:t>at least</w:t>
            </w:r>
            <w:r w:rsidRPr="00FC376F">
              <w:rPr>
                <w:spacing w:val="-2"/>
                <w:sz w:val="20"/>
                <w:szCs w:val="20"/>
              </w:rPr>
              <w:t xml:space="preserve"> the same average amount spent on them from sources other than Part B as do children in the LEA as a whole.</w:t>
            </w:r>
          </w:p>
          <w:p w:rsidR="00552A4A" w:rsidRPr="00FC376F" w:rsidRDefault="00552A4A" w:rsidP="00460AF3">
            <w:pPr>
              <w:rPr>
                <w:color w:val="1F497D"/>
                <w:sz w:val="20"/>
                <w:szCs w:val="20"/>
              </w:rPr>
            </w:pPr>
          </w:p>
          <w:p w:rsidR="00552A4A" w:rsidRPr="00FC376F" w:rsidRDefault="00552A4A" w:rsidP="00460AF3">
            <w:pPr>
              <w:jc w:val="both"/>
              <w:rPr>
                <w:spacing w:val="-2"/>
                <w:sz w:val="20"/>
                <w:szCs w:val="20"/>
              </w:rPr>
            </w:pPr>
            <w:r w:rsidRPr="00FC376F">
              <w:rPr>
                <w:spacing w:val="-2"/>
                <w:sz w:val="20"/>
                <w:szCs w:val="20"/>
              </w:rPr>
              <w:t>Each applicant must assure the state education agency (SEA) that the LEA uses funds provided under Part B of the Act to supplement and, to the extent practicable, increase the level of state and local funds expended for the education of children with disabilities, and in no case to supplant those state and local funds.</w:t>
            </w:r>
          </w:p>
          <w:p w:rsidR="00552A4A" w:rsidRPr="00FC376F" w:rsidRDefault="00552A4A" w:rsidP="00460AF3">
            <w:pPr>
              <w:rPr>
                <w:color w:val="1F497D"/>
                <w:sz w:val="20"/>
                <w:szCs w:val="20"/>
              </w:rPr>
            </w:pPr>
          </w:p>
          <w:p w:rsidR="00552A4A" w:rsidRPr="00FC376F" w:rsidRDefault="00552A4A" w:rsidP="00460AF3">
            <w:pPr>
              <w:jc w:val="both"/>
              <w:rPr>
                <w:b/>
                <w:bCs/>
                <w:spacing w:val="-2"/>
                <w:sz w:val="20"/>
                <w:szCs w:val="20"/>
              </w:rPr>
            </w:pPr>
            <w:r w:rsidRPr="00FC376F">
              <w:rPr>
                <w:b/>
                <w:bCs/>
                <w:spacing w:val="-2"/>
                <w:sz w:val="20"/>
                <w:szCs w:val="20"/>
              </w:rPr>
              <w:t>Maintenance of Effort (MOE)</w:t>
            </w:r>
          </w:p>
          <w:p w:rsidR="00552A4A" w:rsidRPr="00FC376F" w:rsidRDefault="00552A4A" w:rsidP="00460AF3">
            <w:pPr>
              <w:jc w:val="both"/>
              <w:rPr>
                <w:b/>
                <w:bCs/>
                <w:spacing w:val="-2"/>
                <w:sz w:val="20"/>
                <w:szCs w:val="20"/>
                <w:u w:val="single"/>
              </w:rPr>
            </w:pPr>
          </w:p>
          <w:p w:rsidR="00552A4A" w:rsidRPr="00FC376F" w:rsidRDefault="00552A4A" w:rsidP="00460AF3">
            <w:pPr>
              <w:jc w:val="both"/>
              <w:rPr>
                <w:spacing w:val="-2"/>
                <w:sz w:val="20"/>
                <w:szCs w:val="20"/>
              </w:rPr>
            </w:pPr>
            <w:r w:rsidRPr="00FC376F">
              <w:rPr>
                <w:spacing w:val="-2"/>
                <w:sz w:val="20"/>
                <w:szCs w:val="20"/>
              </w:rPr>
              <w:t>To meet the MOE requirement, the total amount or average per capita amount of state and local school funds budgeted by the LEA for expenditures in the current fiscal year for the education of children with disabilities must be at least equal to the total amount or average per capita amount of state and local school funds actually expended for the education of children with disabilities in the most recent preceding fiscal year for which the information is available. Allowances may be made for:</w:t>
            </w:r>
          </w:p>
          <w:p w:rsidR="00552A4A" w:rsidRPr="00FC376F" w:rsidRDefault="00552A4A" w:rsidP="00460AF3">
            <w:pPr>
              <w:jc w:val="both"/>
              <w:rPr>
                <w:spacing w:val="-2"/>
                <w:sz w:val="20"/>
                <w:szCs w:val="20"/>
              </w:rPr>
            </w:pP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Decreases in enrollment of children with disabilities;</w:t>
            </w: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The termination of costly expenditures for long-term purchases such as the acquisition of equipment and  the construction of school facilities;</w:t>
            </w: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lastRenderedPageBreak/>
              <w:t>The replacement of personnel with qualified, lower-salaried personnel;</w:t>
            </w: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The termination of the obligation to provide a program of special education to a particular child with a disability that is in an exceptionally costly program; or</w:t>
            </w:r>
          </w:p>
          <w:p w:rsidR="00552A4A" w:rsidRPr="00FC376F" w:rsidRDefault="00552A4A" w:rsidP="00252C66">
            <w:pPr>
              <w:pStyle w:val="ListParagraph"/>
              <w:numPr>
                <w:ilvl w:val="0"/>
                <w:numId w:val="19"/>
              </w:numPr>
              <w:spacing w:after="0"/>
              <w:jc w:val="both"/>
              <w:rPr>
                <w:spacing w:val="-2"/>
                <w:sz w:val="20"/>
                <w:szCs w:val="20"/>
              </w:rPr>
            </w:pPr>
            <w:r w:rsidRPr="00FC376F">
              <w:rPr>
                <w:spacing w:val="-2"/>
                <w:sz w:val="20"/>
                <w:szCs w:val="20"/>
              </w:rPr>
              <w:t>The assumption of cost by the high-cost fund operated by the SEA.</w:t>
            </w:r>
          </w:p>
          <w:p w:rsidR="00552A4A" w:rsidRPr="00FC376F" w:rsidRDefault="00552A4A" w:rsidP="00460AF3">
            <w:pPr>
              <w:jc w:val="both"/>
              <w:rPr>
                <w:spacing w:val="-2"/>
                <w:sz w:val="20"/>
                <w:szCs w:val="20"/>
              </w:rPr>
            </w:pPr>
          </w:p>
          <w:p w:rsidR="00552A4A" w:rsidRPr="00FC376F" w:rsidRDefault="00552A4A" w:rsidP="00460AF3">
            <w:pPr>
              <w:jc w:val="both"/>
              <w:rPr>
                <w:spacing w:val="-2"/>
                <w:sz w:val="20"/>
                <w:szCs w:val="20"/>
              </w:rPr>
            </w:pPr>
            <w:r w:rsidRPr="00FC376F">
              <w:rPr>
                <w:spacing w:val="-2"/>
                <w:sz w:val="20"/>
                <w:szCs w:val="20"/>
              </w:rPr>
              <w:t xml:space="preserve">However, please note that budgeting a certain amount and expending that amount by the end of the year are two different issues. If none of the allowances apply, the applicant agency must make sure that the special education </w:t>
            </w:r>
            <w:r w:rsidRPr="00FC376F">
              <w:rPr>
                <w:bCs/>
                <w:spacing w:val="-2"/>
                <w:sz w:val="20"/>
                <w:szCs w:val="20"/>
              </w:rPr>
              <w:t>expenditures</w:t>
            </w:r>
            <w:r w:rsidRPr="00FC376F">
              <w:rPr>
                <w:spacing w:val="-2"/>
                <w:sz w:val="20"/>
                <w:szCs w:val="20"/>
              </w:rPr>
              <w:t xml:space="preserve"> meet or exceed the previous year’s special education expenditures, excluding Fund 011, impact aid for students with disabilities. You must submit for Program 200 </w:t>
            </w:r>
            <w:r w:rsidRPr="00FC376F">
              <w:rPr>
                <w:bCs/>
                <w:spacing w:val="-2"/>
                <w:sz w:val="20"/>
                <w:szCs w:val="20"/>
              </w:rPr>
              <w:t xml:space="preserve">disability categories </w:t>
            </w:r>
            <w:r w:rsidRPr="00FC376F">
              <w:rPr>
                <w:spacing w:val="-2"/>
                <w:sz w:val="20"/>
                <w:szCs w:val="20"/>
              </w:rPr>
              <w:t>only (exclude gifted, bilingual, remedial, vocational, career education and fund 011 amounts).</w:t>
            </w:r>
          </w:p>
          <w:p w:rsidR="00552A4A" w:rsidRPr="00FC376F" w:rsidRDefault="00552A4A" w:rsidP="00460AF3">
            <w:pPr>
              <w:jc w:val="both"/>
              <w:rPr>
                <w:bCs/>
                <w:sz w:val="20"/>
                <w:szCs w:val="20"/>
              </w:rPr>
            </w:pPr>
          </w:p>
        </w:tc>
      </w:tr>
    </w:tbl>
    <w:p w:rsidR="00552A4A" w:rsidRPr="00FC376F" w:rsidRDefault="00552A4A" w:rsidP="00552A4A">
      <w:pPr>
        <w:jc w:val="both"/>
        <w:rPr>
          <w:sz w:val="20"/>
          <w:szCs w:val="20"/>
        </w:rPr>
      </w:pPr>
    </w:p>
    <w:p w:rsidR="00FC376F" w:rsidRPr="00E154C2" w:rsidRDefault="00FC376F" w:rsidP="00FC376F">
      <w:pPr>
        <w:jc w:val="both"/>
        <w:rPr>
          <w:b/>
          <w:sz w:val="20"/>
          <w:szCs w:val="20"/>
        </w:rPr>
      </w:pPr>
      <w:r w:rsidRPr="00FC376F">
        <w:rPr>
          <w:b/>
          <w:sz w:val="20"/>
          <w:szCs w:val="20"/>
        </w:rPr>
        <w:t>Budget Guidelines</w:t>
      </w:r>
      <w:r w:rsidRPr="00E154C2">
        <w:rPr>
          <w:b/>
          <w:sz w:val="20"/>
          <w:szCs w:val="20"/>
        </w:rPr>
        <w:t xml:space="preserve"> and Restrictions</w:t>
      </w:r>
    </w:p>
    <w:p w:rsidR="00FC376F" w:rsidRPr="00E154C2" w:rsidRDefault="00FC376F" w:rsidP="00FC376F">
      <w:pPr>
        <w:jc w:val="both"/>
        <w:rPr>
          <w:sz w:val="20"/>
          <w:szCs w:val="20"/>
        </w:rPr>
      </w:pPr>
      <w:r>
        <w:rPr>
          <w:sz w:val="20"/>
          <w:szCs w:val="20"/>
        </w:rPr>
        <w:t>C</w:t>
      </w:r>
      <w:r w:rsidRPr="00E154C2">
        <w:rPr>
          <w:sz w:val="20"/>
          <w:szCs w:val="20"/>
        </w:rPr>
        <w:t>reate the</w:t>
      </w:r>
      <w:r>
        <w:rPr>
          <w:sz w:val="20"/>
          <w:szCs w:val="20"/>
        </w:rPr>
        <w:t xml:space="preserve"> grant’s</w:t>
      </w:r>
      <w:r w:rsidRPr="00E154C2">
        <w:rPr>
          <w:sz w:val="20"/>
          <w:szCs w:val="20"/>
        </w:rPr>
        <w:t xml:space="preserve"> budget </w:t>
      </w:r>
      <w:r>
        <w:rPr>
          <w:sz w:val="20"/>
          <w:szCs w:val="20"/>
        </w:rPr>
        <w:t xml:space="preserve">in the Grant Planner. The budget must be </w:t>
      </w:r>
      <w:r w:rsidRPr="00E154C2">
        <w:rPr>
          <w:sz w:val="20"/>
          <w:szCs w:val="20"/>
        </w:rPr>
        <w:t xml:space="preserve">based on the allowable expenditures </w:t>
      </w:r>
      <w:r>
        <w:rPr>
          <w:sz w:val="20"/>
          <w:szCs w:val="20"/>
        </w:rPr>
        <w:t>outlined below</w:t>
      </w:r>
      <w:r w:rsidRPr="00E154C2">
        <w:rPr>
          <w:sz w:val="20"/>
          <w:szCs w:val="20"/>
        </w:rPr>
        <w:t>.</w:t>
      </w:r>
    </w:p>
    <w:p w:rsidR="00FC376F" w:rsidRPr="00E154C2" w:rsidRDefault="00FC376F" w:rsidP="00FC376F">
      <w:pPr>
        <w:rPr>
          <w:sz w:val="20"/>
          <w:szCs w:val="20"/>
        </w:rPr>
      </w:pPr>
    </w:p>
    <w:p w:rsidR="00FC376F" w:rsidRPr="00E154C2" w:rsidRDefault="00FC376F" w:rsidP="00FC376F">
      <w:pPr>
        <w:pStyle w:val="BodyText2"/>
        <w:ind w:left="360"/>
        <w:jc w:val="both"/>
        <w:rPr>
          <w:b/>
          <w:bCs/>
          <w:sz w:val="20"/>
        </w:rPr>
      </w:pPr>
      <w:r w:rsidRPr="00E154C2">
        <w:rPr>
          <w:b/>
          <w:bCs/>
          <w:sz w:val="20"/>
        </w:rPr>
        <w:t>Carryover</w:t>
      </w:r>
    </w:p>
    <w:p w:rsidR="00FC376F" w:rsidRPr="00E154C2" w:rsidRDefault="00FC376F" w:rsidP="00FC376F">
      <w:pPr>
        <w:pStyle w:val="BodyText2"/>
        <w:ind w:left="360"/>
        <w:jc w:val="both"/>
        <w:rPr>
          <w:sz w:val="20"/>
        </w:rPr>
      </w:pPr>
      <w:r w:rsidRPr="00E154C2">
        <w:rPr>
          <w:sz w:val="20"/>
        </w:rPr>
        <w:t xml:space="preserve">Carryover of funds from year to year is </w:t>
      </w:r>
      <w:r w:rsidRPr="00E154C2">
        <w:rPr>
          <w:smallCaps/>
          <w:sz w:val="20"/>
        </w:rPr>
        <w:t>not</w:t>
      </w:r>
      <w:r w:rsidRPr="00E154C2">
        <w:rPr>
          <w:sz w:val="20"/>
        </w:rPr>
        <w:t xml:space="preserve"> allowed. If there are excess disbursed funds at the end of the year, it is the common practice of the ESS Funding </w:t>
      </w:r>
      <w:r>
        <w:rPr>
          <w:sz w:val="20"/>
        </w:rPr>
        <w:t>u</w:t>
      </w:r>
      <w:r w:rsidRPr="00E154C2">
        <w:rPr>
          <w:sz w:val="20"/>
        </w:rPr>
        <w:t>nit to reduce the following year’s grant amount by the excess amount rather than require the return of these funds.</w:t>
      </w:r>
    </w:p>
    <w:p w:rsidR="00FC376F" w:rsidRPr="00E154C2" w:rsidRDefault="00FC376F" w:rsidP="00FC376F">
      <w:pPr>
        <w:pStyle w:val="BodyText2"/>
        <w:ind w:left="360"/>
        <w:jc w:val="both"/>
        <w:rPr>
          <w:b/>
          <w:bCs/>
          <w:sz w:val="20"/>
        </w:rPr>
      </w:pPr>
    </w:p>
    <w:p w:rsidR="00FC376F" w:rsidRPr="00E154C2" w:rsidRDefault="00FC376F" w:rsidP="00FC376F">
      <w:pPr>
        <w:pStyle w:val="BodyText2"/>
        <w:ind w:left="360"/>
        <w:jc w:val="both"/>
        <w:rPr>
          <w:b/>
          <w:bCs/>
          <w:sz w:val="20"/>
        </w:rPr>
      </w:pPr>
      <w:r w:rsidRPr="00E154C2">
        <w:rPr>
          <w:b/>
          <w:bCs/>
          <w:sz w:val="20"/>
        </w:rPr>
        <w:t>Capital Outlay</w:t>
      </w:r>
    </w:p>
    <w:p w:rsidR="00FC376F" w:rsidRPr="00E154C2" w:rsidRDefault="00FC376F" w:rsidP="00FC376F">
      <w:pPr>
        <w:pStyle w:val="BodyText2"/>
        <w:ind w:left="360"/>
        <w:jc w:val="both"/>
        <w:rPr>
          <w:sz w:val="20"/>
        </w:rPr>
      </w:pPr>
      <w:r w:rsidRPr="00E154C2">
        <w:rPr>
          <w:sz w:val="20"/>
        </w:rPr>
        <w:t>The purchase of capital outlay or other equipment or furniture is not allowed with this grant’s funds.</w:t>
      </w:r>
    </w:p>
    <w:p w:rsidR="00FC376F" w:rsidRPr="00114355" w:rsidRDefault="00FC376F" w:rsidP="00FC376F">
      <w:pPr>
        <w:ind w:left="360"/>
        <w:jc w:val="both"/>
        <w:rPr>
          <w:sz w:val="20"/>
          <w:szCs w:val="20"/>
        </w:rPr>
      </w:pPr>
    </w:p>
    <w:p w:rsidR="00FC376F" w:rsidRPr="00114355" w:rsidRDefault="00FC376F" w:rsidP="00FC376F">
      <w:pPr>
        <w:pStyle w:val="BodyTextIndent2"/>
        <w:spacing w:after="0" w:line="240" w:lineRule="auto"/>
        <w:jc w:val="both"/>
        <w:rPr>
          <w:b/>
          <w:sz w:val="20"/>
          <w:szCs w:val="20"/>
        </w:rPr>
      </w:pPr>
      <w:r w:rsidRPr="00114355">
        <w:rPr>
          <w:b/>
          <w:sz w:val="20"/>
          <w:szCs w:val="20"/>
        </w:rPr>
        <w:t>Funding Allowances</w:t>
      </w:r>
    </w:p>
    <w:p w:rsidR="00FC376F" w:rsidRPr="00B21943" w:rsidRDefault="00FC376F" w:rsidP="00FC376F">
      <w:pPr>
        <w:pStyle w:val="BodyTextIndent2"/>
        <w:spacing w:after="0" w:line="240" w:lineRule="auto"/>
        <w:jc w:val="both"/>
        <w:rPr>
          <w:sz w:val="20"/>
          <w:szCs w:val="20"/>
        </w:rPr>
      </w:pPr>
      <w:r w:rsidRPr="00B21943">
        <w:rPr>
          <w:sz w:val="20"/>
          <w:szCs w:val="20"/>
        </w:rPr>
        <w:t xml:space="preserve">The </w:t>
      </w:r>
      <w:r w:rsidRPr="00B21943">
        <w:rPr>
          <w:i/>
          <w:sz w:val="20"/>
          <w:szCs w:val="20"/>
        </w:rPr>
        <w:t>2012 Chart of Accounts and Expense Classifications, Uniform System of Financial Records</w:t>
      </w:r>
      <w:r w:rsidRPr="00B21943">
        <w:rPr>
          <w:sz w:val="20"/>
          <w:szCs w:val="20"/>
        </w:rPr>
        <w:t>, has been revised effective July 1, 2007. The line item placement of allowed funding for IDEA capacity building grants, including this grant, follows:</w:t>
      </w:r>
    </w:p>
    <w:p w:rsidR="00FC376F" w:rsidRPr="00B21943" w:rsidRDefault="00FC376F" w:rsidP="00252C66">
      <w:pPr>
        <w:numPr>
          <w:ilvl w:val="0"/>
          <w:numId w:val="20"/>
        </w:numPr>
        <w:jc w:val="both"/>
        <w:rPr>
          <w:sz w:val="20"/>
          <w:szCs w:val="20"/>
        </w:rPr>
      </w:pPr>
      <w:r w:rsidRPr="00B21943">
        <w:rPr>
          <w:sz w:val="20"/>
          <w:szCs w:val="20"/>
          <w:highlight w:val="yellow"/>
        </w:rPr>
        <w:t>2100, 2200, 2600, 2700 – Support Services (Students, Instr., Operation, Transport)</w:t>
      </w:r>
    </w:p>
    <w:p w:rsidR="00FC376F" w:rsidRPr="00B21943" w:rsidRDefault="00FC376F" w:rsidP="00FC376F">
      <w:pPr>
        <w:ind w:left="720"/>
        <w:jc w:val="both"/>
        <w:rPr>
          <w:sz w:val="20"/>
          <w:szCs w:val="20"/>
        </w:rPr>
      </w:pPr>
      <w:r w:rsidRPr="00B21943">
        <w:rPr>
          <w:sz w:val="20"/>
          <w:szCs w:val="20"/>
        </w:rPr>
        <w:t>All funding that supports the training of</w:t>
      </w:r>
      <w:r w:rsidR="00BA3921" w:rsidRPr="00B21943">
        <w:rPr>
          <w:sz w:val="20"/>
          <w:szCs w:val="20"/>
        </w:rPr>
        <w:t xml:space="preserve"> </w:t>
      </w:r>
      <w:r w:rsidRPr="00B21943">
        <w:rPr>
          <w:sz w:val="20"/>
          <w:szCs w:val="20"/>
        </w:rPr>
        <w:t xml:space="preserve">teachers who work with students </w:t>
      </w:r>
      <w:r w:rsidR="00BA3921" w:rsidRPr="00B21943">
        <w:rPr>
          <w:sz w:val="20"/>
          <w:szCs w:val="20"/>
        </w:rPr>
        <w:t>i</w:t>
      </w:r>
      <w:r w:rsidRPr="00B21943">
        <w:rPr>
          <w:sz w:val="20"/>
          <w:szCs w:val="20"/>
        </w:rPr>
        <w:t>n the classroom must be placed in this function code. This includes the purchase of substitute services, registration fees, and applicable travel costs.</w:t>
      </w:r>
    </w:p>
    <w:p w:rsidR="00FC376F" w:rsidRPr="00B21943" w:rsidRDefault="00FC376F" w:rsidP="00252C66">
      <w:pPr>
        <w:numPr>
          <w:ilvl w:val="0"/>
          <w:numId w:val="20"/>
        </w:numPr>
        <w:jc w:val="both"/>
        <w:rPr>
          <w:sz w:val="20"/>
          <w:szCs w:val="20"/>
        </w:rPr>
      </w:pPr>
      <w:r w:rsidRPr="00B21943">
        <w:rPr>
          <w:sz w:val="20"/>
          <w:szCs w:val="20"/>
          <w:highlight w:val="green"/>
        </w:rPr>
        <w:t>2300, 2400, 2500, 2900 – Support Services (General, School, Central Services, Other)</w:t>
      </w:r>
    </w:p>
    <w:p w:rsidR="00FC376F" w:rsidRPr="00B21943" w:rsidRDefault="00FC376F" w:rsidP="00FC376F">
      <w:pPr>
        <w:ind w:left="720"/>
        <w:jc w:val="both"/>
        <w:rPr>
          <w:sz w:val="20"/>
          <w:szCs w:val="20"/>
        </w:rPr>
      </w:pPr>
      <w:r w:rsidRPr="00B21943">
        <w:rPr>
          <w:sz w:val="20"/>
          <w:szCs w:val="20"/>
        </w:rPr>
        <w:t xml:space="preserve">All funding that supports the training of district or school administrative staff and other non-instructional </w:t>
      </w:r>
      <w:r w:rsidR="00BA3921" w:rsidRPr="00B21943">
        <w:rPr>
          <w:sz w:val="20"/>
          <w:szCs w:val="20"/>
        </w:rPr>
        <w:t xml:space="preserve">staff, and teachers-on-assignment with administrative duties </w:t>
      </w:r>
      <w:r w:rsidRPr="00B21943">
        <w:rPr>
          <w:sz w:val="20"/>
          <w:szCs w:val="20"/>
        </w:rPr>
        <w:t>must be placed in this function code. This includes registration fees, and applicable travel costs.</w:t>
      </w:r>
    </w:p>
    <w:p w:rsidR="00FC376F" w:rsidRPr="00B21943" w:rsidRDefault="00FC376F" w:rsidP="00FC376F">
      <w:pPr>
        <w:pStyle w:val="BodyText"/>
        <w:spacing w:after="0"/>
        <w:ind w:left="360"/>
        <w:jc w:val="both"/>
        <w:rPr>
          <w:sz w:val="20"/>
          <w:szCs w:val="20"/>
        </w:rPr>
      </w:pPr>
    </w:p>
    <w:p w:rsidR="00FC376F" w:rsidRPr="00DC1838" w:rsidRDefault="00FC376F" w:rsidP="00252C66">
      <w:pPr>
        <w:pStyle w:val="BodyTextIndent2"/>
        <w:numPr>
          <w:ilvl w:val="0"/>
          <w:numId w:val="2"/>
        </w:numPr>
        <w:spacing w:after="0" w:line="240" w:lineRule="auto"/>
        <w:ind w:left="720"/>
        <w:jc w:val="both"/>
        <w:rPr>
          <w:b/>
          <w:sz w:val="20"/>
          <w:szCs w:val="20"/>
        </w:rPr>
      </w:pPr>
      <w:r w:rsidRPr="00DC1838">
        <w:rPr>
          <w:b/>
          <w:sz w:val="20"/>
          <w:szCs w:val="20"/>
        </w:rPr>
        <w:t>6100–Salaries and 6200–Employee Benefits</w:t>
      </w:r>
    </w:p>
    <w:p w:rsidR="00FC376F" w:rsidRPr="001B3C46" w:rsidRDefault="00FC376F" w:rsidP="00252C66">
      <w:pPr>
        <w:pStyle w:val="BodyTextIndent2"/>
        <w:numPr>
          <w:ilvl w:val="0"/>
          <w:numId w:val="21"/>
        </w:numPr>
        <w:spacing w:after="0" w:line="240" w:lineRule="auto"/>
        <w:ind w:left="1080"/>
        <w:jc w:val="both"/>
        <w:rPr>
          <w:b/>
          <w:sz w:val="20"/>
          <w:szCs w:val="20"/>
        </w:rPr>
      </w:pPr>
      <w:r>
        <w:rPr>
          <w:b/>
          <w:sz w:val="20"/>
          <w:szCs w:val="20"/>
        </w:rPr>
        <w:t>Substitutes</w:t>
      </w:r>
    </w:p>
    <w:p w:rsidR="00FC376F" w:rsidRPr="00114355" w:rsidRDefault="00FC376F" w:rsidP="00FC376F">
      <w:pPr>
        <w:pStyle w:val="BodyTextIndent2"/>
        <w:spacing w:after="0" w:line="240" w:lineRule="auto"/>
        <w:ind w:left="1080"/>
        <w:jc w:val="both"/>
        <w:rPr>
          <w:sz w:val="20"/>
          <w:szCs w:val="20"/>
        </w:rPr>
      </w:pPr>
      <w:r w:rsidRPr="00114355">
        <w:rPr>
          <w:sz w:val="20"/>
          <w:szCs w:val="20"/>
        </w:rPr>
        <w:t>Substitute teacher</w:t>
      </w:r>
      <w:r>
        <w:rPr>
          <w:sz w:val="20"/>
          <w:szCs w:val="20"/>
        </w:rPr>
        <w:t xml:space="preserve"> costs</w:t>
      </w:r>
      <w:r w:rsidRPr="00114355">
        <w:rPr>
          <w:sz w:val="20"/>
          <w:szCs w:val="20"/>
        </w:rPr>
        <w:t xml:space="preserve"> and employer-related benefits at the district or charter school rates.</w:t>
      </w:r>
    </w:p>
    <w:p w:rsidR="002F4D80" w:rsidRDefault="00FC376F" w:rsidP="007F7E8F">
      <w:pPr>
        <w:pStyle w:val="BodyTextIndent2"/>
        <w:spacing w:after="0" w:line="240" w:lineRule="auto"/>
        <w:ind w:left="1080"/>
        <w:jc w:val="both"/>
        <w:rPr>
          <w:sz w:val="20"/>
          <w:szCs w:val="20"/>
        </w:rPr>
      </w:pPr>
      <w:r w:rsidRPr="00114355">
        <w:rPr>
          <w:sz w:val="20"/>
          <w:szCs w:val="20"/>
        </w:rPr>
        <w:t xml:space="preserve">The substitute teacher is considered an employee of the </w:t>
      </w:r>
      <w:r>
        <w:rPr>
          <w:sz w:val="20"/>
          <w:szCs w:val="20"/>
        </w:rPr>
        <w:t>LEA</w:t>
      </w:r>
      <w:r w:rsidRPr="00114355">
        <w:rPr>
          <w:sz w:val="20"/>
          <w:szCs w:val="20"/>
        </w:rPr>
        <w:t xml:space="preserve"> with employer-related costs, even if the salary and benefits are paid </w:t>
      </w:r>
      <w:r>
        <w:rPr>
          <w:sz w:val="20"/>
          <w:szCs w:val="20"/>
        </w:rPr>
        <w:t xml:space="preserve">for </w:t>
      </w:r>
      <w:r w:rsidRPr="00114355">
        <w:rPr>
          <w:sz w:val="20"/>
          <w:szCs w:val="20"/>
        </w:rPr>
        <w:t>by different funding sources. The grant will pay for substitute and employer-related costs</w:t>
      </w:r>
      <w:r>
        <w:rPr>
          <w:sz w:val="20"/>
          <w:szCs w:val="20"/>
        </w:rPr>
        <w:t xml:space="preserve"> for a teacher trainee</w:t>
      </w:r>
      <w:r w:rsidR="007F7E8F">
        <w:rPr>
          <w:sz w:val="20"/>
          <w:szCs w:val="20"/>
        </w:rPr>
        <w:t xml:space="preserve"> when he or she</w:t>
      </w:r>
      <w:r>
        <w:rPr>
          <w:sz w:val="20"/>
          <w:szCs w:val="20"/>
        </w:rPr>
        <w:t xml:space="preserve"> is</w:t>
      </w:r>
      <w:r w:rsidR="007F7E8F">
        <w:rPr>
          <w:sz w:val="20"/>
          <w:szCs w:val="20"/>
        </w:rPr>
        <w:t xml:space="preserve"> in travel status to attend</w:t>
      </w:r>
      <w:r>
        <w:rPr>
          <w:sz w:val="20"/>
          <w:szCs w:val="20"/>
        </w:rPr>
        <w:t xml:space="preserve"> </w:t>
      </w:r>
      <w:r w:rsidRPr="0049445C">
        <w:rPr>
          <w:sz w:val="20"/>
          <w:szCs w:val="20"/>
        </w:rPr>
        <w:t>training on scheduled school days</w:t>
      </w:r>
      <w:r>
        <w:rPr>
          <w:sz w:val="20"/>
          <w:szCs w:val="20"/>
        </w:rPr>
        <w:t>.</w:t>
      </w:r>
    </w:p>
    <w:p w:rsidR="00FC376F" w:rsidRDefault="00FC376F" w:rsidP="002F4D80">
      <w:pPr>
        <w:jc w:val="both"/>
        <w:rPr>
          <w:sz w:val="20"/>
          <w:szCs w:val="20"/>
        </w:rPr>
      </w:pPr>
    </w:p>
    <w:p w:rsidR="002F4D80" w:rsidRPr="00DC1838" w:rsidRDefault="002F4D80" w:rsidP="00252C66">
      <w:pPr>
        <w:numPr>
          <w:ilvl w:val="0"/>
          <w:numId w:val="2"/>
        </w:numPr>
        <w:ind w:left="720"/>
        <w:jc w:val="both"/>
        <w:rPr>
          <w:b/>
          <w:sz w:val="20"/>
          <w:szCs w:val="20"/>
        </w:rPr>
      </w:pPr>
      <w:r w:rsidRPr="00DC1838">
        <w:rPr>
          <w:b/>
          <w:sz w:val="20"/>
          <w:szCs w:val="20"/>
        </w:rPr>
        <w:t>6300–Purchased Professional Services</w:t>
      </w:r>
    </w:p>
    <w:p w:rsidR="002F4D80" w:rsidRPr="001B3C46" w:rsidRDefault="002F4D80" w:rsidP="00252C66">
      <w:pPr>
        <w:pStyle w:val="BodyTextIndent2"/>
        <w:numPr>
          <w:ilvl w:val="0"/>
          <w:numId w:val="22"/>
        </w:numPr>
        <w:spacing w:after="0" w:line="240" w:lineRule="auto"/>
        <w:ind w:left="1080"/>
        <w:jc w:val="both"/>
        <w:rPr>
          <w:b/>
          <w:color w:val="404040"/>
          <w:sz w:val="20"/>
          <w:szCs w:val="20"/>
        </w:rPr>
      </w:pPr>
      <w:r>
        <w:rPr>
          <w:b/>
          <w:color w:val="404040"/>
          <w:sz w:val="20"/>
          <w:szCs w:val="20"/>
        </w:rPr>
        <w:t>Substitutes</w:t>
      </w:r>
    </w:p>
    <w:p w:rsidR="002F4D80" w:rsidRPr="00114355" w:rsidRDefault="002F4D80" w:rsidP="002F4D80">
      <w:pPr>
        <w:pStyle w:val="BodyTextIndent2"/>
        <w:spacing w:after="0" w:line="240" w:lineRule="auto"/>
        <w:ind w:left="1080"/>
        <w:jc w:val="both"/>
        <w:rPr>
          <w:color w:val="404040"/>
          <w:sz w:val="20"/>
          <w:szCs w:val="20"/>
        </w:rPr>
      </w:pPr>
      <w:r w:rsidRPr="00114355">
        <w:rPr>
          <w:color w:val="404040"/>
          <w:sz w:val="20"/>
          <w:szCs w:val="20"/>
        </w:rPr>
        <w:t>Substitute teacher costs at the contracted rate or flat rate. There are no employer-related costs for these substitutes.</w:t>
      </w:r>
    </w:p>
    <w:p w:rsidR="002F4D80" w:rsidRDefault="002F4D80" w:rsidP="007F7E8F">
      <w:pPr>
        <w:pStyle w:val="BodyTextIndent2"/>
        <w:spacing w:after="0" w:line="240" w:lineRule="auto"/>
        <w:ind w:left="1080"/>
        <w:jc w:val="both"/>
        <w:rPr>
          <w:sz w:val="20"/>
          <w:szCs w:val="20"/>
        </w:rPr>
      </w:pPr>
      <w:r w:rsidRPr="00114355">
        <w:rPr>
          <w:sz w:val="20"/>
          <w:szCs w:val="20"/>
        </w:rPr>
        <w:t>The substitute teacher is a contracted service provider or</w:t>
      </w:r>
      <w:r>
        <w:rPr>
          <w:sz w:val="20"/>
          <w:szCs w:val="20"/>
        </w:rPr>
        <w:t xml:space="preserve"> is</w:t>
      </w:r>
      <w:r w:rsidRPr="00114355">
        <w:rPr>
          <w:sz w:val="20"/>
          <w:szCs w:val="20"/>
        </w:rPr>
        <w:t xml:space="preserve"> paid a flat rate for the provision of substitute teacher services, receives an annual 1099, and is responsible </w:t>
      </w:r>
      <w:r>
        <w:rPr>
          <w:sz w:val="20"/>
          <w:szCs w:val="20"/>
        </w:rPr>
        <w:t>for</w:t>
      </w:r>
      <w:r w:rsidRPr="00114355">
        <w:rPr>
          <w:sz w:val="20"/>
          <w:szCs w:val="20"/>
        </w:rPr>
        <w:t xml:space="preserve"> pay</w:t>
      </w:r>
      <w:r>
        <w:rPr>
          <w:sz w:val="20"/>
          <w:szCs w:val="20"/>
        </w:rPr>
        <w:t>ing</w:t>
      </w:r>
      <w:r w:rsidRPr="00114355">
        <w:rPr>
          <w:sz w:val="20"/>
          <w:szCs w:val="20"/>
        </w:rPr>
        <w:t xml:space="preserve"> his</w:t>
      </w:r>
      <w:r>
        <w:rPr>
          <w:sz w:val="20"/>
          <w:szCs w:val="20"/>
        </w:rPr>
        <w:t xml:space="preserve"> or </w:t>
      </w:r>
      <w:r w:rsidRPr="00114355">
        <w:rPr>
          <w:sz w:val="20"/>
          <w:szCs w:val="20"/>
        </w:rPr>
        <w:t>her taxes. The grant will pay for substitute costs a</w:t>
      </w:r>
      <w:r>
        <w:rPr>
          <w:sz w:val="20"/>
          <w:szCs w:val="20"/>
        </w:rPr>
        <w:t>t</w:t>
      </w:r>
      <w:r w:rsidRPr="00114355">
        <w:rPr>
          <w:sz w:val="20"/>
          <w:szCs w:val="20"/>
        </w:rPr>
        <w:t xml:space="preserve"> the contracted amount</w:t>
      </w:r>
      <w:r>
        <w:rPr>
          <w:sz w:val="20"/>
          <w:szCs w:val="20"/>
        </w:rPr>
        <w:t xml:space="preserve"> for a teacher trainee</w:t>
      </w:r>
      <w:r w:rsidR="007F7E8F">
        <w:rPr>
          <w:sz w:val="20"/>
          <w:szCs w:val="20"/>
        </w:rPr>
        <w:t xml:space="preserve"> w</w:t>
      </w:r>
      <w:r>
        <w:rPr>
          <w:sz w:val="20"/>
          <w:szCs w:val="20"/>
        </w:rPr>
        <w:t xml:space="preserve">hen </w:t>
      </w:r>
      <w:r w:rsidR="007F7E8F">
        <w:rPr>
          <w:sz w:val="20"/>
          <w:szCs w:val="20"/>
        </w:rPr>
        <w:t>he or she</w:t>
      </w:r>
      <w:r>
        <w:rPr>
          <w:sz w:val="20"/>
          <w:szCs w:val="20"/>
        </w:rPr>
        <w:t xml:space="preserve"> is </w:t>
      </w:r>
      <w:r w:rsidR="007F7E8F">
        <w:rPr>
          <w:sz w:val="20"/>
          <w:szCs w:val="20"/>
        </w:rPr>
        <w:t>in travel status to attend</w:t>
      </w:r>
      <w:r>
        <w:rPr>
          <w:sz w:val="20"/>
          <w:szCs w:val="20"/>
        </w:rPr>
        <w:t xml:space="preserve"> </w:t>
      </w:r>
      <w:r w:rsidRPr="0049445C">
        <w:rPr>
          <w:sz w:val="20"/>
          <w:szCs w:val="20"/>
        </w:rPr>
        <w:t>training on scheduled school days</w:t>
      </w:r>
      <w:r>
        <w:rPr>
          <w:sz w:val="20"/>
          <w:szCs w:val="20"/>
        </w:rPr>
        <w:t>.</w:t>
      </w:r>
    </w:p>
    <w:p w:rsidR="00FC376F" w:rsidRPr="0049445C" w:rsidRDefault="00FC376F" w:rsidP="00FC376F">
      <w:pPr>
        <w:pStyle w:val="BodyTextIndent2"/>
        <w:spacing w:after="0" w:line="240" w:lineRule="auto"/>
        <w:ind w:left="1080"/>
        <w:jc w:val="both"/>
        <w:rPr>
          <w:sz w:val="20"/>
          <w:szCs w:val="20"/>
        </w:rPr>
      </w:pPr>
    </w:p>
    <w:p w:rsidR="002F4D80" w:rsidRPr="002F4D80" w:rsidRDefault="002F4D80" w:rsidP="00252C66">
      <w:pPr>
        <w:pStyle w:val="BodyText"/>
        <w:numPr>
          <w:ilvl w:val="0"/>
          <w:numId w:val="24"/>
        </w:numPr>
        <w:spacing w:after="0"/>
        <w:ind w:left="1080"/>
        <w:jc w:val="both"/>
        <w:rPr>
          <w:b/>
          <w:sz w:val="20"/>
          <w:szCs w:val="20"/>
        </w:rPr>
      </w:pPr>
      <w:r w:rsidRPr="002F4D80">
        <w:rPr>
          <w:b/>
          <w:sz w:val="20"/>
          <w:szCs w:val="20"/>
        </w:rPr>
        <w:t xml:space="preserve">LETRS® TOT </w:t>
      </w:r>
      <w:r w:rsidR="00660E89">
        <w:rPr>
          <w:b/>
          <w:sz w:val="20"/>
          <w:szCs w:val="20"/>
        </w:rPr>
        <w:t>Institute</w:t>
      </w:r>
      <w:r w:rsidR="00FC376F" w:rsidRPr="002F4D80">
        <w:rPr>
          <w:b/>
          <w:sz w:val="20"/>
          <w:szCs w:val="20"/>
        </w:rPr>
        <w:t xml:space="preserve"> registration fee</w:t>
      </w:r>
    </w:p>
    <w:p w:rsidR="002F4D80" w:rsidRDefault="002F4D80" w:rsidP="002F4D80">
      <w:pPr>
        <w:pStyle w:val="BodyText"/>
        <w:spacing w:after="0"/>
        <w:ind w:left="1080"/>
        <w:jc w:val="both"/>
        <w:rPr>
          <w:sz w:val="20"/>
          <w:szCs w:val="20"/>
        </w:rPr>
      </w:pPr>
      <w:r w:rsidRPr="004B2BA9">
        <w:rPr>
          <w:sz w:val="20"/>
          <w:szCs w:val="20"/>
        </w:rPr>
        <w:t>Individual t</w:t>
      </w:r>
      <w:r w:rsidR="004B2BA9" w:rsidRPr="004B2BA9">
        <w:rPr>
          <w:sz w:val="20"/>
          <w:szCs w:val="20"/>
        </w:rPr>
        <w:t>rainee registration fee = $4,800</w:t>
      </w:r>
      <w:r w:rsidR="004B2BA9">
        <w:rPr>
          <w:rStyle w:val="FootnoteReference"/>
          <w:sz w:val="20"/>
          <w:szCs w:val="20"/>
        </w:rPr>
        <w:footnoteReference w:id="3"/>
      </w:r>
    </w:p>
    <w:p w:rsidR="00FC376F" w:rsidRDefault="007F7E8F" w:rsidP="002F4D80">
      <w:pPr>
        <w:pStyle w:val="BodyText"/>
        <w:spacing w:after="0"/>
        <w:ind w:left="1080"/>
        <w:jc w:val="both"/>
        <w:rPr>
          <w:sz w:val="20"/>
          <w:szCs w:val="20"/>
        </w:rPr>
      </w:pPr>
      <w:r>
        <w:rPr>
          <w:sz w:val="20"/>
          <w:szCs w:val="20"/>
        </w:rPr>
        <w:t xml:space="preserve">The LEA will receive an invoice shortly after each training session, which </w:t>
      </w:r>
      <w:r w:rsidR="002F4D80">
        <w:rPr>
          <w:sz w:val="20"/>
          <w:szCs w:val="20"/>
        </w:rPr>
        <w:t xml:space="preserve">must be paid </w:t>
      </w:r>
      <w:r>
        <w:rPr>
          <w:sz w:val="20"/>
          <w:szCs w:val="20"/>
        </w:rPr>
        <w:t>at the earliest convenience.</w:t>
      </w:r>
    </w:p>
    <w:p w:rsidR="00804E9A" w:rsidRDefault="00804E9A" w:rsidP="002F4D80">
      <w:pPr>
        <w:pStyle w:val="BodyText"/>
        <w:spacing w:after="0"/>
        <w:ind w:left="1080"/>
        <w:jc w:val="both"/>
        <w:rPr>
          <w:sz w:val="20"/>
          <w:szCs w:val="20"/>
        </w:rPr>
      </w:pPr>
    </w:p>
    <w:p w:rsidR="00FC376F" w:rsidRDefault="00804E9A" w:rsidP="00804E9A">
      <w:pPr>
        <w:pStyle w:val="BodyText"/>
        <w:shd w:val="clear" w:color="auto" w:fill="FFFFFF"/>
        <w:spacing w:after="0"/>
        <w:ind w:left="1080"/>
        <w:jc w:val="both"/>
        <w:rPr>
          <w:sz w:val="20"/>
          <w:szCs w:val="20"/>
        </w:rPr>
      </w:pPr>
      <w:r>
        <w:rPr>
          <w:sz w:val="20"/>
          <w:szCs w:val="20"/>
        </w:rPr>
        <w:lastRenderedPageBreak/>
        <w:t>R</w:t>
      </w:r>
      <w:r w:rsidR="00FC376F">
        <w:rPr>
          <w:sz w:val="20"/>
          <w:szCs w:val="20"/>
        </w:rPr>
        <w:t>egistration fees include:</w:t>
      </w:r>
    </w:p>
    <w:p w:rsidR="006A1356" w:rsidRDefault="006A1356" w:rsidP="00252C66">
      <w:pPr>
        <w:numPr>
          <w:ilvl w:val="0"/>
          <w:numId w:val="7"/>
        </w:numPr>
        <w:shd w:val="clear" w:color="auto" w:fill="FFFFFF"/>
        <w:ind w:left="1440"/>
        <w:jc w:val="both"/>
        <w:rPr>
          <w:sz w:val="20"/>
          <w:szCs w:val="20"/>
        </w:rPr>
      </w:pPr>
      <w:r>
        <w:rPr>
          <w:sz w:val="20"/>
          <w:szCs w:val="20"/>
        </w:rPr>
        <w:t>Voyager SOPRIS Learning</w:t>
      </w:r>
      <w:r>
        <w:rPr>
          <w:sz w:val="20"/>
          <w:szCs w:val="20"/>
          <w:vertAlign w:val="superscript"/>
        </w:rPr>
        <w:t>TM</w:t>
      </w:r>
      <w:r>
        <w:rPr>
          <w:sz w:val="20"/>
          <w:szCs w:val="20"/>
        </w:rPr>
        <w:t xml:space="preserve"> trainer fees.</w:t>
      </w:r>
    </w:p>
    <w:p w:rsidR="00FC376F" w:rsidRDefault="006A1356" w:rsidP="00252C66">
      <w:pPr>
        <w:numPr>
          <w:ilvl w:val="0"/>
          <w:numId w:val="7"/>
        </w:numPr>
        <w:shd w:val="clear" w:color="auto" w:fill="FFFFFF"/>
        <w:ind w:left="1440"/>
        <w:jc w:val="both"/>
        <w:rPr>
          <w:sz w:val="20"/>
          <w:szCs w:val="20"/>
        </w:rPr>
      </w:pPr>
      <w:r>
        <w:rPr>
          <w:sz w:val="20"/>
          <w:szCs w:val="20"/>
        </w:rPr>
        <w:t xml:space="preserve"> </w:t>
      </w:r>
      <w:r w:rsidR="005B60AA">
        <w:rPr>
          <w:sz w:val="20"/>
          <w:szCs w:val="20"/>
        </w:rPr>
        <w:t>LETRS® M</w:t>
      </w:r>
      <w:r w:rsidR="007F7E8F">
        <w:rPr>
          <w:sz w:val="20"/>
          <w:szCs w:val="20"/>
        </w:rPr>
        <w:t xml:space="preserve">odules </w:t>
      </w:r>
      <w:r w:rsidR="005B60AA">
        <w:rPr>
          <w:sz w:val="20"/>
          <w:szCs w:val="20"/>
        </w:rPr>
        <w:t xml:space="preserve">1–9, 10 resource books, </w:t>
      </w:r>
      <w:r w:rsidR="007F7E8F">
        <w:rPr>
          <w:sz w:val="20"/>
          <w:szCs w:val="20"/>
        </w:rPr>
        <w:t xml:space="preserve">and </w:t>
      </w:r>
      <w:r w:rsidR="004B2BA9">
        <w:rPr>
          <w:sz w:val="20"/>
          <w:szCs w:val="20"/>
        </w:rPr>
        <w:t xml:space="preserve">the </w:t>
      </w:r>
      <w:r w:rsidR="005B60AA">
        <w:rPr>
          <w:sz w:val="20"/>
          <w:szCs w:val="20"/>
        </w:rPr>
        <w:t xml:space="preserve">LETRS® </w:t>
      </w:r>
      <w:r w:rsidR="004B2BA9">
        <w:rPr>
          <w:sz w:val="20"/>
          <w:szCs w:val="20"/>
        </w:rPr>
        <w:t xml:space="preserve">presenter kit that includes </w:t>
      </w:r>
      <w:r w:rsidR="007F7E8F">
        <w:rPr>
          <w:sz w:val="20"/>
          <w:szCs w:val="20"/>
        </w:rPr>
        <w:t>TOT</w:t>
      </w:r>
      <w:r w:rsidR="005B60AA">
        <w:rPr>
          <w:sz w:val="20"/>
          <w:szCs w:val="20"/>
        </w:rPr>
        <w:t xml:space="preserve"> notebooks</w:t>
      </w:r>
      <w:r w:rsidR="004B2BA9">
        <w:rPr>
          <w:sz w:val="20"/>
          <w:szCs w:val="20"/>
        </w:rPr>
        <w:t xml:space="preserve"> and CDs.</w:t>
      </w:r>
    </w:p>
    <w:p w:rsidR="003F236C" w:rsidRDefault="003F236C" w:rsidP="003F236C">
      <w:pPr>
        <w:shd w:val="clear" w:color="auto" w:fill="FFFFFF"/>
        <w:ind w:left="1080"/>
        <w:jc w:val="both"/>
        <w:rPr>
          <w:sz w:val="20"/>
          <w:szCs w:val="20"/>
        </w:rPr>
      </w:pPr>
    </w:p>
    <w:p w:rsidR="00FC376F" w:rsidRPr="003F236C" w:rsidRDefault="00FC376F" w:rsidP="003F236C">
      <w:pPr>
        <w:shd w:val="clear" w:color="auto" w:fill="FFFFFF"/>
        <w:ind w:left="1080"/>
        <w:jc w:val="both"/>
        <w:rPr>
          <w:sz w:val="20"/>
          <w:szCs w:val="20"/>
        </w:rPr>
      </w:pPr>
      <w:r w:rsidRPr="003F236C">
        <w:rPr>
          <w:sz w:val="20"/>
          <w:szCs w:val="20"/>
        </w:rPr>
        <w:t>A certificate of completion of the LETRS</w:t>
      </w:r>
      <w:r w:rsidR="00804E9A" w:rsidRPr="003F236C">
        <w:rPr>
          <w:sz w:val="20"/>
          <w:szCs w:val="20"/>
        </w:rPr>
        <w:t>®</w:t>
      </w:r>
      <w:r w:rsidRPr="003F236C">
        <w:rPr>
          <w:sz w:val="20"/>
          <w:szCs w:val="20"/>
        </w:rPr>
        <w:t xml:space="preserve"> TOT </w:t>
      </w:r>
      <w:r w:rsidR="00660E89" w:rsidRPr="003F236C">
        <w:rPr>
          <w:sz w:val="20"/>
          <w:szCs w:val="20"/>
        </w:rPr>
        <w:t>Institute</w:t>
      </w:r>
      <w:r w:rsidRPr="003F236C">
        <w:rPr>
          <w:sz w:val="20"/>
          <w:szCs w:val="20"/>
        </w:rPr>
        <w:t xml:space="preserve"> confirming that the trainee is a certified LETRS</w:t>
      </w:r>
      <w:r w:rsidR="00804E9A" w:rsidRPr="003F236C">
        <w:rPr>
          <w:sz w:val="20"/>
          <w:szCs w:val="20"/>
        </w:rPr>
        <w:t>®</w:t>
      </w:r>
      <w:r w:rsidRPr="003F236C">
        <w:rPr>
          <w:sz w:val="20"/>
          <w:szCs w:val="20"/>
        </w:rPr>
        <w:t xml:space="preserve"> trainer</w:t>
      </w:r>
      <w:r w:rsidR="006A1356">
        <w:rPr>
          <w:sz w:val="20"/>
          <w:szCs w:val="20"/>
        </w:rPr>
        <w:t xml:space="preserve"> will be presented to all trainees who successfully complete the program.</w:t>
      </w:r>
    </w:p>
    <w:p w:rsidR="00FC376F" w:rsidRDefault="00FC376F" w:rsidP="00804E9A">
      <w:pPr>
        <w:pStyle w:val="BodyText"/>
        <w:shd w:val="clear" w:color="auto" w:fill="FFFFFF"/>
        <w:spacing w:after="0"/>
        <w:ind w:left="1080"/>
        <w:rPr>
          <w:sz w:val="20"/>
          <w:szCs w:val="20"/>
        </w:rPr>
      </w:pPr>
    </w:p>
    <w:p w:rsidR="00FC376F" w:rsidRPr="00114355" w:rsidRDefault="00FC376F" w:rsidP="00252C66">
      <w:pPr>
        <w:pStyle w:val="BodyTextIndent2"/>
        <w:numPr>
          <w:ilvl w:val="0"/>
          <w:numId w:val="2"/>
        </w:numPr>
        <w:spacing w:after="0" w:line="240" w:lineRule="auto"/>
        <w:ind w:left="720"/>
        <w:jc w:val="both"/>
        <w:rPr>
          <w:b/>
          <w:sz w:val="20"/>
          <w:szCs w:val="20"/>
        </w:rPr>
      </w:pPr>
      <w:r w:rsidRPr="00114355">
        <w:rPr>
          <w:b/>
          <w:sz w:val="20"/>
          <w:szCs w:val="20"/>
        </w:rPr>
        <w:t>Other Purchased Services 6500</w:t>
      </w:r>
    </w:p>
    <w:p w:rsidR="00FC376F" w:rsidRPr="00114355" w:rsidRDefault="00D476CB" w:rsidP="00FC376F">
      <w:pPr>
        <w:pStyle w:val="BodyTextIndent2"/>
        <w:spacing w:after="0" w:line="240" w:lineRule="auto"/>
        <w:ind w:left="720"/>
        <w:jc w:val="both"/>
        <w:rPr>
          <w:sz w:val="20"/>
          <w:szCs w:val="20"/>
        </w:rPr>
      </w:pPr>
      <w:r>
        <w:rPr>
          <w:sz w:val="20"/>
          <w:szCs w:val="20"/>
        </w:rPr>
        <w:t>Funding for travel costs for a trainee who must travel 51 miles or more from the district office or school to the training site is allowed.</w:t>
      </w:r>
    </w:p>
    <w:p w:rsidR="00FC376F" w:rsidRPr="00114355" w:rsidRDefault="00FC376F" w:rsidP="00FC376F">
      <w:pPr>
        <w:pStyle w:val="BodyTextIndent2"/>
        <w:spacing w:after="0" w:line="240" w:lineRule="auto"/>
        <w:ind w:left="720"/>
        <w:jc w:val="both"/>
        <w:rPr>
          <w:sz w:val="20"/>
          <w:szCs w:val="20"/>
        </w:rPr>
      </w:pPr>
    </w:p>
    <w:p w:rsidR="00D476CB" w:rsidRPr="001B3C46" w:rsidRDefault="00D476CB" w:rsidP="00252C66">
      <w:pPr>
        <w:pStyle w:val="BodyTextIndent2"/>
        <w:numPr>
          <w:ilvl w:val="0"/>
          <w:numId w:val="3"/>
        </w:numPr>
        <w:tabs>
          <w:tab w:val="clear" w:pos="720"/>
        </w:tabs>
        <w:spacing w:after="0" w:line="240" w:lineRule="auto"/>
        <w:ind w:left="1080"/>
        <w:jc w:val="both"/>
        <w:rPr>
          <w:b/>
          <w:sz w:val="20"/>
          <w:szCs w:val="20"/>
        </w:rPr>
      </w:pPr>
      <w:r w:rsidRPr="001B3C46">
        <w:rPr>
          <w:b/>
          <w:sz w:val="20"/>
          <w:szCs w:val="20"/>
        </w:rPr>
        <w:t>Mileage</w:t>
      </w:r>
      <w:r>
        <w:rPr>
          <w:b/>
          <w:sz w:val="20"/>
          <w:szCs w:val="20"/>
        </w:rPr>
        <w:t xml:space="preserve"> Allowance</w:t>
      </w:r>
    </w:p>
    <w:p w:rsidR="00D476CB" w:rsidRDefault="00D476CB" w:rsidP="00252C66">
      <w:pPr>
        <w:pStyle w:val="BodyTextIndent2"/>
        <w:numPr>
          <w:ilvl w:val="0"/>
          <w:numId w:val="25"/>
        </w:numPr>
        <w:spacing w:after="0" w:line="240" w:lineRule="auto"/>
        <w:ind w:left="1440"/>
        <w:jc w:val="both"/>
        <w:rPr>
          <w:sz w:val="20"/>
          <w:szCs w:val="20"/>
        </w:rPr>
      </w:pPr>
      <w:r>
        <w:rPr>
          <w:sz w:val="20"/>
          <w:szCs w:val="20"/>
        </w:rPr>
        <w:t>Use M</w:t>
      </w:r>
      <w:r w:rsidRPr="00114355">
        <w:rPr>
          <w:sz w:val="20"/>
          <w:szCs w:val="20"/>
        </w:rPr>
        <w:t xml:space="preserve">apQuest to </w:t>
      </w:r>
      <w:r>
        <w:rPr>
          <w:sz w:val="20"/>
          <w:szCs w:val="20"/>
        </w:rPr>
        <w:t>estimate the</w:t>
      </w:r>
      <w:r w:rsidRPr="00114355">
        <w:rPr>
          <w:sz w:val="20"/>
          <w:szCs w:val="20"/>
        </w:rPr>
        <w:t xml:space="preserve"> miles from the district</w:t>
      </w:r>
      <w:r>
        <w:rPr>
          <w:sz w:val="20"/>
          <w:szCs w:val="20"/>
        </w:rPr>
        <w:t xml:space="preserve"> office</w:t>
      </w:r>
      <w:r w:rsidRPr="00114355">
        <w:rPr>
          <w:sz w:val="20"/>
          <w:szCs w:val="20"/>
        </w:rPr>
        <w:t xml:space="preserve"> or school to the training site.</w:t>
      </w:r>
    </w:p>
    <w:p w:rsidR="00D476CB" w:rsidRDefault="00D476CB" w:rsidP="00252C66">
      <w:pPr>
        <w:pStyle w:val="BodyTextIndent2"/>
        <w:numPr>
          <w:ilvl w:val="0"/>
          <w:numId w:val="25"/>
        </w:numPr>
        <w:spacing w:after="0" w:line="240" w:lineRule="auto"/>
        <w:ind w:left="1440"/>
        <w:jc w:val="both"/>
        <w:rPr>
          <w:sz w:val="20"/>
          <w:szCs w:val="20"/>
        </w:rPr>
      </w:pPr>
      <w:r>
        <w:rPr>
          <w:sz w:val="20"/>
          <w:szCs w:val="20"/>
        </w:rPr>
        <w:t xml:space="preserve">Round-trip miles are </w:t>
      </w:r>
      <w:r w:rsidRPr="005A1DD2">
        <w:rPr>
          <w:sz w:val="20"/>
          <w:szCs w:val="20"/>
        </w:rPr>
        <w:t>calculated at $0.445 per mile</w:t>
      </w:r>
      <w:r>
        <w:rPr>
          <w:sz w:val="20"/>
          <w:szCs w:val="20"/>
        </w:rPr>
        <w:t xml:space="preserve"> in the budget.</w:t>
      </w:r>
    </w:p>
    <w:p w:rsidR="00D476CB" w:rsidRPr="00114355" w:rsidRDefault="00D476CB" w:rsidP="00252C66">
      <w:pPr>
        <w:pStyle w:val="BodyTextIndent2"/>
        <w:numPr>
          <w:ilvl w:val="0"/>
          <w:numId w:val="25"/>
        </w:numPr>
        <w:spacing w:after="0" w:line="240" w:lineRule="auto"/>
        <w:ind w:left="1440"/>
        <w:jc w:val="both"/>
        <w:rPr>
          <w:sz w:val="20"/>
          <w:szCs w:val="20"/>
        </w:rPr>
      </w:pPr>
      <w:r>
        <w:rPr>
          <w:sz w:val="20"/>
          <w:szCs w:val="20"/>
        </w:rPr>
        <w:t>Funding for</w:t>
      </w:r>
      <w:r w:rsidR="0078372B">
        <w:rPr>
          <w:sz w:val="20"/>
          <w:szCs w:val="20"/>
        </w:rPr>
        <w:t xml:space="preserve"> up to 10</w:t>
      </w:r>
      <w:r>
        <w:rPr>
          <w:sz w:val="20"/>
          <w:szCs w:val="20"/>
        </w:rPr>
        <w:t xml:space="preserve"> miles round trip may be factored into the mileage costs to cover the miles between the lodging site to the training site on each training day.</w:t>
      </w:r>
    </w:p>
    <w:p w:rsidR="00D476CB" w:rsidRDefault="00D476CB" w:rsidP="00252C66">
      <w:pPr>
        <w:pStyle w:val="BodyTextIndent2"/>
        <w:numPr>
          <w:ilvl w:val="0"/>
          <w:numId w:val="25"/>
        </w:numPr>
        <w:spacing w:after="0" w:line="240" w:lineRule="auto"/>
        <w:ind w:left="1440"/>
        <w:jc w:val="both"/>
        <w:rPr>
          <w:sz w:val="20"/>
          <w:szCs w:val="20"/>
        </w:rPr>
      </w:pPr>
      <w:r w:rsidRPr="005A1DD2">
        <w:rPr>
          <w:sz w:val="20"/>
          <w:szCs w:val="20"/>
        </w:rPr>
        <w:t>The grant will pay for mileage for one vehicle only</w:t>
      </w:r>
      <w:r w:rsidR="008C7EED">
        <w:rPr>
          <w:sz w:val="20"/>
          <w:szCs w:val="20"/>
        </w:rPr>
        <w:t>, even if there are multiple participating trainees</w:t>
      </w:r>
      <w:r w:rsidRPr="005A1DD2">
        <w:rPr>
          <w:sz w:val="20"/>
          <w:szCs w:val="20"/>
        </w:rPr>
        <w:t>. Additional vehicle mileage must be paid for by other private, local, state, or federal fundi</w:t>
      </w:r>
      <w:r>
        <w:rPr>
          <w:sz w:val="20"/>
          <w:szCs w:val="20"/>
        </w:rPr>
        <w:t>ng sources.</w:t>
      </w:r>
    </w:p>
    <w:p w:rsidR="00FC376F" w:rsidRPr="00114355" w:rsidRDefault="00FC376F" w:rsidP="00FC376F">
      <w:pPr>
        <w:pStyle w:val="BodyTextIndent2"/>
        <w:spacing w:after="0" w:line="240" w:lineRule="auto"/>
        <w:ind w:left="1080"/>
        <w:jc w:val="both"/>
        <w:rPr>
          <w:sz w:val="20"/>
          <w:szCs w:val="20"/>
        </w:rPr>
      </w:pPr>
    </w:p>
    <w:p w:rsidR="00D476CB" w:rsidRPr="00A43493" w:rsidRDefault="00D476CB" w:rsidP="00252C66">
      <w:pPr>
        <w:pStyle w:val="BodyTextIndent2"/>
        <w:numPr>
          <w:ilvl w:val="0"/>
          <w:numId w:val="3"/>
        </w:numPr>
        <w:tabs>
          <w:tab w:val="clear" w:pos="720"/>
        </w:tabs>
        <w:spacing w:after="0" w:line="240" w:lineRule="auto"/>
        <w:ind w:left="1080"/>
        <w:jc w:val="both"/>
        <w:rPr>
          <w:b/>
          <w:sz w:val="20"/>
          <w:szCs w:val="20"/>
        </w:rPr>
      </w:pPr>
      <w:r w:rsidRPr="00A43493">
        <w:rPr>
          <w:b/>
          <w:sz w:val="20"/>
          <w:szCs w:val="20"/>
        </w:rPr>
        <w:t>Lodging</w:t>
      </w:r>
      <w:r>
        <w:rPr>
          <w:b/>
          <w:sz w:val="20"/>
          <w:szCs w:val="20"/>
        </w:rPr>
        <w:t xml:space="preserve"> Allowance</w:t>
      </w:r>
    </w:p>
    <w:p w:rsidR="00D476CB" w:rsidRDefault="00D476CB" w:rsidP="00252C66">
      <w:pPr>
        <w:numPr>
          <w:ilvl w:val="0"/>
          <w:numId w:val="6"/>
        </w:numPr>
        <w:ind w:left="1440"/>
        <w:jc w:val="both"/>
        <w:rPr>
          <w:sz w:val="20"/>
          <w:szCs w:val="20"/>
        </w:rPr>
      </w:pPr>
      <w:r w:rsidRPr="00114355">
        <w:rPr>
          <w:sz w:val="20"/>
          <w:szCs w:val="20"/>
        </w:rPr>
        <w:t>Double occupancy lodging is required</w:t>
      </w:r>
      <w:r w:rsidR="008C7EED">
        <w:rPr>
          <w:sz w:val="20"/>
          <w:szCs w:val="20"/>
        </w:rPr>
        <w:t xml:space="preserve"> for two</w:t>
      </w:r>
      <w:r>
        <w:rPr>
          <w:sz w:val="20"/>
          <w:szCs w:val="20"/>
        </w:rPr>
        <w:t xml:space="preserve"> same-gender trainees.</w:t>
      </w:r>
    </w:p>
    <w:p w:rsidR="00D476CB" w:rsidRDefault="00D476CB" w:rsidP="00252C66">
      <w:pPr>
        <w:pStyle w:val="BodyTextIndent2"/>
        <w:numPr>
          <w:ilvl w:val="0"/>
          <w:numId w:val="6"/>
        </w:numPr>
        <w:spacing w:after="0" w:line="240" w:lineRule="auto"/>
        <w:ind w:left="1440"/>
        <w:jc w:val="both"/>
        <w:rPr>
          <w:sz w:val="20"/>
          <w:szCs w:val="20"/>
        </w:rPr>
      </w:pPr>
      <w:r w:rsidRPr="005A1DD2">
        <w:rPr>
          <w:sz w:val="20"/>
          <w:szCs w:val="20"/>
        </w:rPr>
        <w:t xml:space="preserve">Lodging is allowed for the number of nights needed to accommodate a </w:t>
      </w:r>
      <w:r>
        <w:rPr>
          <w:sz w:val="20"/>
          <w:szCs w:val="20"/>
        </w:rPr>
        <w:t>trainee’</w:t>
      </w:r>
      <w:r w:rsidRPr="005A1DD2">
        <w:rPr>
          <w:sz w:val="20"/>
          <w:szCs w:val="20"/>
        </w:rPr>
        <w:t>s needs.</w:t>
      </w:r>
      <w:r w:rsidR="000D02B7">
        <w:rPr>
          <w:rStyle w:val="FootnoteReference"/>
          <w:sz w:val="20"/>
          <w:szCs w:val="20"/>
        </w:rPr>
        <w:footnoteReference w:id="4"/>
      </w:r>
      <w:r w:rsidRPr="005A1DD2">
        <w:rPr>
          <w:sz w:val="20"/>
          <w:szCs w:val="20"/>
        </w:rPr>
        <w:t xml:space="preserve"> </w:t>
      </w:r>
      <w:r>
        <w:rPr>
          <w:sz w:val="20"/>
          <w:szCs w:val="20"/>
        </w:rPr>
        <w:t>ESS expects that trainees will arrive the evening before the first training day to be refreshed when the session starts, but this early arrival is optional.</w:t>
      </w:r>
    </w:p>
    <w:p w:rsidR="00D476CB" w:rsidRDefault="00D476CB" w:rsidP="00252C66">
      <w:pPr>
        <w:pStyle w:val="BodyTextIndent2"/>
        <w:numPr>
          <w:ilvl w:val="1"/>
          <w:numId w:val="26"/>
        </w:numPr>
        <w:spacing w:after="0" w:line="240" w:lineRule="auto"/>
        <w:jc w:val="both"/>
        <w:rPr>
          <w:sz w:val="20"/>
          <w:szCs w:val="20"/>
        </w:rPr>
      </w:pPr>
      <w:r>
        <w:rPr>
          <w:sz w:val="20"/>
          <w:szCs w:val="20"/>
        </w:rPr>
        <w:t>A trainee</w:t>
      </w:r>
      <w:r w:rsidRPr="005A1DD2">
        <w:rPr>
          <w:sz w:val="20"/>
          <w:szCs w:val="20"/>
        </w:rPr>
        <w:t xml:space="preserve"> that is unable to return to the </w:t>
      </w:r>
      <w:r>
        <w:rPr>
          <w:sz w:val="20"/>
          <w:szCs w:val="20"/>
        </w:rPr>
        <w:t>home district</w:t>
      </w:r>
      <w:r w:rsidRPr="005A1DD2">
        <w:rPr>
          <w:sz w:val="20"/>
          <w:szCs w:val="20"/>
        </w:rPr>
        <w:t xml:space="preserve"> by 8:00 p.m. after the last training day of each event may request additional lodging.</w:t>
      </w:r>
    </w:p>
    <w:p w:rsidR="00D476CB" w:rsidRDefault="00D476CB" w:rsidP="00252C66">
      <w:pPr>
        <w:numPr>
          <w:ilvl w:val="1"/>
          <w:numId w:val="26"/>
        </w:numPr>
        <w:jc w:val="both"/>
        <w:rPr>
          <w:sz w:val="20"/>
          <w:szCs w:val="20"/>
        </w:rPr>
      </w:pPr>
      <w:r w:rsidRPr="00C81CCA">
        <w:rPr>
          <w:sz w:val="20"/>
          <w:szCs w:val="20"/>
        </w:rPr>
        <w:t xml:space="preserve">It is the responsibility of the LEA </w:t>
      </w:r>
      <w:r w:rsidR="008C7EED">
        <w:rPr>
          <w:sz w:val="20"/>
          <w:szCs w:val="20"/>
        </w:rPr>
        <w:t xml:space="preserve">or trainee </w:t>
      </w:r>
      <w:r w:rsidRPr="00C81CCA">
        <w:rPr>
          <w:sz w:val="20"/>
          <w:szCs w:val="20"/>
        </w:rPr>
        <w:t xml:space="preserve">to arrange the </w:t>
      </w:r>
      <w:r>
        <w:rPr>
          <w:sz w:val="20"/>
          <w:szCs w:val="20"/>
        </w:rPr>
        <w:t xml:space="preserve">trainee’s lodging at a hotel in the vicinity of the training site. </w:t>
      </w:r>
      <w:r w:rsidR="000D02B7">
        <w:rPr>
          <w:sz w:val="20"/>
          <w:szCs w:val="20"/>
        </w:rPr>
        <w:t>See Downtown Area Phoenix Hotel below, which lists hotels in the area of the training that offer a state rate</w:t>
      </w:r>
      <w:r w:rsidRPr="00C81CCA">
        <w:rPr>
          <w:sz w:val="20"/>
          <w:szCs w:val="20"/>
        </w:rPr>
        <w:t xml:space="preserve">. </w:t>
      </w:r>
      <w:r>
        <w:rPr>
          <w:sz w:val="20"/>
          <w:szCs w:val="20"/>
        </w:rPr>
        <w:t xml:space="preserve">The grant will not fund the </w:t>
      </w:r>
      <w:r w:rsidRPr="00C81CCA">
        <w:rPr>
          <w:sz w:val="20"/>
          <w:szCs w:val="20"/>
        </w:rPr>
        <w:t xml:space="preserve">difference </w:t>
      </w:r>
      <w:r>
        <w:rPr>
          <w:sz w:val="20"/>
          <w:szCs w:val="20"/>
        </w:rPr>
        <w:t>between regularly priced rooms and rooms at the state rate</w:t>
      </w:r>
      <w:r w:rsidR="008C7EED">
        <w:rPr>
          <w:sz w:val="20"/>
          <w:szCs w:val="20"/>
        </w:rPr>
        <w:t>.</w:t>
      </w:r>
    </w:p>
    <w:p w:rsidR="00FC376F" w:rsidRPr="00114355" w:rsidRDefault="00FC376F" w:rsidP="00FC376F">
      <w:pPr>
        <w:pStyle w:val="BodyTextIndent2"/>
        <w:spacing w:after="0" w:line="240" w:lineRule="auto"/>
        <w:ind w:left="1080"/>
        <w:jc w:val="both"/>
        <w:rPr>
          <w:sz w:val="20"/>
          <w:szCs w:val="20"/>
        </w:rPr>
      </w:pPr>
    </w:p>
    <w:p w:rsidR="00D476CB" w:rsidRPr="00A43493" w:rsidRDefault="00D476CB" w:rsidP="00252C66">
      <w:pPr>
        <w:pStyle w:val="BodyTextIndent2"/>
        <w:numPr>
          <w:ilvl w:val="0"/>
          <w:numId w:val="5"/>
        </w:numPr>
        <w:spacing w:after="0" w:line="240" w:lineRule="auto"/>
        <w:jc w:val="both"/>
        <w:rPr>
          <w:b/>
          <w:sz w:val="20"/>
          <w:szCs w:val="20"/>
        </w:rPr>
      </w:pPr>
      <w:r>
        <w:rPr>
          <w:b/>
          <w:sz w:val="20"/>
          <w:szCs w:val="20"/>
        </w:rPr>
        <w:t>Meal Allowance</w:t>
      </w:r>
    </w:p>
    <w:p w:rsidR="00D476CB" w:rsidRPr="00114355" w:rsidRDefault="00D476CB" w:rsidP="00D476CB">
      <w:pPr>
        <w:pStyle w:val="BodyTextIndent2"/>
        <w:spacing w:after="0" w:line="240" w:lineRule="auto"/>
        <w:ind w:left="1080"/>
        <w:jc w:val="both"/>
        <w:rPr>
          <w:sz w:val="20"/>
          <w:szCs w:val="20"/>
        </w:rPr>
      </w:pPr>
      <w:r w:rsidRPr="00114355">
        <w:rPr>
          <w:sz w:val="20"/>
          <w:szCs w:val="20"/>
        </w:rPr>
        <w:t>Meals are allowed at the state rate under the following conditions</w:t>
      </w:r>
      <w:r>
        <w:rPr>
          <w:sz w:val="20"/>
          <w:szCs w:val="20"/>
        </w:rPr>
        <w:t>:</w:t>
      </w:r>
    </w:p>
    <w:p w:rsidR="00D476CB" w:rsidRDefault="00D476CB" w:rsidP="00252C66">
      <w:pPr>
        <w:pStyle w:val="BodyTextIndent2"/>
        <w:numPr>
          <w:ilvl w:val="0"/>
          <w:numId w:val="4"/>
        </w:numPr>
        <w:spacing w:after="0" w:line="240" w:lineRule="auto"/>
        <w:ind w:left="1440"/>
        <w:jc w:val="both"/>
        <w:rPr>
          <w:sz w:val="20"/>
          <w:szCs w:val="20"/>
        </w:rPr>
      </w:pPr>
      <w:r w:rsidRPr="002A6097">
        <w:rPr>
          <w:sz w:val="20"/>
          <w:szCs w:val="20"/>
        </w:rPr>
        <w:t>Dinner</w:t>
      </w:r>
      <w:r>
        <w:rPr>
          <w:sz w:val="20"/>
          <w:szCs w:val="20"/>
        </w:rPr>
        <w:t xml:space="preserve"> for each </w:t>
      </w:r>
      <w:r w:rsidR="001606D7">
        <w:rPr>
          <w:sz w:val="20"/>
          <w:szCs w:val="20"/>
        </w:rPr>
        <w:t>evening</w:t>
      </w:r>
      <w:r>
        <w:rPr>
          <w:sz w:val="20"/>
          <w:szCs w:val="20"/>
        </w:rPr>
        <w:t xml:space="preserve"> that the trainee i</w:t>
      </w:r>
      <w:r w:rsidRPr="005A1DD2">
        <w:rPr>
          <w:sz w:val="20"/>
          <w:szCs w:val="20"/>
        </w:rPr>
        <w:t>s</w:t>
      </w:r>
      <w:r>
        <w:rPr>
          <w:sz w:val="20"/>
          <w:szCs w:val="20"/>
        </w:rPr>
        <w:t xml:space="preserve"> in travel status. This includes:</w:t>
      </w:r>
    </w:p>
    <w:p w:rsidR="00D476CB" w:rsidRDefault="0078372B" w:rsidP="00252C66">
      <w:pPr>
        <w:pStyle w:val="BodyTextIndent2"/>
        <w:numPr>
          <w:ilvl w:val="0"/>
          <w:numId w:val="27"/>
        </w:numPr>
        <w:spacing w:after="0" w:line="240" w:lineRule="auto"/>
        <w:jc w:val="both"/>
        <w:rPr>
          <w:sz w:val="20"/>
          <w:szCs w:val="20"/>
        </w:rPr>
      </w:pPr>
      <w:r>
        <w:rPr>
          <w:sz w:val="20"/>
          <w:szCs w:val="20"/>
        </w:rPr>
        <w:t>E</w:t>
      </w:r>
      <w:r w:rsidR="00D476CB">
        <w:rPr>
          <w:sz w:val="20"/>
          <w:szCs w:val="20"/>
        </w:rPr>
        <w:t>ach night’s stay-over, and</w:t>
      </w:r>
    </w:p>
    <w:p w:rsidR="00D476CB" w:rsidRDefault="00D476CB" w:rsidP="00252C66">
      <w:pPr>
        <w:pStyle w:val="BodyTextIndent2"/>
        <w:numPr>
          <w:ilvl w:val="0"/>
          <w:numId w:val="27"/>
        </w:numPr>
        <w:spacing w:after="0" w:line="240" w:lineRule="auto"/>
        <w:jc w:val="both"/>
        <w:rPr>
          <w:sz w:val="20"/>
          <w:szCs w:val="20"/>
        </w:rPr>
      </w:pPr>
      <w:r>
        <w:rPr>
          <w:sz w:val="20"/>
          <w:szCs w:val="20"/>
        </w:rPr>
        <w:t xml:space="preserve">When a trainee is </w:t>
      </w:r>
      <w:r w:rsidR="00C46152">
        <w:rPr>
          <w:sz w:val="20"/>
          <w:szCs w:val="20"/>
        </w:rPr>
        <w:t xml:space="preserve">unable to reach </w:t>
      </w:r>
      <w:r>
        <w:rPr>
          <w:sz w:val="20"/>
          <w:szCs w:val="20"/>
        </w:rPr>
        <w:t xml:space="preserve">the home district </w:t>
      </w:r>
      <w:r w:rsidR="00C46152">
        <w:rPr>
          <w:sz w:val="20"/>
          <w:szCs w:val="20"/>
        </w:rPr>
        <w:t>by</w:t>
      </w:r>
      <w:r>
        <w:rPr>
          <w:sz w:val="20"/>
          <w:szCs w:val="20"/>
        </w:rPr>
        <w:t xml:space="preserve"> </w:t>
      </w:r>
      <w:r w:rsidRPr="005A1DD2">
        <w:rPr>
          <w:sz w:val="20"/>
          <w:szCs w:val="20"/>
        </w:rPr>
        <w:t xml:space="preserve">8:00 p.m. </w:t>
      </w:r>
      <w:r w:rsidR="00C46152">
        <w:rPr>
          <w:sz w:val="20"/>
          <w:szCs w:val="20"/>
        </w:rPr>
        <w:t xml:space="preserve">after the close of the last day of each </w:t>
      </w:r>
      <w:r w:rsidR="008C7EED">
        <w:rPr>
          <w:sz w:val="20"/>
          <w:szCs w:val="20"/>
        </w:rPr>
        <w:t>event. This includes a trainee who request</w:t>
      </w:r>
      <w:r w:rsidR="001606D7">
        <w:rPr>
          <w:sz w:val="20"/>
          <w:szCs w:val="20"/>
        </w:rPr>
        <w:t>s</w:t>
      </w:r>
      <w:r w:rsidR="008C7EED">
        <w:rPr>
          <w:sz w:val="20"/>
          <w:szCs w:val="20"/>
        </w:rPr>
        <w:t xml:space="preserve"> an additional night’s lodging and a trainee who </w:t>
      </w:r>
      <w:r w:rsidR="001606D7">
        <w:rPr>
          <w:sz w:val="20"/>
          <w:szCs w:val="20"/>
        </w:rPr>
        <w:t>prefers to travel back to his or her home district that same evening.</w:t>
      </w:r>
    </w:p>
    <w:p w:rsidR="001606D7" w:rsidRDefault="00D476CB" w:rsidP="001606D7">
      <w:pPr>
        <w:pStyle w:val="BodyTextIndent2"/>
        <w:numPr>
          <w:ilvl w:val="0"/>
          <w:numId w:val="28"/>
        </w:numPr>
        <w:spacing w:after="0" w:line="240" w:lineRule="auto"/>
        <w:jc w:val="both"/>
        <w:rPr>
          <w:sz w:val="20"/>
          <w:szCs w:val="20"/>
        </w:rPr>
      </w:pPr>
      <w:r w:rsidRPr="001606D7">
        <w:rPr>
          <w:sz w:val="20"/>
          <w:szCs w:val="20"/>
        </w:rPr>
        <w:t>Breakfast at the state rate for a t</w:t>
      </w:r>
      <w:r w:rsidR="00C46152" w:rsidRPr="001606D7">
        <w:rPr>
          <w:sz w:val="20"/>
          <w:szCs w:val="20"/>
        </w:rPr>
        <w:t>rainee who</w:t>
      </w:r>
      <w:r w:rsidRPr="001606D7">
        <w:rPr>
          <w:sz w:val="20"/>
          <w:szCs w:val="20"/>
        </w:rPr>
        <w:t xml:space="preserve"> is in travel status for at least six hours between 12:01 a.m.–10:00 a.m. on </w:t>
      </w:r>
      <w:r w:rsidR="001606D7" w:rsidRPr="001606D7">
        <w:rPr>
          <w:sz w:val="20"/>
          <w:szCs w:val="20"/>
        </w:rPr>
        <w:t>training days and on</w:t>
      </w:r>
      <w:r w:rsidR="001606D7">
        <w:rPr>
          <w:sz w:val="20"/>
          <w:szCs w:val="20"/>
        </w:rPr>
        <w:t xml:space="preserve"> extended-</w:t>
      </w:r>
      <w:r w:rsidR="001606D7" w:rsidRPr="001606D7">
        <w:rPr>
          <w:sz w:val="20"/>
          <w:szCs w:val="20"/>
        </w:rPr>
        <w:t>stay</w:t>
      </w:r>
      <w:r w:rsidR="001606D7">
        <w:rPr>
          <w:sz w:val="20"/>
          <w:szCs w:val="20"/>
        </w:rPr>
        <w:t xml:space="preserve"> mornings.</w:t>
      </w:r>
    </w:p>
    <w:p w:rsidR="00D476CB" w:rsidRPr="001606D7" w:rsidRDefault="00C46152" w:rsidP="00252C66">
      <w:pPr>
        <w:pStyle w:val="BodyTextIndent2"/>
        <w:numPr>
          <w:ilvl w:val="0"/>
          <w:numId w:val="4"/>
        </w:numPr>
        <w:spacing w:after="0" w:line="240" w:lineRule="auto"/>
        <w:ind w:left="1440"/>
        <w:jc w:val="both"/>
        <w:rPr>
          <w:sz w:val="20"/>
          <w:szCs w:val="20"/>
        </w:rPr>
      </w:pPr>
      <w:r w:rsidRPr="001606D7">
        <w:rPr>
          <w:sz w:val="20"/>
          <w:szCs w:val="20"/>
        </w:rPr>
        <w:t>Lunch when the trainee</w:t>
      </w:r>
      <w:r w:rsidR="00D476CB" w:rsidRPr="001606D7">
        <w:rPr>
          <w:sz w:val="20"/>
          <w:szCs w:val="20"/>
        </w:rPr>
        <w:t xml:space="preserve"> is in travel status between 10:01 a.m.–4:00 p.m. on </w:t>
      </w:r>
      <w:r w:rsidRPr="001606D7">
        <w:rPr>
          <w:sz w:val="20"/>
          <w:szCs w:val="20"/>
        </w:rPr>
        <w:t>each training day</w:t>
      </w:r>
      <w:r w:rsidR="00D476CB" w:rsidRPr="001606D7">
        <w:rPr>
          <w:sz w:val="20"/>
          <w:szCs w:val="20"/>
        </w:rPr>
        <w:t>.</w:t>
      </w:r>
    </w:p>
    <w:p w:rsidR="00FC376F" w:rsidRPr="001415D8" w:rsidRDefault="00FC376F" w:rsidP="00A46CF1">
      <w:pPr>
        <w:pStyle w:val="BodyTextIndent2"/>
        <w:shd w:val="clear" w:color="auto" w:fill="FFFFFF"/>
        <w:spacing w:after="0" w:line="240" w:lineRule="auto"/>
        <w:ind w:left="1080"/>
        <w:jc w:val="both"/>
        <w:rPr>
          <w:sz w:val="20"/>
          <w:szCs w:val="20"/>
        </w:rPr>
      </w:pPr>
      <w:r w:rsidRPr="000D02B7">
        <w:rPr>
          <w:smallCaps/>
          <w:sz w:val="20"/>
          <w:szCs w:val="20"/>
          <w:shd w:val="clear" w:color="auto" w:fill="EEECE1" w:themeFill="background2"/>
        </w:rPr>
        <w:t>note</w:t>
      </w:r>
      <w:r w:rsidRPr="00BD7FE9">
        <w:rPr>
          <w:sz w:val="20"/>
          <w:szCs w:val="20"/>
        </w:rPr>
        <w:t xml:space="preserve">: </w:t>
      </w:r>
      <w:r w:rsidR="00A46CF1">
        <w:rPr>
          <w:sz w:val="20"/>
          <w:szCs w:val="20"/>
        </w:rPr>
        <w:t>Trainees will be on their own for all m</w:t>
      </w:r>
      <w:r w:rsidR="00A46CF1">
        <w:rPr>
          <w:sz w:val="20"/>
          <w:szCs w:val="20"/>
          <w:shd w:val="clear" w:color="auto" w:fill="FFFFFF"/>
        </w:rPr>
        <w:t>eals.</w:t>
      </w:r>
    </w:p>
    <w:p w:rsidR="00FC376F" w:rsidRDefault="00FC376F" w:rsidP="00FC376F">
      <w:pPr>
        <w:pStyle w:val="BodyTextIndent2"/>
        <w:spacing w:after="0" w:line="240" w:lineRule="auto"/>
        <w:ind w:left="720"/>
        <w:jc w:val="both"/>
        <w:rPr>
          <w:sz w:val="20"/>
          <w:szCs w:val="20"/>
        </w:rPr>
      </w:pPr>
    </w:p>
    <w:p w:rsidR="00C46152" w:rsidRPr="00483F6A" w:rsidRDefault="00C46152" w:rsidP="00C46152">
      <w:pPr>
        <w:pStyle w:val="BodyTextIndent2"/>
        <w:spacing w:after="0" w:line="240" w:lineRule="auto"/>
        <w:ind w:left="720"/>
        <w:jc w:val="both"/>
        <w:rPr>
          <w:b/>
          <w:sz w:val="20"/>
          <w:szCs w:val="20"/>
        </w:rPr>
      </w:pPr>
      <w:r w:rsidRPr="009C770D">
        <w:rPr>
          <w:b/>
          <w:sz w:val="20"/>
          <w:szCs w:val="20"/>
        </w:rPr>
        <w:t>Lodging and Meal Allowance Table</w:t>
      </w:r>
    </w:p>
    <w:p w:rsidR="00C46152" w:rsidRDefault="00C46152" w:rsidP="00C46152">
      <w:pPr>
        <w:pStyle w:val="BodyTextIndent2"/>
        <w:spacing w:after="0" w:line="240" w:lineRule="auto"/>
        <w:ind w:left="720"/>
        <w:jc w:val="both"/>
        <w:rPr>
          <w:sz w:val="20"/>
          <w:szCs w:val="20"/>
        </w:rPr>
      </w:pPr>
      <w:r w:rsidRPr="00483F6A">
        <w:rPr>
          <w:sz w:val="20"/>
          <w:szCs w:val="20"/>
        </w:rPr>
        <w:t xml:space="preserve">The following table provides a breakdown of lodging allowances based on the number of nights a </w:t>
      </w:r>
      <w:r w:rsidR="00950CDA">
        <w:rPr>
          <w:sz w:val="20"/>
          <w:szCs w:val="20"/>
        </w:rPr>
        <w:t>trainee</w:t>
      </w:r>
      <w:r w:rsidRPr="00483F6A">
        <w:rPr>
          <w:sz w:val="20"/>
          <w:szCs w:val="20"/>
        </w:rPr>
        <w:t xml:space="preserve"> needs to stay over and the allowed per-meal-amounts. Use this table to calculate the</w:t>
      </w:r>
      <w:r w:rsidR="00950CDA">
        <w:rPr>
          <w:sz w:val="20"/>
          <w:szCs w:val="20"/>
        </w:rPr>
        <w:t xml:space="preserve"> lodging and meal needs of the trainee</w:t>
      </w:r>
      <w:r w:rsidRPr="00483F6A">
        <w:rPr>
          <w:sz w:val="20"/>
          <w:szCs w:val="20"/>
        </w:rPr>
        <w:t>.</w:t>
      </w:r>
    </w:p>
    <w:p w:rsidR="00C46152" w:rsidRPr="00950CDA" w:rsidRDefault="00C46152" w:rsidP="00C46152">
      <w:pPr>
        <w:ind w:left="720"/>
        <w:rPr>
          <w:sz w:val="20"/>
          <w:szCs w:val="20"/>
        </w:rPr>
      </w:pPr>
    </w:p>
    <w:tbl>
      <w:tblPr>
        <w:tblW w:w="9360" w:type="dxa"/>
        <w:tblInd w:w="828" w:type="dxa"/>
        <w:tblBorders>
          <w:top w:val="single" w:sz="12" w:space="0" w:color="31849B"/>
          <w:left w:val="single" w:sz="12" w:space="0" w:color="31849B"/>
          <w:bottom w:val="single" w:sz="12" w:space="0" w:color="31849B"/>
          <w:right w:val="single" w:sz="12" w:space="0" w:color="31849B"/>
          <w:insideH w:val="single" w:sz="6" w:space="0" w:color="31849B"/>
          <w:insideV w:val="single" w:sz="6" w:space="0" w:color="31849B"/>
        </w:tblBorders>
        <w:tblLook w:val="04A0" w:firstRow="1" w:lastRow="0" w:firstColumn="1" w:lastColumn="0" w:noHBand="0" w:noVBand="1"/>
      </w:tblPr>
      <w:tblGrid>
        <w:gridCol w:w="1800"/>
        <w:gridCol w:w="72"/>
        <w:gridCol w:w="1638"/>
        <w:gridCol w:w="234"/>
        <w:gridCol w:w="1228"/>
        <w:gridCol w:w="644"/>
        <w:gridCol w:w="819"/>
        <w:gridCol w:w="1053"/>
        <w:gridCol w:w="409"/>
        <w:gridCol w:w="1463"/>
      </w:tblGrid>
      <w:tr w:rsidR="00FC376F" w:rsidRPr="00950CDA" w:rsidTr="00950CDA">
        <w:tc>
          <w:tcPr>
            <w:tcW w:w="9360" w:type="dxa"/>
            <w:gridSpan w:val="10"/>
            <w:tcBorders>
              <w:top w:val="single" w:sz="12" w:space="0" w:color="548DD4" w:themeColor="text2" w:themeTint="99"/>
              <w:left w:val="single" w:sz="12" w:space="0" w:color="548DD4" w:themeColor="text2" w:themeTint="99"/>
              <w:bottom w:val="single" w:sz="6" w:space="0" w:color="548DD4" w:themeColor="text2" w:themeTint="99"/>
              <w:right w:val="single" w:sz="12" w:space="0" w:color="548DD4" w:themeColor="text2" w:themeTint="99"/>
            </w:tcBorders>
            <w:shd w:val="clear" w:color="auto" w:fill="548DD4" w:themeFill="text2" w:themeFillTint="99"/>
          </w:tcPr>
          <w:p w:rsidR="00FC376F" w:rsidRPr="00950CDA" w:rsidRDefault="00FC376F" w:rsidP="00460AF3">
            <w:pPr>
              <w:jc w:val="center"/>
              <w:rPr>
                <w:b/>
                <w:color w:val="FFFFFF" w:themeColor="background1"/>
                <w:sz w:val="18"/>
                <w:szCs w:val="18"/>
              </w:rPr>
            </w:pPr>
            <w:r w:rsidRPr="00950CDA">
              <w:rPr>
                <w:b/>
                <w:color w:val="FFFFFF" w:themeColor="background1"/>
                <w:sz w:val="18"/>
                <w:szCs w:val="18"/>
              </w:rPr>
              <w:t>LODGING ALLOWANCE – 1 ROOM</w:t>
            </w:r>
          </w:p>
        </w:tc>
      </w:tr>
      <w:tr w:rsidR="00FC376F" w:rsidRPr="00950CDA" w:rsidTr="00950CDA">
        <w:tc>
          <w:tcPr>
            <w:tcW w:w="1800"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center"/>
              <w:rPr>
                <w:sz w:val="16"/>
                <w:szCs w:val="16"/>
              </w:rPr>
            </w:pPr>
          </w:p>
          <w:p w:rsidR="00FC376F" w:rsidRPr="00950CDA" w:rsidRDefault="00FC376F" w:rsidP="00460AF3">
            <w:pPr>
              <w:jc w:val="center"/>
              <w:rPr>
                <w:sz w:val="16"/>
                <w:szCs w:val="16"/>
              </w:rPr>
            </w:pPr>
            <w:r w:rsidRPr="00950CDA">
              <w:rPr>
                <w:sz w:val="16"/>
                <w:szCs w:val="16"/>
              </w:rPr>
              <w:t>GRANT NAME</w:t>
            </w: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center"/>
              <w:rPr>
                <w:smallCaps/>
                <w:sz w:val="16"/>
                <w:szCs w:val="16"/>
              </w:rPr>
            </w:pPr>
          </w:p>
          <w:p w:rsidR="00FC376F" w:rsidRPr="00950CDA" w:rsidRDefault="00FC376F" w:rsidP="00460AF3">
            <w:pPr>
              <w:jc w:val="center"/>
              <w:rPr>
                <w:sz w:val="16"/>
                <w:szCs w:val="16"/>
              </w:rPr>
            </w:pPr>
            <w:r w:rsidRPr="00950CDA">
              <w:rPr>
                <w:sz w:val="16"/>
                <w:szCs w:val="16"/>
              </w:rPr>
              <w:t>TRAINING DATES</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center"/>
              <w:rPr>
                <w:sz w:val="16"/>
                <w:szCs w:val="16"/>
              </w:rPr>
            </w:pPr>
            <w:r w:rsidRPr="00950CDA">
              <w:rPr>
                <w:sz w:val="16"/>
                <w:szCs w:val="16"/>
              </w:rPr>
              <w:t>1 ROOM</w:t>
            </w:r>
          </w:p>
          <w:p w:rsidR="00FC376F" w:rsidRPr="00950CDA" w:rsidRDefault="00FC376F" w:rsidP="00460AF3">
            <w:pPr>
              <w:jc w:val="center"/>
              <w:rPr>
                <w:sz w:val="16"/>
                <w:szCs w:val="16"/>
              </w:rPr>
            </w:pPr>
            <w:r w:rsidRPr="00950CDA">
              <w:rPr>
                <w:sz w:val="16"/>
                <w:szCs w:val="16"/>
              </w:rPr>
              <w:t>+ 15% TAX</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center"/>
              <w:rPr>
                <w:sz w:val="16"/>
                <w:szCs w:val="16"/>
              </w:rPr>
            </w:pPr>
            <w:r w:rsidRPr="00950CDA">
              <w:rPr>
                <w:sz w:val="16"/>
                <w:szCs w:val="16"/>
              </w:rPr>
              <w:t>1 ROOM</w:t>
            </w:r>
          </w:p>
          <w:p w:rsidR="00FC376F" w:rsidRPr="00950CDA" w:rsidRDefault="00FC376F" w:rsidP="00460AF3">
            <w:pPr>
              <w:jc w:val="center"/>
              <w:rPr>
                <w:sz w:val="16"/>
                <w:szCs w:val="16"/>
              </w:rPr>
            </w:pPr>
            <w:r w:rsidRPr="00950CDA">
              <w:rPr>
                <w:sz w:val="16"/>
                <w:szCs w:val="16"/>
              </w:rPr>
              <w:t>2 NIGHTS</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center"/>
              <w:rPr>
                <w:sz w:val="16"/>
                <w:szCs w:val="16"/>
              </w:rPr>
            </w:pPr>
            <w:r w:rsidRPr="00950CDA">
              <w:rPr>
                <w:sz w:val="16"/>
                <w:szCs w:val="16"/>
              </w:rPr>
              <w:t>1 ROOM</w:t>
            </w:r>
          </w:p>
          <w:p w:rsidR="00FC376F" w:rsidRPr="00950CDA" w:rsidRDefault="00FC376F" w:rsidP="00460AF3">
            <w:pPr>
              <w:jc w:val="center"/>
              <w:rPr>
                <w:sz w:val="16"/>
                <w:szCs w:val="16"/>
              </w:rPr>
            </w:pPr>
            <w:r w:rsidRPr="00950CDA">
              <w:rPr>
                <w:sz w:val="16"/>
                <w:szCs w:val="16"/>
              </w:rPr>
              <w:t>3 NIGHTS</w:t>
            </w: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C6D9F1" w:themeFill="text2" w:themeFillTint="33"/>
          </w:tcPr>
          <w:p w:rsidR="00FC376F" w:rsidRPr="00950CDA" w:rsidRDefault="00FC376F" w:rsidP="00460AF3">
            <w:pPr>
              <w:jc w:val="center"/>
              <w:rPr>
                <w:sz w:val="16"/>
                <w:szCs w:val="16"/>
              </w:rPr>
            </w:pPr>
            <w:r w:rsidRPr="00950CDA">
              <w:rPr>
                <w:sz w:val="16"/>
                <w:szCs w:val="16"/>
              </w:rPr>
              <w:t>1 ROOM</w:t>
            </w:r>
          </w:p>
          <w:p w:rsidR="00FC376F" w:rsidRPr="00950CDA" w:rsidRDefault="00FC376F" w:rsidP="00460AF3">
            <w:pPr>
              <w:jc w:val="center"/>
              <w:rPr>
                <w:sz w:val="16"/>
                <w:szCs w:val="16"/>
              </w:rPr>
            </w:pPr>
            <w:r w:rsidRPr="00950CDA">
              <w:rPr>
                <w:sz w:val="16"/>
                <w:szCs w:val="16"/>
              </w:rPr>
              <w:t>4 NIGHTS</w:t>
            </w:r>
          </w:p>
        </w:tc>
      </w:tr>
      <w:tr w:rsidR="00460AF3" w:rsidRPr="00950CDA" w:rsidTr="00950CDA">
        <w:tc>
          <w:tcPr>
            <w:tcW w:w="1800" w:type="dxa"/>
            <w:vMerge w:val="restart"/>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460AF3" w:rsidRPr="00950CDA" w:rsidRDefault="00460AF3" w:rsidP="00460AF3">
            <w:pPr>
              <w:rPr>
                <w:sz w:val="16"/>
                <w:szCs w:val="16"/>
              </w:rPr>
            </w:pPr>
            <w:r w:rsidRPr="00950CDA">
              <w:rPr>
                <w:sz w:val="16"/>
                <w:szCs w:val="16"/>
              </w:rPr>
              <w:t>2014 IDEA–</w:t>
            </w:r>
            <w:r w:rsidR="007F7E8F">
              <w:rPr>
                <w:sz w:val="16"/>
                <w:szCs w:val="16"/>
              </w:rPr>
              <w:t>LETRS®</w:t>
            </w:r>
            <w:r w:rsidRPr="00950CDA">
              <w:rPr>
                <w:sz w:val="16"/>
                <w:szCs w:val="16"/>
              </w:rPr>
              <w:t xml:space="preserve"> </w:t>
            </w:r>
            <w:r w:rsidR="007F7E8F">
              <w:rPr>
                <w:sz w:val="16"/>
                <w:szCs w:val="16"/>
              </w:rPr>
              <w:t xml:space="preserve">Training and </w:t>
            </w:r>
            <w:r w:rsidRPr="00950CDA">
              <w:rPr>
                <w:sz w:val="16"/>
                <w:szCs w:val="16"/>
              </w:rPr>
              <w:t xml:space="preserve">TOT </w:t>
            </w:r>
            <w:r w:rsidR="00660E89">
              <w:rPr>
                <w:sz w:val="16"/>
                <w:szCs w:val="16"/>
              </w:rPr>
              <w:t>Institute</w:t>
            </w: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460AF3" w:rsidRPr="00950CDA" w:rsidRDefault="00460AF3" w:rsidP="00460AF3">
            <w:pPr>
              <w:pStyle w:val="Default"/>
              <w:rPr>
                <w:sz w:val="18"/>
                <w:szCs w:val="18"/>
              </w:rPr>
            </w:pPr>
            <w:r w:rsidRPr="00950CDA">
              <w:rPr>
                <w:sz w:val="18"/>
                <w:szCs w:val="18"/>
              </w:rPr>
              <w:t>Oct 27–30, 2014</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bottom"/>
          </w:tcPr>
          <w:p w:rsidR="00460AF3" w:rsidRPr="00950CDA" w:rsidRDefault="00460AF3" w:rsidP="00460AF3">
            <w:pPr>
              <w:pStyle w:val="Default"/>
              <w:jc w:val="right"/>
              <w:rPr>
                <w:sz w:val="20"/>
                <w:szCs w:val="20"/>
              </w:rPr>
            </w:pPr>
            <w:r w:rsidRPr="00950CDA">
              <w:rPr>
                <w:sz w:val="20"/>
                <w:szCs w:val="20"/>
              </w:rPr>
              <w:t>$119</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460AF3" w:rsidRPr="00950CDA" w:rsidRDefault="00460AF3"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460AF3" w:rsidRPr="00950CDA" w:rsidRDefault="00460AF3"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460AF3" w:rsidRPr="00950CDA" w:rsidRDefault="00460AF3" w:rsidP="00460AF3">
            <w:pPr>
              <w:jc w:val="right"/>
              <w:rPr>
                <w:sz w:val="20"/>
                <w:szCs w:val="20"/>
              </w:rPr>
            </w:pPr>
            <w:r w:rsidRPr="00950CDA">
              <w:rPr>
                <w:sz w:val="20"/>
                <w:szCs w:val="20"/>
              </w:rPr>
              <w:t>$476</w:t>
            </w:r>
          </w:p>
        </w:tc>
      </w:tr>
      <w:tr w:rsidR="00460AF3" w:rsidRPr="00950CDA" w:rsidTr="00950CDA">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460AF3" w:rsidRPr="00950CDA" w:rsidRDefault="00460AF3"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460AF3" w:rsidRPr="00950CDA" w:rsidRDefault="00460AF3" w:rsidP="00460AF3">
            <w:pPr>
              <w:pStyle w:val="Default"/>
              <w:rPr>
                <w:sz w:val="18"/>
                <w:szCs w:val="18"/>
              </w:rPr>
            </w:pPr>
            <w:r w:rsidRPr="00950CDA">
              <w:rPr>
                <w:sz w:val="18"/>
                <w:szCs w:val="18"/>
              </w:rPr>
              <w:t>Jan 12–15,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460AF3" w:rsidRPr="00950CDA" w:rsidRDefault="00460AF3" w:rsidP="00460AF3">
            <w:pPr>
              <w:pStyle w:val="Default"/>
              <w:jc w:val="right"/>
              <w:rPr>
                <w:sz w:val="20"/>
                <w:szCs w:val="20"/>
              </w:rPr>
            </w:pPr>
            <w:r w:rsidRPr="00950CDA">
              <w:rPr>
                <w:sz w:val="20"/>
                <w:szCs w:val="20"/>
              </w:rPr>
              <w:t>$163</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460AF3" w:rsidRPr="00950CDA" w:rsidRDefault="00460AF3"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460AF3" w:rsidRPr="00950CDA" w:rsidRDefault="00460AF3"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460AF3" w:rsidRPr="00950CDA" w:rsidRDefault="00460AF3" w:rsidP="00460AF3">
            <w:pPr>
              <w:jc w:val="right"/>
              <w:rPr>
                <w:sz w:val="20"/>
                <w:szCs w:val="20"/>
              </w:rPr>
            </w:pPr>
            <w:r w:rsidRPr="00950CDA">
              <w:rPr>
                <w:sz w:val="20"/>
                <w:szCs w:val="20"/>
              </w:rPr>
              <w:t>$652</w:t>
            </w:r>
          </w:p>
        </w:tc>
      </w:tr>
      <w:tr w:rsidR="00FC376F" w:rsidRPr="00950CDA" w:rsidTr="00950CDA">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FC376F" w:rsidRPr="00950CDA" w:rsidRDefault="00FC376F" w:rsidP="00460AF3">
            <w:pPr>
              <w:pStyle w:val="Default"/>
              <w:rPr>
                <w:sz w:val="18"/>
                <w:szCs w:val="18"/>
              </w:rPr>
            </w:pPr>
            <w:r w:rsidRPr="00950CDA">
              <w:rPr>
                <w:sz w:val="18"/>
                <w:szCs w:val="18"/>
              </w:rPr>
              <w:t xml:space="preserve">Feb </w:t>
            </w:r>
            <w:r w:rsidR="00460AF3" w:rsidRPr="00950CDA">
              <w:rPr>
                <w:sz w:val="18"/>
                <w:szCs w:val="18"/>
              </w:rPr>
              <w:t>24</w:t>
            </w:r>
            <w:r w:rsidRPr="00950CDA">
              <w:rPr>
                <w:sz w:val="18"/>
                <w:szCs w:val="18"/>
              </w:rPr>
              <w:t>–2</w:t>
            </w:r>
            <w:r w:rsidR="00460AF3" w:rsidRPr="00950CDA">
              <w:rPr>
                <w:sz w:val="18"/>
                <w:szCs w:val="18"/>
              </w:rPr>
              <w:t>7, 2015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FC376F" w:rsidRPr="00950CDA" w:rsidRDefault="00FC376F" w:rsidP="00460AF3">
            <w:pPr>
              <w:pStyle w:val="Default"/>
              <w:jc w:val="right"/>
              <w:rPr>
                <w:sz w:val="20"/>
                <w:szCs w:val="20"/>
              </w:rPr>
            </w:pPr>
            <w:r w:rsidRPr="00950CDA">
              <w:rPr>
                <w:sz w:val="20"/>
                <w:szCs w:val="20"/>
              </w:rPr>
              <w:t>$163</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FC376F" w:rsidRPr="00950CDA" w:rsidRDefault="00FC376F"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FC376F" w:rsidRPr="00950CDA" w:rsidRDefault="00FC376F"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FC376F" w:rsidRPr="00950CDA" w:rsidRDefault="00FC376F" w:rsidP="00460AF3">
            <w:pPr>
              <w:jc w:val="right"/>
              <w:rPr>
                <w:sz w:val="20"/>
                <w:szCs w:val="20"/>
              </w:rPr>
            </w:pPr>
            <w:r w:rsidRPr="00950CDA">
              <w:rPr>
                <w:sz w:val="20"/>
                <w:szCs w:val="20"/>
              </w:rPr>
              <w:t>$652</w:t>
            </w:r>
          </w:p>
        </w:tc>
      </w:tr>
      <w:tr w:rsidR="00FC376F" w:rsidRPr="00950CDA" w:rsidTr="00950CDA">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FC376F" w:rsidRPr="00950CDA" w:rsidRDefault="00460AF3" w:rsidP="00460AF3">
            <w:pPr>
              <w:pStyle w:val="Default"/>
              <w:rPr>
                <w:sz w:val="18"/>
                <w:szCs w:val="18"/>
              </w:rPr>
            </w:pPr>
            <w:r w:rsidRPr="00950CDA">
              <w:rPr>
                <w:sz w:val="18"/>
                <w:szCs w:val="18"/>
              </w:rPr>
              <w:t>Apr 27</w:t>
            </w:r>
            <w:r w:rsidR="00FC376F" w:rsidRPr="00950CDA">
              <w:rPr>
                <w:sz w:val="18"/>
                <w:szCs w:val="18"/>
              </w:rPr>
              <w:t>–</w:t>
            </w:r>
            <w:r w:rsidRPr="00950CDA">
              <w:rPr>
                <w:sz w:val="18"/>
                <w:szCs w:val="18"/>
              </w:rPr>
              <w:t>30, 2015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FC376F" w:rsidRPr="00950CDA" w:rsidRDefault="00FC376F" w:rsidP="00460AF3">
            <w:pPr>
              <w:pStyle w:val="Default"/>
              <w:jc w:val="right"/>
              <w:rPr>
                <w:sz w:val="20"/>
                <w:szCs w:val="20"/>
              </w:rPr>
            </w:pPr>
            <w:r w:rsidRPr="00950CDA">
              <w:rPr>
                <w:sz w:val="20"/>
                <w:szCs w:val="20"/>
              </w:rPr>
              <w:t>$126</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FC376F" w:rsidRPr="00950CDA" w:rsidRDefault="00FC376F"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FC376F" w:rsidRPr="00950CDA" w:rsidRDefault="00FC376F"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FC376F" w:rsidRPr="00950CDA" w:rsidRDefault="00FC376F" w:rsidP="00460AF3">
            <w:pPr>
              <w:jc w:val="right"/>
              <w:rPr>
                <w:sz w:val="20"/>
                <w:szCs w:val="20"/>
              </w:rPr>
            </w:pPr>
            <w:r w:rsidRPr="00950CDA">
              <w:rPr>
                <w:sz w:val="20"/>
                <w:szCs w:val="20"/>
              </w:rPr>
              <w:t>$504</w:t>
            </w:r>
          </w:p>
        </w:tc>
      </w:tr>
      <w:tr w:rsidR="00FC376F" w:rsidRPr="00950CDA" w:rsidTr="00950CDA">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FC376F" w:rsidRPr="00950CDA" w:rsidRDefault="00FC376F" w:rsidP="00460AF3">
            <w:pPr>
              <w:pStyle w:val="Default"/>
              <w:rPr>
                <w:sz w:val="18"/>
                <w:szCs w:val="18"/>
              </w:rPr>
            </w:pPr>
            <w:r w:rsidRPr="00950CDA">
              <w:rPr>
                <w:sz w:val="18"/>
                <w:szCs w:val="18"/>
              </w:rPr>
              <w:t xml:space="preserve">Jun </w:t>
            </w:r>
            <w:r w:rsidR="00460AF3" w:rsidRPr="00950CDA">
              <w:rPr>
                <w:sz w:val="18"/>
                <w:szCs w:val="18"/>
              </w:rPr>
              <w:t>8</w:t>
            </w:r>
            <w:r w:rsidRPr="00950CDA">
              <w:rPr>
                <w:sz w:val="18"/>
                <w:szCs w:val="18"/>
              </w:rPr>
              <w:t>–</w:t>
            </w:r>
            <w:r w:rsidR="00460AF3" w:rsidRPr="00950CDA">
              <w:rPr>
                <w:sz w:val="18"/>
                <w:szCs w:val="18"/>
              </w:rPr>
              <w:t>11, 2015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FC376F" w:rsidRPr="00950CDA" w:rsidRDefault="00FC376F" w:rsidP="00460AF3">
            <w:pPr>
              <w:pStyle w:val="Default"/>
              <w:jc w:val="right"/>
              <w:rPr>
                <w:sz w:val="20"/>
                <w:szCs w:val="20"/>
              </w:rPr>
            </w:pPr>
            <w:r w:rsidRPr="00950CDA">
              <w:rPr>
                <w:sz w:val="20"/>
                <w:szCs w:val="20"/>
              </w:rPr>
              <w:t>$86</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FC376F" w:rsidRPr="00950CDA" w:rsidRDefault="00FC376F"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FC376F" w:rsidRPr="00950CDA" w:rsidRDefault="00FC376F"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FC376F" w:rsidRPr="00950CDA" w:rsidRDefault="00FC376F" w:rsidP="00460AF3">
            <w:pPr>
              <w:jc w:val="right"/>
              <w:rPr>
                <w:sz w:val="20"/>
                <w:szCs w:val="20"/>
              </w:rPr>
            </w:pPr>
            <w:r w:rsidRPr="00950CDA">
              <w:rPr>
                <w:sz w:val="20"/>
                <w:szCs w:val="20"/>
              </w:rPr>
              <w:t>$344</w:t>
            </w:r>
          </w:p>
        </w:tc>
      </w:tr>
      <w:tr w:rsidR="00FC376F" w:rsidRPr="00950CDA" w:rsidTr="00950CDA">
        <w:tc>
          <w:tcPr>
            <w:tcW w:w="3510" w:type="dxa"/>
            <w:gridSpan w:val="3"/>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pStyle w:val="Default"/>
              <w:rPr>
                <w:sz w:val="18"/>
                <w:szCs w:val="18"/>
              </w:rPr>
            </w:pPr>
            <w:r w:rsidRPr="00950CDA">
              <w:rPr>
                <w:sz w:val="14"/>
                <w:szCs w:val="14"/>
              </w:rPr>
              <w:lastRenderedPageBreak/>
              <w:t>TOTAL EXTENDED STAY LODGING ALLOWANCE:</w:t>
            </w:r>
          </w:p>
        </w:tc>
        <w:tc>
          <w:tcPr>
            <w:tcW w:w="1462" w:type="dxa"/>
            <w:gridSpan w:val="2"/>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auto"/>
            <w:vAlign w:val="center"/>
          </w:tcPr>
          <w:p w:rsidR="00FC376F" w:rsidRPr="00950CDA" w:rsidRDefault="00FC376F" w:rsidP="00460AF3">
            <w:pPr>
              <w:pStyle w:val="Default"/>
              <w:jc w:val="right"/>
              <w:rPr>
                <w:sz w:val="20"/>
                <w:szCs w:val="20"/>
              </w:rPr>
            </w:pPr>
            <w:r w:rsidRPr="00950CDA">
              <w:rPr>
                <w:sz w:val="20"/>
                <w:szCs w:val="20"/>
              </w:rPr>
              <w:fldChar w:fldCharType="begin"/>
            </w:r>
            <w:r w:rsidRPr="00950CDA">
              <w:rPr>
                <w:sz w:val="20"/>
                <w:szCs w:val="20"/>
              </w:rPr>
              <w:instrText xml:space="preserve"> =SUM(ABOVE) </w:instrText>
            </w:r>
            <w:r w:rsidRPr="00950CDA">
              <w:rPr>
                <w:sz w:val="20"/>
                <w:szCs w:val="20"/>
              </w:rPr>
              <w:fldChar w:fldCharType="separate"/>
            </w:r>
            <w:r w:rsidRPr="00950CDA">
              <w:rPr>
                <w:noProof/>
                <w:sz w:val="20"/>
                <w:szCs w:val="20"/>
              </w:rPr>
              <w:t>$657</w:t>
            </w:r>
            <w:r w:rsidRPr="00950CDA">
              <w:rPr>
                <w:sz w:val="20"/>
                <w:szCs w:val="20"/>
              </w:rPr>
              <w:fldChar w:fldCharType="end"/>
            </w:r>
          </w:p>
        </w:tc>
        <w:tc>
          <w:tcPr>
            <w:tcW w:w="2925" w:type="dxa"/>
            <w:gridSpan w:val="4"/>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C6D9F1" w:themeFill="text2" w:themeFillTint="33"/>
          </w:tcPr>
          <w:p w:rsidR="00FC376F" w:rsidRPr="00950CDA" w:rsidRDefault="00FC376F" w:rsidP="00460AF3">
            <w:pPr>
              <w:jc w:val="right"/>
              <w:rPr>
                <w:sz w:val="20"/>
                <w:szCs w:val="20"/>
              </w:rPr>
            </w:pPr>
            <w:r w:rsidRPr="00950CDA">
              <w:rPr>
                <w:sz w:val="14"/>
                <w:szCs w:val="14"/>
              </w:rPr>
              <w:t>TOTAL ALLOWED FOR 1 ROOM:</w:t>
            </w:r>
          </w:p>
        </w:tc>
        <w:tc>
          <w:tcPr>
            <w:tcW w:w="1463"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auto"/>
          </w:tcPr>
          <w:p w:rsidR="00FC376F" w:rsidRPr="00950CDA" w:rsidRDefault="00FC376F" w:rsidP="00460AF3">
            <w:pPr>
              <w:jc w:val="right"/>
              <w:rPr>
                <w:sz w:val="20"/>
                <w:szCs w:val="20"/>
              </w:rPr>
            </w:pPr>
            <w:r w:rsidRPr="00950CDA">
              <w:rPr>
                <w:sz w:val="20"/>
                <w:szCs w:val="20"/>
              </w:rPr>
              <w:fldChar w:fldCharType="begin"/>
            </w:r>
            <w:r w:rsidRPr="00950CDA">
              <w:rPr>
                <w:sz w:val="20"/>
                <w:szCs w:val="20"/>
              </w:rPr>
              <w:instrText xml:space="preserve"> =SUM(ABOVE) </w:instrText>
            </w:r>
            <w:r w:rsidRPr="00950CDA">
              <w:rPr>
                <w:sz w:val="20"/>
                <w:szCs w:val="20"/>
              </w:rPr>
              <w:fldChar w:fldCharType="separate"/>
            </w:r>
            <w:r w:rsidRPr="00950CDA">
              <w:rPr>
                <w:noProof/>
                <w:sz w:val="20"/>
                <w:szCs w:val="20"/>
              </w:rPr>
              <w:t>$2,628</w:t>
            </w:r>
            <w:r w:rsidRPr="00950CDA">
              <w:rPr>
                <w:sz w:val="20"/>
                <w:szCs w:val="20"/>
              </w:rPr>
              <w:fldChar w:fldCharType="end"/>
            </w:r>
          </w:p>
        </w:tc>
      </w:tr>
      <w:tr w:rsidR="00950CDA" w:rsidRPr="00950CDA" w:rsidTr="00950CDA">
        <w:tc>
          <w:tcPr>
            <w:tcW w:w="9360" w:type="dxa"/>
            <w:gridSpan w:val="10"/>
            <w:tcBorders>
              <w:top w:val="single" w:sz="12" w:space="0" w:color="548DD4" w:themeColor="text2" w:themeTint="99"/>
              <w:left w:val="single" w:sz="12" w:space="0" w:color="548DD4" w:themeColor="text2" w:themeTint="99"/>
              <w:bottom w:val="single" w:sz="6" w:space="0" w:color="548DD4" w:themeColor="text2" w:themeTint="99"/>
              <w:right w:val="single" w:sz="12" w:space="0" w:color="548DD4" w:themeColor="text2" w:themeTint="99"/>
            </w:tcBorders>
            <w:shd w:val="clear" w:color="auto" w:fill="548DD4" w:themeFill="text2" w:themeFillTint="99"/>
          </w:tcPr>
          <w:p w:rsidR="00950CDA" w:rsidRPr="00950CDA" w:rsidRDefault="00950CDA" w:rsidP="00460AF3">
            <w:pPr>
              <w:jc w:val="center"/>
              <w:rPr>
                <w:b/>
                <w:color w:val="FFFFFF" w:themeColor="background1"/>
                <w:sz w:val="18"/>
                <w:szCs w:val="18"/>
              </w:rPr>
            </w:pPr>
            <w:r w:rsidRPr="00950CDA">
              <w:rPr>
                <w:b/>
                <w:color w:val="FFFFFF" w:themeColor="background1"/>
                <w:sz w:val="18"/>
                <w:szCs w:val="18"/>
              </w:rPr>
              <w:t>LODGING ALLOWANCE – 2 ROOMS</w:t>
            </w:r>
          </w:p>
        </w:tc>
      </w:tr>
      <w:tr w:rsidR="00950CDA" w:rsidRPr="00950CDA" w:rsidTr="0034309B">
        <w:tc>
          <w:tcPr>
            <w:tcW w:w="1800"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p>
          <w:p w:rsidR="00950CDA" w:rsidRPr="00950CDA" w:rsidRDefault="00950CDA" w:rsidP="00460AF3">
            <w:pPr>
              <w:jc w:val="center"/>
              <w:rPr>
                <w:sz w:val="16"/>
                <w:szCs w:val="16"/>
              </w:rPr>
            </w:pPr>
            <w:r w:rsidRPr="00950CDA">
              <w:rPr>
                <w:sz w:val="16"/>
                <w:szCs w:val="16"/>
              </w:rPr>
              <w:t xml:space="preserve">GRANT NAME </w:t>
            </w: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mallCaps/>
                <w:sz w:val="16"/>
                <w:szCs w:val="16"/>
              </w:rPr>
            </w:pPr>
          </w:p>
          <w:p w:rsidR="00950CDA" w:rsidRPr="00950CDA" w:rsidRDefault="00950CDA" w:rsidP="00460AF3">
            <w:pPr>
              <w:jc w:val="center"/>
              <w:rPr>
                <w:sz w:val="16"/>
                <w:szCs w:val="16"/>
              </w:rPr>
            </w:pPr>
            <w:r w:rsidRPr="00950CDA">
              <w:rPr>
                <w:sz w:val="16"/>
                <w:szCs w:val="16"/>
              </w:rPr>
              <w:t>TRAINING DATES</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2 ROOMS</w:t>
            </w:r>
          </w:p>
          <w:p w:rsidR="00950CDA" w:rsidRPr="00950CDA" w:rsidRDefault="00950CDA" w:rsidP="00460AF3">
            <w:pPr>
              <w:jc w:val="center"/>
              <w:rPr>
                <w:sz w:val="16"/>
                <w:szCs w:val="16"/>
              </w:rPr>
            </w:pPr>
            <w:r w:rsidRPr="00950CDA">
              <w:rPr>
                <w:sz w:val="16"/>
                <w:szCs w:val="16"/>
              </w:rPr>
              <w:t>+ 15% TAX</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2 ROOMS</w:t>
            </w:r>
          </w:p>
          <w:p w:rsidR="00950CDA" w:rsidRPr="00950CDA" w:rsidRDefault="00950CDA" w:rsidP="00460AF3">
            <w:pPr>
              <w:jc w:val="center"/>
              <w:rPr>
                <w:sz w:val="16"/>
                <w:szCs w:val="16"/>
              </w:rPr>
            </w:pPr>
            <w:r w:rsidRPr="00950CDA">
              <w:rPr>
                <w:sz w:val="16"/>
                <w:szCs w:val="16"/>
              </w:rPr>
              <w:t>2 NIGHTS</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2 ROOMS</w:t>
            </w:r>
          </w:p>
          <w:p w:rsidR="00950CDA" w:rsidRPr="00950CDA" w:rsidRDefault="00950CDA" w:rsidP="00460AF3">
            <w:pPr>
              <w:jc w:val="center"/>
              <w:rPr>
                <w:sz w:val="16"/>
                <w:szCs w:val="16"/>
              </w:rPr>
            </w:pPr>
            <w:r w:rsidRPr="00950CDA">
              <w:rPr>
                <w:sz w:val="16"/>
                <w:szCs w:val="16"/>
              </w:rPr>
              <w:t>3 NIGHTS</w:t>
            </w: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2 ROOMS</w:t>
            </w:r>
          </w:p>
          <w:p w:rsidR="00950CDA" w:rsidRPr="00950CDA" w:rsidRDefault="00950CDA" w:rsidP="00460AF3">
            <w:pPr>
              <w:jc w:val="center"/>
              <w:rPr>
                <w:sz w:val="16"/>
                <w:szCs w:val="16"/>
              </w:rPr>
            </w:pPr>
            <w:r w:rsidRPr="00950CDA">
              <w:rPr>
                <w:sz w:val="16"/>
                <w:szCs w:val="16"/>
              </w:rPr>
              <w:t>4 NIGHTS</w:t>
            </w:r>
          </w:p>
        </w:tc>
      </w:tr>
      <w:tr w:rsidR="00173818" w:rsidRPr="00950CDA" w:rsidTr="0034309B">
        <w:tc>
          <w:tcPr>
            <w:tcW w:w="1800" w:type="dxa"/>
            <w:vMerge w:val="restart"/>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rPr>
                <w:sz w:val="16"/>
                <w:szCs w:val="16"/>
              </w:rPr>
            </w:pPr>
            <w:r w:rsidRPr="00950CDA">
              <w:rPr>
                <w:sz w:val="16"/>
                <w:szCs w:val="16"/>
              </w:rPr>
              <w:t>2014 IDEA–</w:t>
            </w:r>
            <w:r>
              <w:rPr>
                <w:sz w:val="16"/>
                <w:szCs w:val="16"/>
              </w:rPr>
              <w:t>LETRS®</w:t>
            </w:r>
            <w:r w:rsidRPr="00950CDA">
              <w:rPr>
                <w:sz w:val="16"/>
                <w:szCs w:val="16"/>
              </w:rPr>
              <w:t xml:space="preserve"> </w:t>
            </w:r>
            <w:r>
              <w:rPr>
                <w:sz w:val="16"/>
                <w:szCs w:val="16"/>
              </w:rPr>
              <w:t xml:space="preserve">Training and </w:t>
            </w:r>
            <w:r w:rsidRPr="00950CDA">
              <w:rPr>
                <w:sz w:val="16"/>
                <w:szCs w:val="16"/>
              </w:rPr>
              <w:t xml:space="preserve">TOT </w:t>
            </w:r>
            <w:r w:rsidR="00660E89">
              <w:rPr>
                <w:sz w:val="16"/>
                <w:szCs w:val="16"/>
              </w:rPr>
              <w:t>Institute</w:t>
            </w: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Oct 27–30, 2014</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bottom"/>
          </w:tcPr>
          <w:p w:rsidR="00173818" w:rsidRPr="00950CDA" w:rsidRDefault="00173818" w:rsidP="00460AF3">
            <w:pPr>
              <w:pStyle w:val="Default"/>
              <w:jc w:val="right"/>
              <w:rPr>
                <w:sz w:val="20"/>
                <w:szCs w:val="20"/>
              </w:rPr>
            </w:pPr>
            <w:r w:rsidRPr="00950CDA">
              <w:rPr>
                <w:sz w:val="20"/>
                <w:szCs w:val="20"/>
              </w:rPr>
              <w:t>$238</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$952</w:t>
            </w:r>
          </w:p>
        </w:tc>
      </w:tr>
      <w:tr w:rsidR="00173818" w:rsidRPr="00950CDA" w:rsidTr="0034309B">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Jan 12–15,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173818" w:rsidRPr="00950CDA" w:rsidRDefault="00173818" w:rsidP="00460AF3">
            <w:pPr>
              <w:pStyle w:val="Default"/>
              <w:jc w:val="right"/>
              <w:rPr>
                <w:sz w:val="20"/>
                <w:szCs w:val="20"/>
              </w:rPr>
            </w:pPr>
            <w:r w:rsidRPr="00950CDA">
              <w:rPr>
                <w:sz w:val="20"/>
                <w:szCs w:val="20"/>
              </w:rPr>
              <w:t>$326</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$1,304</w:t>
            </w:r>
          </w:p>
        </w:tc>
      </w:tr>
      <w:tr w:rsidR="00173818" w:rsidRPr="00950CDA" w:rsidTr="0034309B">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Feb 24–27,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173818" w:rsidRPr="00950CDA" w:rsidRDefault="00173818" w:rsidP="00460AF3">
            <w:pPr>
              <w:pStyle w:val="Default"/>
              <w:jc w:val="right"/>
              <w:rPr>
                <w:sz w:val="20"/>
                <w:szCs w:val="20"/>
              </w:rPr>
            </w:pPr>
            <w:r w:rsidRPr="00950CDA">
              <w:rPr>
                <w:sz w:val="20"/>
                <w:szCs w:val="20"/>
              </w:rPr>
              <w:t>$326</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$1,304</w:t>
            </w:r>
          </w:p>
        </w:tc>
      </w:tr>
      <w:tr w:rsidR="00173818" w:rsidRPr="00950CDA" w:rsidTr="0034309B">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Apr 27–30,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173818" w:rsidRPr="00950CDA" w:rsidRDefault="00173818" w:rsidP="00460AF3">
            <w:pPr>
              <w:pStyle w:val="Default"/>
              <w:jc w:val="right"/>
              <w:rPr>
                <w:sz w:val="20"/>
                <w:szCs w:val="20"/>
              </w:rPr>
            </w:pPr>
            <w:r w:rsidRPr="00950CDA">
              <w:rPr>
                <w:sz w:val="20"/>
                <w:szCs w:val="20"/>
              </w:rPr>
              <w:t>$252</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$1,008</w:t>
            </w:r>
          </w:p>
        </w:tc>
      </w:tr>
      <w:tr w:rsidR="00173818" w:rsidRPr="00950CDA" w:rsidTr="0034309B">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Jun 8–11,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173818" w:rsidRPr="00950CDA" w:rsidRDefault="00173818" w:rsidP="00460AF3">
            <w:pPr>
              <w:pStyle w:val="Default"/>
              <w:jc w:val="right"/>
              <w:rPr>
                <w:sz w:val="20"/>
                <w:szCs w:val="20"/>
              </w:rPr>
            </w:pPr>
            <w:r w:rsidRPr="00950CDA">
              <w:rPr>
                <w:sz w:val="20"/>
                <w:szCs w:val="20"/>
              </w:rPr>
              <w:t>$172</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$688</w:t>
            </w:r>
          </w:p>
        </w:tc>
      </w:tr>
      <w:tr w:rsidR="00950CDA" w:rsidRPr="00950CDA" w:rsidTr="00252C66">
        <w:tc>
          <w:tcPr>
            <w:tcW w:w="3510" w:type="dxa"/>
            <w:gridSpan w:val="3"/>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pStyle w:val="Default"/>
              <w:jc w:val="right"/>
              <w:rPr>
                <w:sz w:val="18"/>
                <w:szCs w:val="18"/>
              </w:rPr>
            </w:pPr>
            <w:r w:rsidRPr="00950CDA">
              <w:rPr>
                <w:sz w:val="14"/>
                <w:szCs w:val="14"/>
              </w:rPr>
              <w:t>TOTAL EXTENDED STAY LODGING ALLOWANCE:</w:t>
            </w:r>
          </w:p>
        </w:tc>
        <w:tc>
          <w:tcPr>
            <w:tcW w:w="1462" w:type="dxa"/>
            <w:gridSpan w:val="2"/>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auto"/>
            <w:vAlign w:val="center"/>
          </w:tcPr>
          <w:p w:rsidR="00950CDA" w:rsidRPr="00950CDA" w:rsidRDefault="00950CDA" w:rsidP="00460AF3">
            <w:pPr>
              <w:pStyle w:val="Default"/>
              <w:jc w:val="right"/>
              <w:rPr>
                <w:sz w:val="20"/>
                <w:szCs w:val="20"/>
              </w:rPr>
            </w:pPr>
            <w:r w:rsidRPr="00950CDA">
              <w:rPr>
                <w:sz w:val="20"/>
                <w:szCs w:val="20"/>
              </w:rPr>
              <w:fldChar w:fldCharType="begin"/>
            </w:r>
            <w:r w:rsidRPr="00950CDA">
              <w:rPr>
                <w:sz w:val="20"/>
                <w:szCs w:val="20"/>
              </w:rPr>
              <w:instrText xml:space="preserve"> =SUM(ABOVE) </w:instrText>
            </w:r>
            <w:r w:rsidRPr="00950CDA">
              <w:rPr>
                <w:sz w:val="20"/>
                <w:szCs w:val="20"/>
              </w:rPr>
              <w:fldChar w:fldCharType="separate"/>
            </w:r>
            <w:r w:rsidRPr="00950CDA">
              <w:rPr>
                <w:noProof/>
                <w:sz w:val="20"/>
                <w:szCs w:val="20"/>
              </w:rPr>
              <w:t>$1,314</w:t>
            </w:r>
            <w:r w:rsidRPr="00950CDA">
              <w:rPr>
                <w:sz w:val="20"/>
                <w:szCs w:val="20"/>
              </w:rPr>
              <w:fldChar w:fldCharType="end"/>
            </w:r>
          </w:p>
        </w:tc>
        <w:tc>
          <w:tcPr>
            <w:tcW w:w="2925" w:type="dxa"/>
            <w:gridSpan w:val="4"/>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right"/>
              <w:rPr>
                <w:sz w:val="20"/>
                <w:szCs w:val="20"/>
              </w:rPr>
            </w:pPr>
            <w:r w:rsidRPr="00950CDA">
              <w:rPr>
                <w:sz w:val="14"/>
                <w:szCs w:val="14"/>
              </w:rPr>
              <w:t>TOTAL ALLOWED FOR 2 ROOMS:</w:t>
            </w:r>
          </w:p>
        </w:tc>
        <w:tc>
          <w:tcPr>
            <w:tcW w:w="1463"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auto"/>
          </w:tcPr>
          <w:p w:rsidR="00950CDA" w:rsidRPr="00950CDA" w:rsidRDefault="00950CDA" w:rsidP="00460AF3">
            <w:pPr>
              <w:jc w:val="right"/>
              <w:rPr>
                <w:sz w:val="20"/>
                <w:szCs w:val="20"/>
              </w:rPr>
            </w:pPr>
            <w:r w:rsidRPr="00950CDA">
              <w:rPr>
                <w:sz w:val="20"/>
                <w:szCs w:val="20"/>
              </w:rPr>
              <w:fldChar w:fldCharType="begin"/>
            </w:r>
            <w:r w:rsidRPr="00950CDA">
              <w:rPr>
                <w:sz w:val="20"/>
                <w:szCs w:val="20"/>
              </w:rPr>
              <w:instrText xml:space="preserve"> =SUM(ABOVE) </w:instrText>
            </w:r>
            <w:r w:rsidRPr="00950CDA">
              <w:rPr>
                <w:sz w:val="20"/>
                <w:szCs w:val="20"/>
              </w:rPr>
              <w:fldChar w:fldCharType="separate"/>
            </w:r>
            <w:r w:rsidRPr="00950CDA">
              <w:rPr>
                <w:noProof/>
                <w:sz w:val="20"/>
                <w:szCs w:val="20"/>
              </w:rPr>
              <w:t>$5,256</w:t>
            </w:r>
            <w:r w:rsidRPr="00950CDA">
              <w:rPr>
                <w:sz w:val="20"/>
                <w:szCs w:val="20"/>
              </w:rPr>
              <w:fldChar w:fldCharType="end"/>
            </w:r>
          </w:p>
        </w:tc>
      </w:tr>
      <w:tr w:rsidR="00950CDA" w:rsidRPr="00950CDA" w:rsidTr="00950CDA">
        <w:tc>
          <w:tcPr>
            <w:tcW w:w="9360" w:type="dxa"/>
            <w:gridSpan w:val="10"/>
            <w:tcBorders>
              <w:top w:val="single" w:sz="12" w:space="0" w:color="548DD4" w:themeColor="text2" w:themeTint="99"/>
              <w:left w:val="single" w:sz="12" w:space="0" w:color="548DD4" w:themeColor="text2" w:themeTint="99"/>
              <w:bottom w:val="single" w:sz="6" w:space="0" w:color="548DD4" w:themeColor="text2" w:themeTint="99"/>
              <w:right w:val="single" w:sz="12" w:space="0" w:color="548DD4" w:themeColor="text2" w:themeTint="99"/>
            </w:tcBorders>
            <w:shd w:val="clear" w:color="auto" w:fill="548DD4" w:themeFill="text2" w:themeFillTint="99"/>
          </w:tcPr>
          <w:p w:rsidR="00950CDA" w:rsidRPr="00950CDA" w:rsidRDefault="00950CDA" w:rsidP="00460AF3">
            <w:pPr>
              <w:jc w:val="center"/>
              <w:rPr>
                <w:sz w:val="18"/>
                <w:szCs w:val="18"/>
              </w:rPr>
            </w:pPr>
            <w:r w:rsidRPr="00950CDA">
              <w:rPr>
                <w:sz w:val="18"/>
                <w:szCs w:val="18"/>
              </w:rPr>
              <w:t>LODGING ALLOWANCE – 3 ROOMS</w:t>
            </w:r>
          </w:p>
        </w:tc>
      </w:tr>
      <w:tr w:rsidR="00950CDA" w:rsidRPr="00950CDA" w:rsidTr="00252C66">
        <w:tc>
          <w:tcPr>
            <w:tcW w:w="1800"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p>
          <w:p w:rsidR="00950CDA" w:rsidRPr="00950CDA" w:rsidRDefault="00950CDA" w:rsidP="00460AF3">
            <w:pPr>
              <w:jc w:val="center"/>
              <w:rPr>
                <w:sz w:val="16"/>
                <w:szCs w:val="16"/>
              </w:rPr>
            </w:pPr>
            <w:r w:rsidRPr="00950CDA">
              <w:rPr>
                <w:sz w:val="16"/>
                <w:szCs w:val="16"/>
              </w:rPr>
              <w:t>GRANT NAME</w:t>
            </w: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mallCaps/>
                <w:sz w:val="16"/>
                <w:szCs w:val="16"/>
              </w:rPr>
            </w:pPr>
          </w:p>
          <w:p w:rsidR="00950CDA" w:rsidRPr="00950CDA" w:rsidRDefault="00950CDA" w:rsidP="00460AF3">
            <w:pPr>
              <w:jc w:val="center"/>
              <w:rPr>
                <w:sz w:val="16"/>
                <w:szCs w:val="16"/>
              </w:rPr>
            </w:pPr>
            <w:r w:rsidRPr="00950CDA">
              <w:rPr>
                <w:sz w:val="16"/>
                <w:szCs w:val="16"/>
              </w:rPr>
              <w:t>TRAINING DATES</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3 ROOMS</w:t>
            </w:r>
          </w:p>
          <w:p w:rsidR="00950CDA" w:rsidRPr="00950CDA" w:rsidRDefault="00950CDA" w:rsidP="00460AF3">
            <w:pPr>
              <w:jc w:val="center"/>
              <w:rPr>
                <w:sz w:val="16"/>
                <w:szCs w:val="16"/>
              </w:rPr>
            </w:pPr>
            <w:r w:rsidRPr="00950CDA">
              <w:rPr>
                <w:sz w:val="16"/>
                <w:szCs w:val="16"/>
              </w:rPr>
              <w:t>+ 15% TAX</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3 ROOMS</w:t>
            </w:r>
          </w:p>
          <w:p w:rsidR="00950CDA" w:rsidRPr="00950CDA" w:rsidRDefault="00950CDA" w:rsidP="00460AF3">
            <w:pPr>
              <w:jc w:val="center"/>
              <w:rPr>
                <w:sz w:val="16"/>
                <w:szCs w:val="16"/>
              </w:rPr>
            </w:pPr>
            <w:r w:rsidRPr="00950CDA">
              <w:rPr>
                <w:sz w:val="16"/>
                <w:szCs w:val="16"/>
              </w:rPr>
              <w:t>2 NIGHTS</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3 ROOMS</w:t>
            </w:r>
          </w:p>
          <w:p w:rsidR="00950CDA" w:rsidRPr="00950CDA" w:rsidRDefault="00950CDA" w:rsidP="00460AF3">
            <w:pPr>
              <w:jc w:val="center"/>
              <w:rPr>
                <w:sz w:val="16"/>
                <w:szCs w:val="16"/>
              </w:rPr>
            </w:pPr>
            <w:r w:rsidRPr="00950CDA">
              <w:rPr>
                <w:sz w:val="16"/>
                <w:szCs w:val="16"/>
              </w:rPr>
              <w:t>3 NIGHTS</w:t>
            </w: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3 ROOMS</w:t>
            </w:r>
          </w:p>
          <w:p w:rsidR="00950CDA" w:rsidRPr="00950CDA" w:rsidRDefault="00950CDA" w:rsidP="00460AF3">
            <w:pPr>
              <w:jc w:val="center"/>
              <w:rPr>
                <w:sz w:val="16"/>
                <w:szCs w:val="16"/>
              </w:rPr>
            </w:pPr>
            <w:r w:rsidRPr="00950CDA">
              <w:rPr>
                <w:sz w:val="16"/>
                <w:szCs w:val="16"/>
              </w:rPr>
              <w:t>4 NIGHTS</w:t>
            </w:r>
          </w:p>
        </w:tc>
      </w:tr>
      <w:tr w:rsidR="00173818" w:rsidRPr="00950CDA" w:rsidTr="00FD39F6">
        <w:tc>
          <w:tcPr>
            <w:tcW w:w="1800" w:type="dxa"/>
            <w:vMerge w:val="restart"/>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rPr>
                <w:sz w:val="16"/>
                <w:szCs w:val="16"/>
              </w:rPr>
            </w:pPr>
            <w:r w:rsidRPr="00950CDA">
              <w:rPr>
                <w:sz w:val="16"/>
                <w:szCs w:val="16"/>
              </w:rPr>
              <w:t>2014 IDEA–</w:t>
            </w:r>
            <w:r>
              <w:rPr>
                <w:sz w:val="16"/>
                <w:szCs w:val="16"/>
              </w:rPr>
              <w:t>LETRS®</w:t>
            </w:r>
            <w:r w:rsidRPr="00950CDA">
              <w:rPr>
                <w:sz w:val="16"/>
                <w:szCs w:val="16"/>
              </w:rPr>
              <w:t xml:space="preserve"> </w:t>
            </w:r>
            <w:r>
              <w:rPr>
                <w:sz w:val="16"/>
                <w:szCs w:val="16"/>
              </w:rPr>
              <w:t xml:space="preserve">Training and </w:t>
            </w:r>
            <w:r w:rsidRPr="00950CDA">
              <w:rPr>
                <w:sz w:val="16"/>
                <w:szCs w:val="16"/>
              </w:rPr>
              <w:t xml:space="preserve">TOT </w:t>
            </w:r>
            <w:r w:rsidR="00660E89">
              <w:rPr>
                <w:sz w:val="16"/>
                <w:szCs w:val="16"/>
              </w:rPr>
              <w:t>Institute</w:t>
            </w: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Oct 27–30, 2014</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bottom"/>
          </w:tcPr>
          <w:p w:rsidR="00173818" w:rsidRPr="00950CDA" w:rsidRDefault="00173818" w:rsidP="00460AF3">
            <w:pPr>
              <w:pStyle w:val="Default"/>
              <w:jc w:val="right"/>
              <w:rPr>
                <w:sz w:val="20"/>
                <w:szCs w:val="20"/>
              </w:rPr>
            </w:pPr>
            <w:r w:rsidRPr="00950CDA">
              <w:rPr>
                <w:sz w:val="20"/>
                <w:szCs w:val="20"/>
              </w:rPr>
              <w:t>$357</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vAlign w:val="bottom"/>
          </w:tcPr>
          <w:p w:rsidR="00173818" w:rsidRPr="00950CDA" w:rsidRDefault="00173818" w:rsidP="00FD39F6">
            <w:pPr>
              <w:pStyle w:val="Default"/>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$1,428</w:t>
            </w:r>
          </w:p>
        </w:tc>
      </w:tr>
      <w:tr w:rsidR="00173818" w:rsidRPr="00950CDA" w:rsidTr="00FD39F6">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Jan 12–15,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173818" w:rsidRPr="00950CDA" w:rsidRDefault="00173818" w:rsidP="00460AF3">
            <w:pPr>
              <w:pStyle w:val="Default"/>
              <w:jc w:val="right"/>
              <w:rPr>
                <w:sz w:val="20"/>
                <w:szCs w:val="20"/>
              </w:rPr>
            </w:pPr>
            <w:r w:rsidRPr="00950CDA">
              <w:rPr>
                <w:sz w:val="20"/>
                <w:szCs w:val="20"/>
              </w:rPr>
              <w:t>$489</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vAlign w:val="center"/>
          </w:tcPr>
          <w:p w:rsidR="00173818" w:rsidRPr="00950CDA" w:rsidRDefault="00173818" w:rsidP="00FD39F6">
            <w:pPr>
              <w:pStyle w:val="Default"/>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$1,956</w:t>
            </w:r>
          </w:p>
        </w:tc>
      </w:tr>
      <w:tr w:rsidR="00173818" w:rsidRPr="00950CDA" w:rsidTr="00FD39F6">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Feb 24–27,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173818" w:rsidRPr="00950CDA" w:rsidRDefault="00173818" w:rsidP="00460AF3">
            <w:pPr>
              <w:pStyle w:val="Default"/>
              <w:jc w:val="right"/>
              <w:rPr>
                <w:sz w:val="20"/>
                <w:szCs w:val="20"/>
              </w:rPr>
            </w:pPr>
            <w:r w:rsidRPr="00950CDA">
              <w:rPr>
                <w:sz w:val="20"/>
                <w:szCs w:val="20"/>
              </w:rPr>
              <w:t>$489</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vAlign w:val="center"/>
          </w:tcPr>
          <w:p w:rsidR="00173818" w:rsidRPr="00950CDA" w:rsidRDefault="00173818" w:rsidP="00FD39F6">
            <w:pPr>
              <w:pStyle w:val="Default"/>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$1,956</w:t>
            </w:r>
          </w:p>
        </w:tc>
      </w:tr>
      <w:tr w:rsidR="00173818" w:rsidRPr="00950CDA" w:rsidTr="00FD39F6">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Apr 27–30,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173818" w:rsidRPr="00950CDA" w:rsidRDefault="00173818" w:rsidP="00460AF3">
            <w:pPr>
              <w:pStyle w:val="Default"/>
              <w:jc w:val="right"/>
              <w:rPr>
                <w:sz w:val="20"/>
                <w:szCs w:val="20"/>
              </w:rPr>
            </w:pPr>
            <w:r w:rsidRPr="00950CDA">
              <w:rPr>
                <w:sz w:val="20"/>
                <w:szCs w:val="20"/>
              </w:rPr>
              <w:t>$378</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vAlign w:val="center"/>
          </w:tcPr>
          <w:p w:rsidR="00173818" w:rsidRPr="00950CDA" w:rsidRDefault="00173818" w:rsidP="00FD39F6">
            <w:pPr>
              <w:pStyle w:val="Default"/>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$1,512</w:t>
            </w:r>
          </w:p>
        </w:tc>
      </w:tr>
      <w:tr w:rsidR="00173818" w:rsidRPr="00950CDA" w:rsidTr="00FD39F6">
        <w:tc>
          <w:tcPr>
            <w:tcW w:w="1800" w:type="dxa"/>
            <w:vMerge/>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173818" w:rsidRPr="00950CDA" w:rsidRDefault="00173818" w:rsidP="00460AF3">
            <w:pPr>
              <w:jc w:val="both"/>
              <w:rPr>
                <w:sz w:val="20"/>
                <w:szCs w:val="20"/>
              </w:rPr>
            </w:pPr>
          </w:p>
        </w:tc>
        <w:tc>
          <w:tcPr>
            <w:tcW w:w="1710"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tcPr>
          <w:p w:rsidR="00173818" w:rsidRPr="00950CDA" w:rsidRDefault="00173818" w:rsidP="003F236C">
            <w:pPr>
              <w:pStyle w:val="Default"/>
              <w:rPr>
                <w:sz w:val="18"/>
                <w:szCs w:val="18"/>
              </w:rPr>
            </w:pPr>
            <w:r w:rsidRPr="00950CDA">
              <w:rPr>
                <w:sz w:val="18"/>
                <w:szCs w:val="18"/>
              </w:rPr>
              <w:t>Jun 8–11, 2015</w:t>
            </w: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auto"/>
            <w:vAlign w:val="center"/>
          </w:tcPr>
          <w:p w:rsidR="00173818" w:rsidRPr="00950CDA" w:rsidRDefault="00173818" w:rsidP="00460AF3">
            <w:pPr>
              <w:pStyle w:val="Default"/>
              <w:jc w:val="right"/>
              <w:rPr>
                <w:sz w:val="20"/>
                <w:szCs w:val="20"/>
              </w:rPr>
            </w:pPr>
            <w:r w:rsidRPr="00950CDA">
              <w:rPr>
                <w:sz w:val="20"/>
                <w:szCs w:val="20"/>
              </w:rPr>
              <w:t>$258</w:t>
            </w:r>
          </w:p>
        </w:tc>
        <w:tc>
          <w:tcPr>
            <w:tcW w:w="1463"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vAlign w:val="center"/>
          </w:tcPr>
          <w:p w:rsidR="00173818" w:rsidRPr="00950CDA" w:rsidRDefault="00173818" w:rsidP="00FD39F6">
            <w:pPr>
              <w:pStyle w:val="Default"/>
              <w:jc w:val="right"/>
              <w:rPr>
                <w:sz w:val="20"/>
                <w:szCs w:val="20"/>
              </w:rPr>
            </w:pPr>
          </w:p>
        </w:tc>
        <w:tc>
          <w:tcPr>
            <w:tcW w:w="146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thinDiagStripe" w:color="auto" w:fill="auto"/>
          </w:tcPr>
          <w:p w:rsidR="00173818" w:rsidRPr="00950CDA" w:rsidRDefault="00173818" w:rsidP="00460AF3">
            <w:pPr>
              <w:jc w:val="right"/>
              <w:rPr>
                <w:sz w:val="20"/>
                <w:szCs w:val="20"/>
              </w:rPr>
            </w:pPr>
          </w:p>
        </w:tc>
        <w:tc>
          <w:tcPr>
            <w:tcW w:w="1463"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auto"/>
          </w:tcPr>
          <w:p w:rsidR="00173818" w:rsidRPr="00950CDA" w:rsidRDefault="00173818" w:rsidP="00460AF3">
            <w:pPr>
              <w:jc w:val="right"/>
              <w:rPr>
                <w:sz w:val="20"/>
                <w:szCs w:val="20"/>
              </w:rPr>
            </w:pPr>
            <w:r w:rsidRPr="00950CDA">
              <w:rPr>
                <w:sz w:val="20"/>
                <w:szCs w:val="20"/>
              </w:rPr>
              <w:t>$1,032</w:t>
            </w:r>
          </w:p>
        </w:tc>
      </w:tr>
      <w:tr w:rsidR="00950CDA" w:rsidRPr="00950CDA" w:rsidTr="00950CDA">
        <w:tc>
          <w:tcPr>
            <w:tcW w:w="3510" w:type="dxa"/>
            <w:gridSpan w:val="3"/>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pStyle w:val="Default"/>
              <w:jc w:val="right"/>
              <w:rPr>
                <w:sz w:val="18"/>
                <w:szCs w:val="18"/>
              </w:rPr>
            </w:pPr>
            <w:r w:rsidRPr="00950CDA">
              <w:rPr>
                <w:sz w:val="14"/>
                <w:szCs w:val="14"/>
              </w:rPr>
              <w:t>TOTAL EXTENDED STAY LODGING ALLOWANCE:</w:t>
            </w:r>
          </w:p>
        </w:tc>
        <w:tc>
          <w:tcPr>
            <w:tcW w:w="1462" w:type="dxa"/>
            <w:gridSpan w:val="2"/>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auto"/>
            <w:vAlign w:val="center"/>
          </w:tcPr>
          <w:p w:rsidR="00950CDA" w:rsidRPr="00950CDA" w:rsidRDefault="00950CDA" w:rsidP="00460AF3">
            <w:pPr>
              <w:pStyle w:val="Default"/>
              <w:jc w:val="right"/>
              <w:rPr>
                <w:sz w:val="20"/>
                <w:szCs w:val="20"/>
              </w:rPr>
            </w:pPr>
            <w:r w:rsidRPr="00950CDA">
              <w:rPr>
                <w:sz w:val="20"/>
                <w:szCs w:val="20"/>
              </w:rPr>
              <w:fldChar w:fldCharType="begin"/>
            </w:r>
            <w:r w:rsidRPr="00950CDA">
              <w:rPr>
                <w:sz w:val="20"/>
                <w:szCs w:val="20"/>
              </w:rPr>
              <w:instrText xml:space="preserve"> =SUM(ABOVE) </w:instrText>
            </w:r>
            <w:r w:rsidRPr="00950CDA">
              <w:rPr>
                <w:sz w:val="20"/>
                <w:szCs w:val="20"/>
              </w:rPr>
              <w:fldChar w:fldCharType="separate"/>
            </w:r>
            <w:r w:rsidRPr="00950CDA">
              <w:rPr>
                <w:noProof/>
                <w:sz w:val="20"/>
                <w:szCs w:val="20"/>
              </w:rPr>
              <w:t>$1,971</w:t>
            </w:r>
            <w:r w:rsidRPr="00950CDA">
              <w:rPr>
                <w:sz w:val="20"/>
                <w:szCs w:val="20"/>
              </w:rPr>
              <w:fldChar w:fldCharType="end"/>
            </w:r>
          </w:p>
        </w:tc>
        <w:tc>
          <w:tcPr>
            <w:tcW w:w="2925" w:type="dxa"/>
            <w:gridSpan w:val="4"/>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right"/>
              <w:rPr>
                <w:sz w:val="20"/>
                <w:szCs w:val="20"/>
              </w:rPr>
            </w:pPr>
            <w:r w:rsidRPr="00950CDA">
              <w:rPr>
                <w:sz w:val="14"/>
                <w:szCs w:val="14"/>
              </w:rPr>
              <w:t>TOTAL ALLOWED FOR 3 ROOMS:</w:t>
            </w:r>
          </w:p>
        </w:tc>
        <w:tc>
          <w:tcPr>
            <w:tcW w:w="1463"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auto"/>
          </w:tcPr>
          <w:p w:rsidR="00950CDA" w:rsidRPr="00950CDA" w:rsidRDefault="00950CDA" w:rsidP="00460AF3">
            <w:pPr>
              <w:jc w:val="right"/>
              <w:rPr>
                <w:sz w:val="20"/>
                <w:szCs w:val="20"/>
              </w:rPr>
            </w:pPr>
            <w:r w:rsidRPr="00950CDA">
              <w:rPr>
                <w:sz w:val="20"/>
                <w:szCs w:val="20"/>
              </w:rPr>
              <w:fldChar w:fldCharType="begin"/>
            </w:r>
            <w:r w:rsidRPr="00950CDA">
              <w:rPr>
                <w:sz w:val="20"/>
                <w:szCs w:val="20"/>
              </w:rPr>
              <w:instrText xml:space="preserve"> =SUM(ABOVE) </w:instrText>
            </w:r>
            <w:r w:rsidRPr="00950CDA">
              <w:rPr>
                <w:sz w:val="20"/>
                <w:szCs w:val="20"/>
              </w:rPr>
              <w:fldChar w:fldCharType="separate"/>
            </w:r>
            <w:r w:rsidRPr="00950CDA">
              <w:rPr>
                <w:noProof/>
                <w:sz w:val="20"/>
                <w:szCs w:val="20"/>
              </w:rPr>
              <w:t>$7,884</w:t>
            </w:r>
            <w:r w:rsidRPr="00950CDA">
              <w:rPr>
                <w:sz w:val="20"/>
                <w:szCs w:val="20"/>
              </w:rPr>
              <w:fldChar w:fldCharType="end"/>
            </w:r>
          </w:p>
        </w:tc>
      </w:tr>
      <w:tr w:rsidR="00950CDA" w:rsidRPr="00950CDA" w:rsidTr="00950CDA">
        <w:tc>
          <w:tcPr>
            <w:tcW w:w="9360" w:type="dxa"/>
            <w:gridSpan w:val="10"/>
            <w:tcBorders>
              <w:top w:val="single" w:sz="12" w:space="0" w:color="548DD4" w:themeColor="text2" w:themeTint="99"/>
              <w:left w:val="single" w:sz="12" w:space="0" w:color="548DD4" w:themeColor="text2" w:themeTint="99"/>
              <w:bottom w:val="single" w:sz="6" w:space="0" w:color="548DD4" w:themeColor="text2" w:themeTint="99"/>
              <w:right w:val="single" w:sz="12" w:space="0" w:color="548DD4" w:themeColor="text2" w:themeTint="99"/>
            </w:tcBorders>
            <w:shd w:val="clear" w:color="auto" w:fill="548DD4" w:themeFill="text2" w:themeFillTint="99"/>
          </w:tcPr>
          <w:p w:rsidR="00950CDA" w:rsidRPr="00950CDA" w:rsidRDefault="00950CDA" w:rsidP="00460AF3">
            <w:pPr>
              <w:jc w:val="center"/>
              <w:rPr>
                <w:b/>
                <w:color w:val="FFFFFF" w:themeColor="background1"/>
                <w:sz w:val="18"/>
                <w:szCs w:val="18"/>
              </w:rPr>
            </w:pPr>
            <w:r w:rsidRPr="00950CDA">
              <w:rPr>
                <w:b/>
                <w:color w:val="FFFFFF" w:themeColor="background1"/>
                <w:sz w:val="18"/>
                <w:szCs w:val="18"/>
              </w:rPr>
              <w:t>MEAL ALLOWANCE PER PERSON</w:t>
            </w:r>
          </w:p>
        </w:tc>
      </w:tr>
      <w:tr w:rsidR="00950CDA" w:rsidRPr="00950CDA" w:rsidTr="0034309B">
        <w:tc>
          <w:tcPr>
            <w:tcW w:w="1872" w:type="dxa"/>
            <w:gridSpan w:val="2"/>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8"/>
                <w:szCs w:val="18"/>
              </w:rPr>
            </w:pPr>
            <w:r w:rsidRPr="00950CDA">
              <w:rPr>
                <w:sz w:val="18"/>
                <w:szCs w:val="18"/>
              </w:rPr>
              <w:t>LOCATION</w:t>
            </w:r>
          </w:p>
        </w:tc>
        <w:tc>
          <w:tcPr>
            <w:tcW w:w="187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TRAINING DATES</w:t>
            </w:r>
          </w:p>
        </w:tc>
        <w:tc>
          <w:tcPr>
            <w:tcW w:w="187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tabs>
                <w:tab w:val="center" w:pos="828"/>
                <w:tab w:val="left" w:pos="1584"/>
              </w:tabs>
              <w:rPr>
                <w:sz w:val="16"/>
                <w:szCs w:val="16"/>
              </w:rPr>
            </w:pPr>
            <w:r w:rsidRPr="00950CDA">
              <w:rPr>
                <w:sz w:val="16"/>
                <w:szCs w:val="16"/>
              </w:rPr>
              <w:tab/>
              <w:t>DINNER</w:t>
            </w:r>
            <w:r w:rsidRPr="00950CDA">
              <w:rPr>
                <w:sz w:val="16"/>
                <w:szCs w:val="16"/>
              </w:rPr>
              <w:tab/>
            </w:r>
          </w:p>
        </w:tc>
        <w:tc>
          <w:tcPr>
            <w:tcW w:w="1872" w:type="dxa"/>
            <w:gridSpan w:val="2"/>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LUNCH</w:t>
            </w:r>
          </w:p>
        </w:tc>
        <w:tc>
          <w:tcPr>
            <w:tcW w:w="1872" w:type="dxa"/>
            <w:gridSpan w:val="2"/>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C6D9F1" w:themeFill="text2" w:themeFillTint="33"/>
          </w:tcPr>
          <w:p w:rsidR="00950CDA" w:rsidRPr="00950CDA" w:rsidRDefault="00950CDA" w:rsidP="00460AF3">
            <w:pPr>
              <w:jc w:val="center"/>
              <w:rPr>
                <w:sz w:val="16"/>
                <w:szCs w:val="16"/>
              </w:rPr>
            </w:pPr>
            <w:r w:rsidRPr="00950CDA">
              <w:rPr>
                <w:sz w:val="16"/>
                <w:szCs w:val="16"/>
              </w:rPr>
              <w:t>BREAKFAST</w:t>
            </w:r>
          </w:p>
        </w:tc>
      </w:tr>
      <w:tr w:rsidR="00950CDA" w:rsidRPr="00950CDA" w:rsidTr="0034309B">
        <w:tc>
          <w:tcPr>
            <w:tcW w:w="1872" w:type="dxa"/>
            <w:gridSpan w:val="2"/>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C6D9F1" w:themeFill="text2" w:themeFillTint="33"/>
          </w:tcPr>
          <w:p w:rsidR="00950CDA" w:rsidRPr="00950CDA" w:rsidRDefault="00950CDA" w:rsidP="00460AF3">
            <w:pPr>
              <w:rPr>
                <w:smallCaps/>
                <w:sz w:val="18"/>
                <w:szCs w:val="18"/>
              </w:rPr>
            </w:pPr>
            <w:r w:rsidRPr="00950CDA">
              <w:rPr>
                <w:sz w:val="18"/>
                <w:szCs w:val="18"/>
              </w:rPr>
              <w:t>Phoenix</w:t>
            </w:r>
          </w:p>
        </w:tc>
        <w:tc>
          <w:tcPr>
            <w:tcW w:w="1872" w:type="dxa"/>
            <w:gridSpan w:val="2"/>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FFFFFF"/>
          </w:tcPr>
          <w:p w:rsidR="00950CDA" w:rsidRPr="00950CDA" w:rsidRDefault="00950CDA" w:rsidP="00460AF3">
            <w:pPr>
              <w:rPr>
                <w:sz w:val="20"/>
                <w:szCs w:val="20"/>
              </w:rPr>
            </w:pPr>
            <w:r w:rsidRPr="00950CDA">
              <w:rPr>
                <w:sz w:val="20"/>
                <w:szCs w:val="20"/>
              </w:rPr>
              <w:t>All dates</w:t>
            </w:r>
          </w:p>
        </w:tc>
        <w:tc>
          <w:tcPr>
            <w:tcW w:w="1872" w:type="dxa"/>
            <w:gridSpan w:val="2"/>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FFFFFF"/>
            <w:vAlign w:val="bottom"/>
          </w:tcPr>
          <w:p w:rsidR="00950CDA" w:rsidRPr="00950CDA" w:rsidRDefault="00950CDA" w:rsidP="00460AF3">
            <w:pPr>
              <w:pStyle w:val="Default"/>
              <w:jc w:val="right"/>
              <w:rPr>
                <w:sz w:val="20"/>
                <w:szCs w:val="20"/>
              </w:rPr>
            </w:pPr>
            <w:r w:rsidRPr="00950CDA">
              <w:rPr>
                <w:sz w:val="20"/>
                <w:szCs w:val="20"/>
              </w:rPr>
              <w:t>$27</w:t>
            </w:r>
          </w:p>
        </w:tc>
        <w:tc>
          <w:tcPr>
            <w:tcW w:w="1872" w:type="dxa"/>
            <w:gridSpan w:val="2"/>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FFFFFF"/>
            <w:vAlign w:val="bottom"/>
          </w:tcPr>
          <w:p w:rsidR="00950CDA" w:rsidRPr="00950CDA" w:rsidRDefault="00950CDA" w:rsidP="00460AF3">
            <w:pPr>
              <w:pStyle w:val="Default"/>
              <w:jc w:val="right"/>
              <w:rPr>
                <w:sz w:val="20"/>
                <w:szCs w:val="20"/>
              </w:rPr>
            </w:pPr>
            <w:r w:rsidRPr="00950CDA">
              <w:rPr>
                <w:sz w:val="20"/>
                <w:szCs w:val="20"/>
              </w:rPr>
              <w:t>$16</w:t>
            </w:r>
          </w:p>
        </w:tc>
        <w:tc>
          <w:tcPr>
            <w:tcW w:w="1872" w:type="dxa"/>
            <w:gridSpan w:val="2"/>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FFFFFF"/>
          </w:tcPr>
          <w:p w:rsidR="00950CDA" w:rsidRPr="00950CDA" w:rsidRDefault="00950CDA" w:rsidP="00460AF3">
            <w:pPr>
              <w:pStyle w:val="Default"/>
              <w:jc w:val="right"/>
              <w:rPr>
                <w:sz w:val="20"/>
                <w:szCs w:val="20"/>
              </w:rPr>
            </w:pPr>
            <w:r w:rsidRPr="00950CDA">
              <w:rPr>
                <w:sz w:val="20"/>
                <w:szCs w:val="20"/>
              </w:rPr>
              <w:t>$11</w:t>
            </w:r>
          </w:p>
        </w:tc>
      </w:tr>
    </w:tbl>
    <w:p w:rsidR="00FC376F" w:rsidRDefault="00FC376F" w:rsidP="00BD7FE9">
      <w:pPr>
        <w:ind w:left="720"/>
        <w:jc w:val="both"/>
        <w:rPr>
          <w:sz w:val="20"/>
          <w:szCs w:val="20"/>
        </w:rPr>
      </w:pPr>
    </w:p>
    <w:p w:rsidR="00BD7FE9" w:rsidRDefault="00BD7FE9" w:rsidP="00BD7FE9">
      <w:pPr>
        <w:ind w:left="720"/>
        <w:jc w:val="both"/>
        <w:rPr>
          <w:b/>
          <w:sz w:val="20"/>
          <w:szCs w:val="20"/>
        </w:rPr>
      </w:pPr>
      <w:r>
        <w:rPr>
          <w:b/>
          <w:sz w:val="20"/>
          <w:szCs w:val="20"/>
        </w:rPr>
        <w:t>Downtown Phoenix Area Hotels</w:t>
      </w:r>
    </w:p>
    <w:p w:rsidR="00BD7FE9" w:rsidRDefault="00BD7FE9" w:rsidP="00BD7FE9">
      <w:pPr>
        <w:ind w:left="720"/>
        <w:jc w:val="both"/>
        <w:rPr>
          <w:sz w:val="20"/>
          <w:szCs w:val="20"/>
        </w:rPr>
      </w:pPr>
      <w:r>
        <w:rPr>
          <w:sz w:val="20"/>
          <w:szCs w:val="20"/>
        </w:rPr>
        <w:t>The following is a list of hotels in the downtown Phoenix area.</w:t>
      </w:r>
      <w:r w:rsidR="000D02B7">
        <w:rPr>
          <w:sz w:val="20"/>
          <w:szCs w:val="20"/>
        </w:rPr>
        <w:t xml:space="preserve"> Remember to request the state rate when making the lodging accommodations.</w:t>
      </w:r>
    </w:p>
    <w:p w:rsidR="00BD7FE9" w:rsidRDefault="00BD7FE9" w:rsidP="00BD7FE9">
      <w:pPr>
        <w:ind w:left="720"/>
        <w:jc w:val="both"/>
        <w:rPr>
          <w:sz w:val="20"/>
          <w:szCs w:val="20"/>
        </w:rPr>
      </w:pPr>
    </w:p>
    <w:tbl>
      <w:tblPr>
        <w:tblStyle w:val="TableGrid"/>
        <w:tblW w:w="0" w:type="auto"/>
        <w:tblInd w:w="82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2" w:space="0" w:color="548DD4" w:themeColor="text2" w:themeTint="99"/>
          <w:insideV w:val="single" w:sz="2" w:space="0" w:color="548DD4" w:themeColor="text2" w:themeTint="99"/>
        </w:tblBorders>
        <w:tblLook w:val="04A0" w:firstRow="1" w:lastRow="0" w:firstColumn="1" w:lastColumn="0" w:noHBand="0" w:noVBand="1"/>
      </w:tblPr>
      <w:tblGrid>
        <w:gridCol w:w="3120"/>
        <w:gridCol w:w="3120"/>
        <w:gridCol w:w="3120"/>
      </w:tblGrid>
      <w:tr w:rsidR="00BD7FE9" w:rsidTr="00BF46A1">
        <w:tc>
          <w:tcPr>
            <w:tcW w:w="3120" w:type="dxa"/>
          </w:tcPr>
          <w:p w:rsidR="00BD7FE9" w:rsidRPr="009C7A29" w:rsidRDefault="00BD7FE9" w:rsidP="00BD7FE9">
            <w:pPr>
              <w:pStyle w:val="Default"/>
              <w:rPr>
                <w:sz w:val="20"/>
                <w:szCs w:val="20"/>
              </w:rPr>
            </w:pPr>
            <w:r w:rsidRPr="009C7A29">
              <w:rPr>
                <w:bCs/>
                <w:sz w:val="20"/>
                <w:szCs w:val="20"/>
              </w:rPr>
              <w:t>Fairfield Inn &amp; Suites by Marriott</w:t>
            </w:r>
          </w:p>
          <w:p w:rsidR="00BD7FE9" w:rsidRPr="009C7A29" w:rsidRDefault="00BD7FE9" w:rsidP="00BD7FE9">
            <w:pPr>
              <w:pStyle w:val="Default"/>
              <w:rPr>
                <w:sz w:val="20"/>
                <w:szCs w:val="20"/>
              </w:rPr>
            </w:pPr>
            <w:r w:rsidRPr="009C7A29">
              <w:rPr>
                <w:sz w:val="20"/>
                <w:szCs w:val="20"/>
              </w:rPr>
              <w:t>2520 N Central Avenue</w:t>
            </w:r>
          </w:p>
          <w:p w:rsidR="00BD7FE9" w:rsidRPr="009C7A29" w:rsidRDefault="00BD7FE9" w:rsidP="00BD7FE9">
            <w:pPr>
              <w:pStyle w:val="Default"/>
              <w:rPr>
                <w:sz w:val="20"/>
                <w:szCs w:val="20"/>
              </w:rPr>
            </w:pPr>
            <w:r w:rsidRPr="009C7A29">
              <w:rPr>
                <w:sz w:val="20"/>
                <w:szCs w:val="20"/>
              </w:rPr>
              <w:t>Phoenix AZ 85004</w:t>
            </w:r>
          </w:p>
          <w:p w:rsidR="0078372B" w:rsidRDefault="00BD7FE9" w:rsidP="00BD7FE9">
            <w:pPr>
              <w:jc w:val="both"/>
              <w:rPr>
                <w:sz w:val="20"/>
                <w:szCs w:val="20"/>
              </w:rPr>
            </w:pPr>
            <w:r w:rsidRPr="009C7A29">
              <w:rPr>
                <w:sz w:val="20"/>
                <w:szCs w:val="20"/>
              </w:rPr>
              <w:t>602-716-9900/1-800-228-2800</w:t>
            </w:r>
          </w:p>
          <w:p w:rsidR="00BD7FE9" w:rsidRPr="009C7A29" w:rsidRDefault="0078372B" w:rsidP="00BD7FE9">
            <w:pPr>
              <w:jc w:val="both"/>
              <w:rPr>
                <w:sz w:val="20"/>
                <w:szCs w:val="20"/>
              </w:rPr>
            </w:pPr>
            <w:r>
              <w:rPr>
                <w:sz w:val="20"/>
                <w:szCs w:val="20"/>
              </w:rPr>
              <w:t>8 miles round trip</w:t>
            </w:r>
          </w:p>
        </w:tc>
        <w:tc>
          <w:tcPr>
            <w:tcW w:w="3120" w:type="dxa"/>
          </w:tcPr>
          <w:p w:rsidR="00BD7FE9" w:rsidRPr="009C7A29" w:rsidRDefault="00BD7FE9" w:rsidP="00BD7FE9">
            <w:pPr>
              <w:pStyle w:val="Default"/>
              <w:rPr>
                <w:sz w:val="20"/>
                <w:szCs w:val="20"/>
              </w:rPr>
            </w:pPr>
            <w:r w:rsidRPr="009C7A29">
              <w:rPr>
                <w:bCs/>
                <w:sz w:val="20"/>
                <w:szCs w:val="20"/>
              </w:rPr>
              <w:t>Hilton Garden Suites</w:t>
            </w:r>
          </w:p>
          <w:p w:rsidR="00BD7FE9" w:rsidRPr="009C7A29" w:rsidRDefault="00BD7FE9" w:rsidP="00BD7FE9">
            <w:pPr>
              <w:pStyle w:val="Default"/>
              <w:rPr>
                <w:sz w:val="20"/>
                <w:szCs w:val="20"/>
              </w:rPr>
            </w:pPr>
            <w:r w:rsidRPr="009C7A29">
              <w:rPr>
                <w:sz w:val="20"/>
                <w:szCs w:val="20"/>
              </w:rPr>
              <w:t>4000 N Central Avenue</w:t>
            </w:r>
          </w:p>
          <w:p w:rsidR="00BD7FE9" w:rsidRPr="009C7A29" w:rsidRDefault="00BD7FE9" w:rsidP="00BD7FE9">
            <w:pPr>
              <w:pStyle w:val="Default"/>
              <w:rPr>
                <w:sz w:val="20"/>
                <w:szCs w:val="20"/>
              </w:rPr>
            </w:pPr>
            <w:r w:rsidRPr="009C7A29">
              <w:rPr>
                <w:sz w:val="20"/>
                <w:szCs w:val="20"/>
              </w:rPr>
              <w:t>Phoenix AZ 85012</w:t>
            </w:r>
          </w:p>
          <w:p w:rsidR="0078372B" w:rsidRDefault="00BD7FE9" w:rsidP="00BD7FE9">
            <w:pPr>
              <w:pStyle w:val="Default"/>
              <w:rPr>
                <w:sz w:val="20"/>
                <w:szCs w:val="20"/>
              </w:rPr>
            </w:pPr>
            <w:r w:rsidRPr="009C7A29">
              <w:rPr>
                <w:sz w:val="20"/>
                <w:szCs w:val="20"/>
              </w:rPr>
              <w:t>602-279-9811</w:t>
            </w:r>
          </w:p>
          <w:p w:rsidR="00BD7FE9" w:rsidRPr="009C7A29" w:rsidRDefault="0078372B" w:rsidP="00BD7FE9">
            <w:pPr>
              <w:pStyle w:val="Default"/>
              <w:rPr>
                <w:sz w:val="20"/>
                <w:szCs w:val="20"/>
              </w:rPr>
            </w:pPr>
            <w:r>
              <w:rPr>
                <w:sz w:val="20"/>
                <w:szCs w:val="20"/>
              </w:rPr>
              <w:t>9 miles round trip</w:t>
            </w:r>
          </w:p>
        </w:tc>
        <w:tc>
          <w:tcPr>
            <w:tcW w:w="3120" w:type="dxa"/>
          </w:tcPr>
          <w:p w:rsidR="00BD7FE9" w:rsidRPr="009C7A29" w:rsidRDefault="009C7A29" w:rsidP="00BD7FE9">
            <w:pPr>
              <w:pStyle w:val="Default"/>
              <w:rPr>
                <w:sz w:val="20"/>
                <w:szCs w:val="20"/>
              </w:rPr>
            </w:pPr>
            <w:r w:rsidRPr="009C7A29">
              <w:rPr>
                <w:bCs/>
                <w:sz w:val="20"/>
                <w:szCs w:val="20"/>
              </w:rPr>
              <w:t>Hotel San Carlos</w:t>
            </w:r>
          </w:p>
          <w:p w:rsidR="00BD7FE9" w:rsidRPr="009C7A29" w:rsidRDefault="009C7A29" w:rsidP="00BD7FE9">
            <w:pPr>
              <w:pStyle w:val="Default"/>
              <w:rPr>
                <w:sz w:val="20"/>
                <w:szCs w:val="20"/>
              </w:rPr>
            </w:pPr>
            <w:r w:rsidRPr="009C7A29">
              <w:rPr>
                <w:sz w:val="20"/>
                <w:szCs w:val="20"/>
              </w:rPr>
              <w:t>202 N Central Avenue</w:t>
            </w:r>
          </w:p>
          <w:p w:rsidR="00BD7FE9" w:rsidRPr="009C7A29" w:rsidRDefault="009C7A29" w:rsidP="00BD7FE9">
            <w:pPr>
              <w:pStyle w:val="Default"/>
              <w:rPr>
                <w:sz w:val="20"/>
                <w:szCs w:val="20"/>
              </w:rPr>
            </w:pPr>
            <w:r w:rsidRPr="009C7A29">
              <w:rPr>
                <w:sz w:val="20"/>
                <w:szCs w:val="20"/>
              </w:rPr>
              <w:t>Phoenix AZ 85004</w:t>
            </w:r>
          </w:p>
          <w:p w:rsidR="0078372B" w:rsidRDefault="009C7A29" w:rsidP="00BD7FE9">
            <w:pPr>
              <w:jc w:val="both"/>
              <w:rPr>
                <w:sz w:val="20"/>
                <w:szCs w:val="20"/>
              </w:rPr>
            </w:pPr>
            <w:r w:rsidRPr="009C7A29">
              <w:rPr>
                <w:sz w:val="20"/>
                <w:szCs w:val="20"/>
              </w:rPr>
              <w:t>1-866-253-4121</w:t>
            </w:r>
          </w:p>
          <w:p w:rsidR="00BD7FE9" w:rsidRPr="009C7A29" w:rsidRDefault="0078372B" w:rsidP="00BD7FE9">
            <w:pPr>
              <w:jc w:val="both"/>
              <w:rPr>
                <w:sz w:val="20"/>
                <w:szCs w:val="20"/>
              </w:rPr>
            </w:pPr>
            <w:r>
              <w:rPr>
                <w:sz w:val="20"/>
                <w:szCs w:val="20"/>
              </w:rPr>
              <w:t>3 miles round trip</w:t>
            </w:r>
          </w:p>
        </w:tc>
      </w:tr>
      <w:tr w:rsidR="00BD7FE9" w:rsidTr="00BF46A1">
        <w:tc>
          <w:tcPr>
            <w:tcW w:w="3120" w:type="dxa"/>
          </w:tcPr>
          <w:p w:rsidR="00BD7FE9" w:rsidRPr="009C7A29" w:rsidRDefault="009C7A29" w:rsidP="00BD7FE9">
            <w:pPr>
              <w:pStyle w:val="Default"/>
              <w:rPr>
                <w:sz w:val="20"/>
                <w:szCs w:val="20"/>
              </w:rPr>
            </w:pPr>
            <w:r w:rsidRPr="009C7A29">
              <w:rPr>
                <w:bCs/>
                <w:sz w:val="20"/>
                <w:szCs w:val="20"/>
              </w:rPr>
              <w:t>Holiday Inn Express Hotel</w:t>
            </w:r>
          </w:p>
          <w:p w:rsidR="00BD7FE9" w:rsidRPr="009C7A29" w:rsidRDefault="009C7A29" w:rsidP="00BD7FE9">
            <w:pPr>
              <w:pStyle w:val="Default"/>
              <w:rPr>
                <w:sz w:val="20"/>
                <w:szCs w:val="20"/>
              </w:rPr>
            </w:pPr>
            <w:r w:rsidRPr="009C7A29">
              <w:rPr>
                <w:sz w:val="20"/>
                <w:szCs w:val="20"/>
              </w:rPr>
              <w:t>620 North 6th Street</w:t>
            </w:r>
          </w:p>
          <w:p w:rsidR="00BD7FE9" w:rsidRPr="009C7A29" w:rsidRDefault="009C7A29" w:rsidP="00BD7FE9">
            <w:pPr>
              <w:pStyle w:val="Default"/>
              <w:rPr>
                <w:sz w:val="20"/>
                <w:szCs w:val="20"/>
              </w:rPr>
            </w:pPr>
            <w:r w:rsidRPr="009C7A29">
              <w:rPr>
                <w:sz w:val="20"/>
                <w:szCs w:val="20"/>
              </w:rPr>
              <w:t>Phoenix</w:t>
            </w:r>
            <w:r w:rsidR="00BD7FE9" w:rsidRPr="009C7A29">
              <w:rPr>
                <w:sz w:val="20"/>
                <w:szCs w:val="20"/>
              </w:rPr>
              <w:t xml:space="preserve"> AZ</w:t>
            </w:r>
            <w:r w:rsidRPr="009C7A29">
              <w:rPr>
                <w:sz w:val="20"/>
                <w:szCs w:val="20"/>
              </w:rPr>
              <w:t xml:space="preserve"> 85004</w:t>
            </w:r>
          </w:p>
          <w:p w:rsidR="0078372B" w:rsidRDefault="00BD7FE9" w:rsidP="00BD7FE9">
            <w:pPr>
              <w:jc w:val="both"/>
              <w:rPr>
                <w:sz w:val="20"/>
                <w:szCs w:val="20"/>
              </w:rPr>
            </w:pPr>
            <w:r w:rsidRPr="009C7A29">
              <w:rPr>
                <w:sz w:val="20"/>
                <w:szCs w:val="20"/>
              </w:rPr>
              <w:t>602-452-2020/1-800-972-3574</w:t>
            </w:r>
          </w:p>
          <w:p w:rsidR="00BD7FE9" w:rsidRPr="009C7A29" w:rsidRDefault="0078372B" w:rsidP="00BD7FE9">
            <w:pPr>
              <w:jc w:val="both"/>
              <w:rPr>
                <w:sz w:val="20"/>
                <w:szCs w:val="20"/>
              </w:rPr>
            </w:pPr>
            <w:r>
              <w:rPr>
                <w:sz w:val="20"/>
                <w:szCs w:val="20"/>
              </w:rPr>
              <w:t>5 miles round trip</w:t>
            </w:r>
          </w:p>
        </w:tc>
        <w:tc>
          <w:tcPr>
            <w:tcW w:w="3120" w:type="dxa"/>
          </w:tcPr>
          <w:p w:rsidR="00BD7FE9" w:rsidRPr="009C7A29" w:rsidRDefault="009C7A29" w:rsidP="00BD7FE9">
            <w:pPr>
              <w:pStyle w:val="Default"/>
              <w:rPr>
                <w:sz w:val="20"/>
                <w:szCs w:val="20"/>
              </w:rPr>
            </w:pPr>
            <w:r w:rsidRPr="009C7A29">
              <w:rPr>
                <w:bCs/>
                <w:sz w:val="20"/>
                <w:szCs w:val="20"/>
              </w:rPr>
              <w:t>Spring Hill Suites Downtown</w:t>
            </w:r>
          </w:p>
          <w:p w:rsidR="00BD7FE9" w:rsidRPr="009C7A29" w:rsidRDefault="009C7A29" w:rsidP="00BD7FE9">
            <w:pPr>
              <w:pStyle w:val="Default"/>
              <w:rPr>
                <w:sz w:val="20"/>
                <w:szCs w:val="20"/>
              </w:rPr>
            </w:pPr>
            <w:r w:rsidRPr="009C7A29">
              <w:rPr>
                <w:sz w:val="20"/>
                <w:szCs w:val="20"/>
              </w:rPr>
              <w:t>802 E Van Buren Street</w:t>
            </w:r>
          </w:p>
          <w:p w:rsidR="00BD7FE9" w:rsidRPr="009C7A29" w:rsidRDefault="009C7A29" w:rsidP="00BD7FE9">
            <w:pPr>
              <w:pStyle w:val="Default"/>
              <w:rPr>
                <w:sz w:val="20"/>
                <w:szCs w:val="20"/>
              </w:rPr>
            </w:pPr>
            <w:r w:rsidRPr="009C7A29">
              <w:rPr>
                <w:sz w:val="20"/>
                <w:szCs w:val="20"/>
              </w:rPr>
              <w:t>Phoenix AZ 85006</w:t>
            </w:r>
          </w:p>
          <w:p w:rsidR="0078372B" w:rsidRDefault="009C7A29" w:rsidP="00BD7FE9">
            <w:pPr>
              <w:jc w:val="both"/>
              <w:rPr>
                <w:sz w:val="20"/>
                <w:szCs w:val="20"/>
              </w:rPr>
            </w:pPr>
            <w:r w:rsidRPr="009C7A29">
              <w:rPr>
                <w:sz w:val="20"/>
                <w:szCs w:val="20"/>
              </w:rPr>
              <w:t>602-</w:t>
            </w:r>
            <w:r w:rsidR="00BD7FE9" w:rsidRPr="009C7A29">
              <w:rPr>
                <w:sz w:val="20"/>
                <w:szCs w:val="20"/>
              </w:rPr>
              <w:t>307-9929</w:t>
            </w:r>
          </w:p>
          <w:p w:rsidR="00BD7FE9" w:rsidRPr="009C7A29" w:rsidRDefault="0078372B" w:rsidP="00BD7FE9">
            <w:pPr>
              <w:jc w:val="both"/>
              <w:rPr>
                <w:sz w:val="20"/>
                <w:szCs w:val="20"/>
              </w:rPr>
            </w:pPr>
            <w:r>
              <w:rPr>
                <w:sz w:val="20"/>
                <w:szCs w:val="20"/>
              </w:rPr>
              <w:t>4 miles round trip</w:t>
            </w:r>
          </w:p>
        </w:tc>
        <w:tc>
          <w:tcPr>
            <w:tcW w:w="3120" w:type="dxa"/>
          </w:tcPr>
          <w:p w:rsidR="00BD7FE9" w:rsidRPr="009C7A29" w:rsidRDefault="009C7A29" w:rsidP="00BD7FE9">
            <w:pPr>
              <w:pStyle w:val="Default"/>
              <w:rPr>
                <w:sz w:val="20"/>
                <w:szCs w:val="20"/>
              </w:rPr>
            </w:pPr>
            <w:r w:rsidRPr="009C7A29">
              <w:rPr>
                <w:bCs/>
                <w:sz w:val="20"/>
                <w:szCs w:val="20"/>
              </w:rPr>
              <w:t>Quality Inn &amp; Suites Downtown</w:t>
            </w:r>
          </w:p>
          <w:p w:rsidR="00BD7FE9" w:rsidRPr="009C7A29" w:rsidRDefault="009C7A29" w:rsidP="00BD7FE9">
            <w:pPr>
              <w:pStyle w:val="Default"/>
              <w:rPr>
                <w:sz w:val="20"/>
                <w:szCs w:val="20"/>
              </w:rPr>
            </w:pPr>
            <w:r w:rsidRPr="009C7A29">
              <w:rPr>
                <w:sz w:val="20"/>
                <w:szCs w:val="20"/>
              </w:rPr>
              <w:t>202 E McDowell Road</w:t>
            </w:r>
          </w:p>
          <w:p w:rsidR="00BD7FE9" w:rsidRPr="009C7A29" w:rsidRDefault="009C7A29" w:rsidP="00BD7FE9">
            <w:pPr>
              <w:pStyle w:val="Default"/>
              <w:rPr>
                <w:sz w:val="20"/>
                <w:szCs w:val="20"/>
              </w:rPr>
            </w:pPr>
            <w:r w:rsidRPr="009C7A29">
              <w:rPr>
                <w:sz w:val="20"/>
                <w:szCs w:val="20"/>
              </w:rPr>
              <w:t>Phoenix AZ 85004</w:t>
            </w:r>
          </w:p>
          <w:p w:rsidR="0078372B" w:rsidRDefault="00BD7FE9" w:rsidP="00BD7FE9">
            <w:pPr>
              <w:jc w:val="both"/>
              <w:rPr>
                <w:sz w:val="20"/>
                <w:szCs w:val="20"/>
              </w:rPr>
            </w:pPr>
            <w:r w:rsidRPr="009C7A29">
              <w:rPr>
                <w:sz w:val="20"/>
                <w:szCs w:val="20"/>
              </w:rPr>
              <w:t>602-598-9100</w:t>
            </w:r>
          </w:p>
          <w:p w:rsidR="00BD7FE9" w:rsidRPr="009C7A29" w:rsidRDefault="0078372B" w:rsidP="00BD7FE9">
            <w:pPr>
              <w:jc w:val="both"/>
              <w:rPr>
                <w:sz w:val="20"/>
                <w:szCs w:val="20"/>
              </w:rPr>
            </w:pPr>
            <w:r>
              <w:rPr>
                <w:sz w:val="20"/>
                <w:szCs w:val="20"/>
              </w:rPr>
              <w:t>5 miles round trip</w:t>
            </w:r>
          </w:p>
        </w:tc>
      </w:tr>
      <w:tr w:rsidR="00BD7FE9" w:rsidTr="00BF46A1">
        <w:tc>
          <w:tcPr>
            <w:tcW w:w="3120" w:type="dxa"/>
          </w:tcPr>
          <w:p w:rsidR="00BD7FE9" w:rsidRPr="009C7A29" w:rsidRDefault="009C7A29" w:rsidP="00BD7FE9">
            <w:pPr>
              <w:pStyle w:val="Default"/>
              <w:rPr>
                <w:sz w:val="20"/>
                <w:szCs w:val="20"/>
              </w:rPr>
            </w:pPr>
            <w:r w:rsidRPr="009C7A29">
              <w:rPr>
                <w:bCs/>
                <w:sz w:val="20"/>
                <w:szCs w:val="20"/>
              </w:rPr>
              <w:t>Hyatt Regency Phoenix</w:t>
            </w:r>
          </w:p>
          <w:p w:rsidR="00BD7FE9" w:rsidRPr="009C7A29" w:rsidRDefault="009C7A29" w:rsidP="00BD7FE9">
            <w:pPr>
              <w:pStyle w:val="Default"/>
              <w:rPr>
                <w:sz w:val="20"/>
                <w:szCs w:val="20"/>
              </w:rPr>
            </w:pPr>
            <w:r w:rsidRPr="009C7A29">
              <w:rPr>
                <w:sz w:val="20"/>
                <w:szCs w:val="20"/>
              </w:rPr>
              <w:t>122 N 2nd Street</w:t>
            </w:r>
          </w:p>
          <w:p w:rsidR="00BD7FE9" w:rsidRPr="009C7A29" w:rsidRDefault="00BD7FE9" w:rsidP="00BD7FE9">
            <w:pPr>
              <w:pStyle w:val="Default"/>
              <w:rPr>
                <w:sz w:val="20"/>
                <w:szCs w:val="20"/>
              </w:rPr>
            </w:pPr>
            <w:r w:rsidRPr="009C7A29">
              <w:rPr>
                <w:sz w:val="20"/>
                <w:szCs w:val="20"/>
              </w:rPr>
              <w:t>Phoenix AZ 850</w:t>
            </w:r>
            <w:r w:rsidR="009C7A29" w:rsidRPr="009C7A29">
              <w:rPr>
                <w:sz w:val="20"/>
                <w:szCs w:val="20"/>
              </w:rPr>
              <w:t>04</w:t>
            </w:r>
          </w:p>
          <w:p w:rsidR="0078372B" w:rsidRDefault="00BD7FE9" w:rsidP="00BD7FE9">
            <w:pPr>
              <w:pStyle w:val="Default"/>
              <w:rPr>
                <w:sz w:val="20"/>
                <w:szCs w:val="20"/>
              </w:rPr>
            </w:pPr>
            <w:r w:rsidRPr="009C7A29">
              <w:rPr>
                <w:sz w:val="20"/>
                <w:szCs w:val="20"/>
              </w:rPr>
              <w:t>602-252-1234</w:t>
            </w:r>
          </w:p>
          <w:p w:rsidR="00BD7FE9" w:rsidRPr="009C7A29" w:rsidRDefault="0078372B" w:rsidP="00BD7FE9">
            <w:pPr>
              <w:pStyle w:val="Default"/>
              <w:rPr>
                <w:bCs/>
                <w:sz w:val="20"/>
                <w:szCs w:val="20"/>
              </w:rPr>
            </w:pPr>
            <w:r>
              <w:rPr>
                <w:sz w:val="20"/>
                <w:szCs w:val="20"/>
              </w:rPr>
              <w:t>4 miles round trip</w:t>
            </w:r>
          </w:p>
        </w:tc>
        <w:tc>
          <w:tcPr>
            <w:tcW w:w="3120" w:type="dxa"/>
          </w:tcPr>
          <w:p w:rsidR="00BD7FE9" w:rsidRPr="009C7A29" w:rsidRDefault="009C7A29" w:rsidP="00BD7FE9">
            <w:pPr>
              <w:pStyle w:val="Default"/>
              <w:rPr>
                <w:sz w:val="20"/>
                <w:szCs w:val="20"/>
              </w:rPr>
            </w:pPr>
            <w:r w:rsidRPr="009C7A29">
              <w:rPr>
                <w:bCs/>
                <w:sz w:val="20"/>
                <w:szCs w:val="20"/>
              </w:rPr>
              <w:t>Wyndham-Phoenix Downtown</w:t>
            </w:r>
          </w:p>
          <w:p w:rsidR="00BD7FE9" w:rsidRPr="009C7A29" w:rsidRDefault="009C7A29" w:rsidP="00BD7FE9">
            <w:pPr>
              <w:pStyle w:val="Default"/>
              <w:rPr>
                <w:sz w:val="20"/>
                <w:szCs w:val="20"/>
              </w:rPr>
            </w:pPr>
            <w:r w:rsidRPr="009C7A29">
              <w:rPr>
                <w:sz w:val="20"/>
                <w:szCs w:val="20"/>
              </w:rPr>
              <w:t>50 E Adams</w:t>
            </w:r>
          </w:p>
          <w:p w:rsidR="00BD7FE9" w:rsidRPr="009C7A29" w:rsidRDefault="009C7A29" w:rsidP="00BD7FE9">
            <w:pPr>
              <w:pStyle w:val="Default"/>
              <w:rPr>
                <w:sz w:val="20"/>
                <w:szCs w:val="20"/>
              </w:rPr>
            </w:pPr>
            <w:r w:rsidRPr="009C7A29">
              <w:rPr>
                <w:sz w:val="20"/>
                <w:szCs w:val="20"/>
              </w:rPr>
              <w:t>Phoenix AZ 85004</w:t>
            </w:r>
          </w:p>
          <w:p w:rsidR="0078372B" w:rsidRDefault="00BD7FE9" w:rsidP="00BD7FE9">
            <w:pPr>
              <w:pStyle w:val="Default"/>
              <w:rPr>
                <w:sz w:val="20"/>
                <w:szCs w:val="20"/>
              </w:rPr>
            </w:pPr>
            <w:r w:rsidRPr="009C7A29">
              <w:rPr>
                <w:sz w:val="20"/>
                <w:szCs w:val="20"/>
              </w:rPr>
              <w:t>602-333-0000/1-877-999-3223</w:t>
            </w:r>
          </w:p>
          <w:p w:rsidR="00BD7FE9" w:rsidRPr="009C7A29" w:rsidRDefault="0078372B" w:rsidP="00BD7FE9">
            <w:pPr>
              <w:pStyle w:val="Default"/>
              <w:rPr>
                <w:bCs/>
                <w:sz w:val="20"/>
                <w:szCs w:val="20"/>
              </w:rPr>
            </w:pPr>
            <w:r>
              <w:rPr>
                <w:sz w:val="20"/>
                <w:szCs w:val="20"/>
              </w:rPr>
              <w:t>3 miles round trip</w:t>
            </w:r>
          </w:p>
        </w:tc>
        <w:tc>
          <w:tcPr>
            <w:tcW w:w="3120" w:type="dxa"/>
          </w:tcPr>
          <w:p w:rsidR="00BD7FE9" w:rsidRPr="009C7A29" w:rsidRDefault="00BD7FE9" w:rsidP="00BD7FE9">
            <w:pPr>
              <w:pStyle w:val="Default"/>
              <w:rPr>
                <w:bCs/>
                <w:sz w:val="20"/>
                <w:szCs w:val="20"/>
              </w:rPr>
            </w:pPr>
            <w:r w:rsidRPr="009C7A29">
              <w:rPr>
                <w:bCs/>
                <w:sz w:val="20"/>
                <w:szCs w:val="20"/>
              </w:rPr>
              <w:t>Sheraton Phoenix Downtown</w:t>
            </w:r>
          </w:p>
          <w:p w:rsidR="00BD7FE9" w:rsidRPr="009C7A29" w:rsidRDefault="00BD7FE9" w:rsidP="00BD7FE9">
            <w:pPr>
              <w:pStyle w:val="Default"/>
              <w:rPr>
                <w:bCs/>
                <w:sz w:val="20"/>
                <w:szCs w:val="20"/>
              </w:rPr>
            </w:pPr>
            <w:r w:rsidRPr="009C7A29">
              <w:rPr>
                <w:bCs/>
                <w:sz w:val="20"/>
                <w:szCs w:val="20"/>
              </w:rPr>
              <w:t xml:space="preserve">340 N </w:t>
            </w:r>
            <w:r w:rsidR="009C7A29" w:rsidRPr="009C7A29">
              <w:rPr>
                <w:bCs/>
                <w:sz w:val="20"/>
                <w:szCs w:val="20"/>
              </w:rPr>
              <w:t xml:space="preserve">3rd </w:t>
            </w:r>
            <w:r w:rsidRPr="009C7A29">
              <w:rPr>
                <w:bCs/>
                <w:sz w:val="20"/>
                <w:szCs w:val="20"/>
              </w:rPr>
              <w:t>Street</w:t>
            </w:r>
          </w:p>
          <w:p w:rsidR="00BD7FE9" w:rsidRPr="009C7A29" w:rsidRDefault="00BD7FE9" w:rsidP="00BD7FE9">
            <w:pPr>
              <w:pStyle w:val="Default"/>
              <w:rPr>
                <w:bCs/>
                <w:sz w:val="20"/>
                <w:szCs w:val="20"/>
              </w:rPr>
            </w:pPr>
            <w:r w:rsidRPr="009C7A29">
              <w:rPr>
                <w:bCs/>
                <w:sz w:val="20"/>
                <w:szCs w:val="20"/>
              </w:rPr>
              <w:t>Phoenix AZ 85004</w:t>
            </w:r>
          </w:p>
          <w:p w:rsidR="0078372B" w:rsidRDefault="00BD7FE9" w:rsidP="00BD7FE9">
            <w:pPr>
              <w:pStyle w:val="Default"/>
              <w:rPr>
                <w:bCs/>
                <w:sz w:val="20"/>
                <w:szCs w:val="20"/>
              </w:rPr>
            </w:pPr>
            <w:r w:rsidRPr="009C7A29">
              <w:rPr>
                <w:bCs/>
                <w:sz w:val="20"/>
                <w:szCs w:val="20"/>
              </w:rPr>
              <w:t>602-262-2500/1-866-716-8137</w:t>
            </w:r>
          </w:p>
          <w:p w:rsidR="00BD7FE9" w:rsidRPr="009C7A29" w:rsidRDefault="0078372B" w:rsidP="00BD7FE9">
            <w:pPr>
              <w:pStyle w:val="Default"/>
              <w:rPr>
                <w:bCs/>
                <w:sz w:val="20"/>
                <w:szCs w:val="20"/>
              </w:rPr>
            </w:pPr>
            <w:r>
              <w:rPr>
                <w:bCs/>
                <w:sz w:val="20"/>
                <w:szCs w:val="20"/>
              </w:rPr>
              <w:t>4 miles round trip</w:t>
            </w:r>
          </w:p>
        </w:tc>
      </w:tr>
    </w:tbl>
    <w:p w:rsidR="00BD7FE9" w:rsidRPr="00BD7FE9" w:rsidRDefault="00BD7FE9" w:rsidP="00BD7FE9">
      <w:pPr>
        <w:ind w:left="720"/>
        <w:jc w:val="both"/>
        <w:rPr>
          <w:sz w:val="20"/>
          <w:szCs w:val="20"/>
        </w:rPr>
      </w:pPr>
    </w:p>
    <w:p w:rsidR="00252C66" w:rsidRPr="00DC1838" w:rsidRDefault="00252C66" w:rsidP="00252C66">
      <w:pPr>
        <w:pStyle w:val="BodyTextIndent2"/>
        <w:numPr>
          <w:ilvl w:val="0"/>
          <w:numId w:val="8"/>
        </w:numPr>
        <w:spacing w:after="0" w:line="240" w:lineRule="auto"/>
        <w:ind w:left="720"/>
        <w:jc w:val="both"/>
        <w:rPr>
          <w:b/>
          <w:sz w:val="20"/>
          <w:szCs w:val="20"/>
        </w:rPr>
      </w:pPr>
      <w:r w:rsidRPr="00DC1838">
        <w:rPr>
          <w:b/>
          <w:sz w:val="20"/>
          <w:szCs w:val="20"/>
        </w:rPr>
        <w:t>6910–Indirect Cost Recovery</w:t>
      </w:r>
    </w:p>
    <w:p w:rsidR="00252C66" w:rsidRPr="00E154C2" w:rsidRDefault="00252C66" w:rsidP="00252C66">
      <w:pPr>
        <w:ind w:left="720"/>
        <w:jc w:val="both"/>
        <w:rPr>
          <w:bCs/>
          <w:sz w:val="20"/>
          <w:szCs w:val="20"/>
        </w:rPr>
      </w:pPr>
      <w:r w:rsidRPr="00E154C2">
        <w:rPr>
          <w:bCs/>
          <w:sz w:val="20"/>
          <w:szCs w:val="20"/>
        </w:rPr>
        <w:t>Indirect cost</w:t>
      </w:r>
      <w:r>
        <w:rPr>
          <w:bCs/>
          <w:sz w:val="20"/>
          <w:szCs w:val="20"/>
        </w:rPr>
        <w:t>s</w:t>
      </w:r>
      <w:r w:rsidRPr="00E154C2">
        <w:rPr>
          <w:bCs/>
          <w:sz w:val="20"/>
          <w:szCs w:val="20"/>
        </w:rPr>
        <w:t xml:space="preserve"> at the applicant’s approved restricted indirect cost rate and county</w:t>
      </w:r>
      <w:r>
        <w:rPr>
          <w:bCs/>
          <w:sz w:val="20"/>
          <w:szCs w:val="20"/>
        </w:rPr>
        <w:t>-</w:t>
      </w:r>
      <w:r w:rsidRPr="00E154C2">
        <w:rPr>
          <w:bCs/>
          <w:sz w:val="20"/>
          <w:szCs w:val="20"/>
        </w:rPr>
        <w:t xml:space="preserve">approved restricted indirect cost rate, if </w:t>
      </w:r>
      <w:r>
        <w:rPr>
          <w:bCs/>
          <w:sz w:val="20"/>
          <w:szCs w:val="20"/>
        </w:rPr>
        <w:t xml:space="preserve">they are </w:t>
      </w:r>
      <w:r w:rsidRPr="00E154C2">
        <w:rPr>
          <w:bCs/>
          <w:sz w:val="20"/>
          <w:szCs w:val="20"/>
        </w:rPr>
        <w:t>applicable, are allowed with this grant funding. If approved rates are available</w:t>
      </w:r>
      <w:r>
        <w:rPr>
          <w:bCs/>
          <w:sz w:val="20"/>
          <w:szCs w:val="20"/>
        </w:rPr>
        <w:t xml:space="preserve"> at the time of the grant submission</w:t>
      </w:r>
      <w:r w:rsidRPr="00E154C2">
        <w:rPr>
          <w:bCs/>
          <w:sz w:val="20"/>
          <w:szCs w:val="20"/>
        </w:rPr>
        <w:t xml:space="preserve">, the </w:t>
      </w:r>
      <w:r>
        <w:rPr>
          <w:bCs/>
          <w:sz w:val="20"/>
          <w:szCs w:val="20"/>
        </w:rPr>
        <w:t>grant</w:t>
      </w:r>
      <w:r w:rsidRPr="00E154C2">
        <w:rPr>
          <w:bCs/>
          <w:sz w:val="20"/>
          <w:szCs w:val="20"/>
        </w:rPr>
        <w:t xml:space="preserve"> will automatically calculate the indirect cost amount; but the applicant must manually </w:t>
      </w:r>
      <w:r>
        <w:rPr>
          <w:bCs/>
          <w:sz w:val="20"/>
          <w:szCs w:val="20"/>
        </w:rPr>
        <w:t>type it</w:t>
      </w:r>
      <w:r w:rsidRPr="00E154C2">
        <w:rPr>
          <w:bCs/>
          <w:sz w:val="20"/>
          <w:szCs w:val="20"/>
        </w:rPr>
        <w:t xml:space="preserve"> in the appropriate cell within the budget. If </w:t>
      </w:r>
      <w:r>
        <w:rPr>
          <w:bCs/>
          <w:sz w:val="20"/>
          <w:szCs w:val="20"/>
        </w:rPr>
        <w:t xml:space="preserve">indirect cost rates are </w:t>
      </w:r>
      <w:r w:rsidRPr="00E154C2">
        <w:rPr>
          <w:bCs/>
          <w:sz w:val="20"/>
          <w:szCs w:val="20"/>
        </w:rPr>
        <w:t xml:space="preserve">not available, the </w:t>
      </w:r>
      <w:r>
        <w:rPr>
          <w:bCs/>
          <w:sz w:val="20"/>
          <w:szCs w:val="20"/>
        </w:rPr>
        <w:t>grant</w:t>
      </w:r>
      <w:r w:rsidRPr="00E154C2">
        <w:rPr>
          <w:bCs/>
          <w:sz w:val="20"/>
          <w:szCs w:val="20"/>
        </w:rPr>
        <w:t xml:space="preserve"> will not allow you to enter indirect cost estimates. A web</w:t>
      </w:r>
      <w:r>
        <w:rPr>
          <w:bCs/>
          <w:sz w:val="20"/>
          <w:szCs w:val="20"/>
        </w:rPr>
        <w:t>-</w:t>
      </w:r>
      <w:r w:rsidRPr="00E154C2">
        <w:rPr>
          <w:bCs/>
          <w:sz w:val="20"/>
          <w:szCs w:val="20"/>
        </w:rPr>
        <w:t>approved grant may be amended later to include indirect costs at the approved rate(s). No other administrative costs are allowed.</w:t>
      </w:r>
    </w:p>
    <w:p w:rsidR="00FC376F" w:rsidRDefault="00FC376F" w:rsidP="00932180">
      <w:pPr>
        <w:jc w:val="both"/>
        <w:rPr>
          <w:sz w:val="20"/>
          <w:szCs w:val="20"/>
        </w:rPr>
      </w:pPr>
    </w:p>
    <w:p w:rsidR="00BF46A1" w:rsidRDefault="00BF46A1" w:rsidP="00BF46A1">
      <w:pPr>
        <w:jc w:val="both"/>
        <w:rPr>
          <w:b/>
          <w:sz w:val="20"/>
          <w:szCs w:val="20"/>
        </w:rPr>
      </w:pPr>
      <w:r>
        <w:rPr>
          <w:b/>
          <w:sz w:val="20"/>
          <w:szCs w:val="20"/>
        </w:rPr>
        <w:t>Budget Examples</w:t>
      </w:r>
    </w:p>
    <w:p w:rsidR="00BF46A1" w:rsidRDefault="00BF46A1" w:rsidP="00BF46A1">
      <w:pPr>
        <w:jc w:val="both"/>
        <w:rPr>
          <w:sz w:val="20"/>
          <w:szCs w:val="20"/>
        </w:rPr>
      </w:pPr>
      <w:r w:rsidRPr="00F31FE2">
        <w:rPr>
          <w:sz w:val="20"/>
          <w:szCs w:val="20"/>
        </w:rPr>
        <w:t>The ESS</w:t>
      </w:r>
      <w:r>
        <w:rPr>
          <w:sz w:val="20"/>
          <w:szCs w:val="20"/>
        </w:rPr>
        <w:t xml:space="preserve"> Funding u</w:t>
      </w:r>
      <w:r w:rsidRPr="00F31FE2">
        <w:rPr>
          <w:sz w:val="20"/>
          <w:szCs w:val="20"/>
        </w:rPr>
        <w:t xml:space="preserve">nit has developed a preferred format for you to use to </w:t>
      </w:r>
      <w:r>
        <w:rPr>
          <w:sz w:val="20"/>
          <w:szCs w:val="20"/>
        </w:rPr>
        <w:t xml:space="preserve">list and </w:t>
      </w:r>
      <w:r w:rsidRPr="00F31FE2">
        <w:rPr>
          <w:sz w:val="20"/>
          <w:szCs w:val="20"/>
        </w:rPr>
        <w:t>describe the items that</w:t>
      </w:r>
      <w:r>
        <w:rPr>
          <w:sz w:val="20"/>
          <w:szCs w:val="20"/>
        </w:rPr>
        <w:t xml:space="preserve"> are</w:t>
      </w:r>
      <w:r w:rsidRPr="00F31FE2">
        <w:rPr>
          <w:sz w:val="20"/>
          <w:szCs w:val="20"/>
        </w:rPr>
        <w:t xml:space="preserve"> allowed purchases with this funding source. Budget examples in this format are shown below. Develop your budget in the </w:t>
      </w:r>
      <w:r>
        <w:rPr>
          <w:sz w:val="20"/>
          <w:szCs w:val="20"/>
        </w:rPr>
        <w:t>addendum</w:t>
      </w:r>
      <w:r w:rsidRPr="00F31FE2">
        <w:rPr>
          <w:sz w:val="20"/>
          <w:szCs w:val="20"/>
        </w:rPr>
        <w:t xml:space="preserve"> </w:t>
      </w:r>
      <w:r>
        <w:rPr>
          <w:sz w:val="20"/>
          <w:szCs w:val="20"/>
        </w:rPr>
        <w:t>using format of the examples shown below. A grant’s budget that does not adhere to this format will be rejected for revisions.</w:t>
      </w:r>
    </w:p>
    <w:p w:rsidR="00BF46A1" w:rsidRDefault="00BF46A1" w:rsidP="00BF46A1">
      <w:pPr>
        <w:jc w:val="both"/>
        <w:rPr>
          <w:sz w:val="20"/>
          <w:szCs w:val="20"/>
        </w:rPr>
      </w:pPr>
    </w:p>
    <w:p w:rsidR="00BF46A1" w:rsidRPr="00EA5260" w:rsidRDefault="00BF46A1" w:rsidP="00BF46A1">
      <w:pPr>
        <w:jc w:val="both"/>
        <w:rPr>
          <w:sz w:val="20"/>
          <w:szCs w:val="20"/>
        </w:rPr>
      </w:pPr>
      <w:r w:rsidRPr="00EA5260">
        <w:rPr>
          <w:sz w:val="20"/>
          <w:szCs w:val="20"/>
        </w:rPr>
        <w:t>6100–Salaries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 xml:space="preserve">Salary, Rental, or </w:t>
            </w:r>
            <w:r w:rsidRPr="00F97BB9">
              <w:rPr>
                <w:b/>
                <w:color w:val="FFFFFF"/>
                <w:sz w:val="16"/>
                <w:szCs w:val="16"/>
              </w:rPr>
              <w:lastRenderedPageBreak/>
              <w:t>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lastRenderedPageBreak/>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197363" w:rsidRDefault="00BF46A1" w:rsidP="00F97BB9">
            <w:pPr>
              <w:jc w:val="center"/>
              <w:rPr>
                <w:sz w:val="16"/>
                <w:szCs w:val="16"/>
              </w:rPr>
            </w:pPr>
            <w:r w:rsidRPr="00197363">
              <w:rPr>
                <w:sz w:val="16"/>
                <w:szCs w:val="16"/>
              </w:rPr>
              <w:lastRenderedPageBreak/>
              <w:t>6100–</w:t>
            </w:r>
          </w:p>
          <w:p w:rsidR="00BF46A1" w:rsidRPr="00197363" w:rsidRDefault="00BF46A1" w:rsidP="00F97BB9">
            <w:pPr>
              <w:jc w:val="center"/>
              <w:rPr>
                <w:sz w:val="16"/>
                <w:szCs w:val="16"/>
              </w:rPr>
            </w:pPr>
            <w:r w:rsidRPr="00197363">
              <w:rPr>
                <w:sz w:val="16"/>
                <w:szCs w:val="16"/>
              </w:rPr>
              <w:t>Salaries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197363" w:rsidRDefault="00BF46A1" w:rsidP="00F97BB9">
            <w:pPr>
              <w:jc w:val="center"/>
              <w:rPr>
                <w:sz w:val="16"/>
                <w:szCs w:val="16"/>
              </w:rPr>
            </w:pPr>
            <w:r w:rsidRPr="007514D2">
              <w:rPr>
                <w:sz w:val="16"/>
                <w:szCs w:val="16"/>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$2,000.00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$2,000.00</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BF46A1" w:rsidRDefault="00BF46A1" w:rsidP="00F97BB9">
            <w:pPr>
              <w:rPr>
                <w:sz w:val="20"/>
                <w:szCs w:val="20"/>
              </w:rPr>
            </w:pPr>
            <w:r w:rsidRPr="00EA5260">
              <w:rPr>
                <w:sz w:val="20"/>
                <w:szCs w:val="20"/>
              </w:rPr>
              <w:t>1 teacher substitute x $100/day x 20 days = $2,000</w:t>
            </w:r>
          </w:p>
          <w:p w:rsidR="00BF46A1" w:rsidRPr="00EA5260" w:rsidRDefault="00BF46A1" w:rsidP="00F97BB9">
            <w:pPr>
              <w:rPr>
                <w:sz w:val="18"/>
                <w:szCs w:val="18"/>
              </w:rPr>
            </w:pPr>
          </w:p>
        </w:tc>
      </w:tr>
    </w:tbl>
    <w:p w:rsidR="00BF46A1" w:rsidRPr="00EA5260" w:rsidRDefault="00BF46A1" w:rsidP="00BF46A1">
      <w:pPr>
        <w:jc w:val="both"/>
        <w:rPr>
          <w:sz w:val="20"/>
          <w:szCs w:val="20"/>
        </w:rPr>
      </w:pPr>
    </w:p>
    <w:p w:rsidR="00BF46A1" w:rsidRPr="00EA5260" w:rsidRDefault="00BF46A1" w:rsidP="00BF46A1">
      <w:pPr>
        <w:jc w:val="both"/>
        <w:rPr>
          <w:sz w:val="20"/>
          <w:szCs w:val="20"/>
        </w:rPr>
      </w:pPr>
      <w:r w:rsidRPr="00EA5260">
        <w:rPr>
          <w:sz w:val="20"/>
          <w:szCs w:val="20"/>
        </w:rPr>
        <w:t>6200–Employee Benefits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197363" w:rsidRDefault="00BF46A1" w:rsidP="00F97BB9">
            <w:pPr>
              <w:jc w:val="center"/>
              <w:rPr>
                <w:sz w:val="16"/>
                <w:szCs w:val="16"/>
              </w:rPr>
            </w:pPr>
            <w:r w:rsidRPr="00197363">
              <w:rPr>
                <w:sz w:val="16"/>
                <w:szCs w:val="16"/>
              </w:rPr>
              <w:t>6200–Employee Benefits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197363" w:rsidRDefault="00BF46A1" w:rsidP="00F97BB9">
            <w:pPr>
              <w:jc w:val="center"/>
              <w:rPr>
                <w:sz w:val="16"/>
                <w:szCs w:val="16"/>
              </w:rPr>
            </w:pPr>
            <w:r w:rsidRPr="007514D2">
              <w:rPr>
                <w:sz w:val="16"/>
                <w:szCs w:val="16"/>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tabs>
                <w:tab w:val="left" w:pos="576"/>
              </w:tabs>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$500.00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$500.00</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197363" w:rsidRDefault="00BF46A1" w:rsidP="00F97BB9">
            <w:pPr>
              <w:jc w:val="center"/>
              <w:rPr>
                <w:b/>
                <w:color w:val="FFFFFF"/>
                <w:sz w:val="16"/>
                <w:szCs w:val="16"/>
              </w:rPr>
            </w:pPr>
            <w:r w:rsidRPr="00197363">
              <w:rPr>
                <w:b/>
                <w:color w:val="FFFFFF"/>
                <w:sz w:val="16"/>
                <w:szCs w:val="16"/>
              </w:rPr>
              <w:t>Narrative Description</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BF46A1" w:rsidRDefault="00BF46A1" w:rsidP="00F97BB9">
            <w:pPr>
              <w:rPr>
                <w:sz w:val="20"/>
                <w:szCs w:val="20"/>
              </w:rPr>
            </w:pPr>
            <w:r w:rsidRPr="00EA5260">
              <w:rPr>
                <w:sz w:val="20"/>
                <w:szCs w:val="20"/>
              </w:rPr>
              <w:t>25% local  benefits rate = $500</w:t>
            </w:r>
          </w:p>
          <w:p w:rsidR="00BF46A1" w:rsidRPr="00EA5260" w:rsidRDefault="00BF46A1" w:rsidP="00F97BB9">
            <w:pPr>
              <w:rPr>
                <w:sz w:val="18"/>
                <w:szCs w:val="18"/>
              </w:rPr>
            </w:pPr>
          </w:p>
        </w:tc>
      </w:tr>
    </w:tbl>
    <w:p w:rsidR="00BF46A1" w:rsidRPr="00EA5260" w:rsidRDefault="00BF46A1" w:rsidP="00BF46A1">
      <w:pPr>
        <w:jc w:val="both"/>
        <w:rPr>
          <w:sz w:val="20"/>
          <w:szCs w:val="20"/>
        </w:rPr>
      </w:pPr>
    </w:p>
    <w:p w:rsidR="00BF46A1" w:rsidRDefault="00BF46A1" w:rsidP="00BF46A1">
      <w:pPr>
        <w:jc w:val="both"/>
        <w:rPr>
          <w:sz w:val="20"/>
          <w:szCs w:val="20"/>
        </w:rPr>
      </w:pPr>
      <w:r w:rsidRPr="00EA5260">
        <w:rPr>
          <w:sz w:val="20"/>
          <w:szCs w:val="20"/>
        </w:rPr>
        <w:t>6300–Purchased Professional Services</w:t>
      </w:r>
    </w:p>
    <w:p w:rsidR="00BF46A1" w:rsidRPr="00EA5260" w:rsidRDefault="00BF46A1" w:rsidP="00BF46A1">
      <w:pPr>
        <w:jc w:val="both"/>
        <w:rPr>
          <w:sz w:val="20"/>
          <w:szCs w:val="20"/>
        </w:rPr>
      </w:pPr>
      <w:r>
        <w:rPr>
          <w:sz w:val="20"/>
          <w:szCs w:val="20"/>
        </w:rPr>
        <w:t>Use either “non-instructional” or “admin” when identifying expenses for a trainee who is not a classroom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197363" w:rsidRDefault="00BF46A1" w:rsidP="00F97BB9">
            <w:pPr>
              <w:jc w:val="center"/>
              <w:rPr>
                <w:sz w:val="16"/>
                <w:szCs w:val="16"/>
              </w:rPr>
            </w:pPr>
            <w:r w:rsidRPr="00197363">
              <w:rPr>
                <w:sz w:val="16"/>
                <w:szCs w:val="16"/>
              </w:rPr>
              <w:t>6300–Purchased Professional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197363" w:rsidRDefault="00BF46A1" w:rsidP="00F97BB9">
            <w:pPr>
              <w:jc w:val="center"/>
              <w:rPr>
                <w:sz w:val="16"/>
                <w:szCs w:val="16"/>
              </w:rPr>
            </w:pPr>
            <w:r w:rsidRPr="007514D2">
              <w:rPr>
                <w:sz w:val="16"/>
                <w:szCs w:val="16"/>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$3,000.00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$3,000.00</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197363" w:rsidRDefault="00BF46A1" w:rsidP="00F97BB9">
            <w:pPr>
              <w:jc w:val="center"/>
              <w:rPr>
                <w:b/>
                <w:color w:val="FFFFFF"/>
                <w:sz w:val="16"/>
                <w:szCs w:val="16"/>
              </w:rPr>
            </w:pP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9E2B06" w:rsidRDefault="009E2B06" w:rsidP="00F97BB9">
            <w:pPr>
              <w:jc w:val="both"/>
              <w:rPr>
                <w:sz w:val="20"/>
                <w:szCs w:val="20"/>
              </w:rPr>
            </w:pPr>
            <w:r>
              <w:rPr>
                <w:sz w:val="20"/>
                <w:szCs w:val="20"/>
              </w:rPr>
              <w:t>Teacher Trainee</w:t>
            </w:r>
          </w:p>
          <w:p w:rsidR="009E2B06" w:rsidRDefault="009E2B06" w:rsidP="00F97BB9">
            <w:pPr>
              <w:jc w:val="both"/>
              <w:rPr>
                <w:sz w:val="20"/>
                <w:szCs w:val="20"/>
              </w:rPr>
            </w:pPr>
          </w:p>
          <w:p w:rsidR="00BF46A1" w:rsidRDefault="00BF46A1" w:rsidP="00F97BB9">
            <w:pPr>
              <w:jc w:val="both"/>
              <w:rPr>
                <w:sz w:val="20"/>
                <w:szCs w:val="20"/>
              </w:rPr>
            </w:pPr>
            <w:r w:rsidRPr="00EA5260">
              <w:rPr>
                <w:sz w:val="20"/>
                <w:szCs w:val="20"/>
              </w:rPr>
              <w:t xml:space="preserve">1 </w:t>
            </w:r>
            <w:r>
              <w:rPr>
                <w:sz w:val="20"/>
                <w:szCs w:val="20"/>
              </w:rPr>
              <w:t>LETRS® TOT Academy partial registration fee for the following training sessions:</w:t>
            </w:r>
          </w:p>
          <w:p w:rsidR="00BF46A1" w:rsidRPr="004F69D0" w:rsidRDefault="00BF46A1" w:rsidP="00F97BB9">
            <w:pPr>
              <w:pStyle w:val="Default"/>
              <w:rPr>
                <w:sz w:val="20"/>
                <w:szCs w:val="20"/>
              </w:rPr>
            </w:pPr>
            <w:r>
              <w:rPr>
                <w:sz w:val="20"/>
                <w:szCs w:val="20"/>
              </w:rPr>
              <w:t xml:space="preserve">October 27–30, 2014,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1–3</w:t>
            </w:r>
          </w:p>
          <w:p w:rsidR="00BF46A1" w:rsidRDefault="00BF46A1" w:rsidP="00F97BB9">
            <w:pPr>
              <w:pStyle w:val="Default"/>
              <w:rPr>
                <w:sz w:val="20"/>
                <w:szCs w:val="20"/>
              </w:rPr>
            </w:pPr>
            <w:r w:rsidRPr="004F69D0">
              <w:rPr>
                <w:sz w:val="20"/>
                <w:szCs w:val="20"/>
              </w:rPr>
              <w:t>January 1</w:t>
            </w:r>
            <w:r>
              <w:rPr>
                <w:sz w:val="20"/>
                <w:szCs w:val="20"/>
              </w:rPr>
              <w:t>2</w:t>
            </w:r>
            <w:r w:rsidRPr="004F69D0">
              <w:rPr>
                <w:sz w:val="20"/>
                <w:szCs w:val="20"/>
              </w:rPr>
              <w:t>–1</w:t>
            </w:r>
            <w:r>
              <w:rPr>
                <w:sz w:val="20"/>
                <w:szCs w:val="20"/>
              </w:rPr>
              <w:t xml:space="preserve">5, 2015, </w:t>
            </w:r>
            <w:r w:rsidRPr="004F69D0">
              <w:rPr>
                <w:sz w:val="20"/>
                <w:szCs w:val="20"/>
              </w:rPr>
              <w:t>LETRS</w:t>
            </w:r>
            <w:r>
              <w:rPr>
                <w:sz w:val="20"/>
                <w:szCs w:val="20"/>
              </w:rPr>
              <w:t>®</w:t>
            </w:r>
            <w:r w:rsidRPr="004F69D0">
              <w:rPr>
                <w:sz w:val="20"/>
                <w:szCs w:val="20"/>
              </w:rPr>
              <w:t xml:space="preserve"> TOT </w:t>
            </w:r>
            <w:r>
              <w:rPr>
                <w:sz w:val="20"/>
                <w:szCs w:val="20"/>
              </w:rPr>
              <w:t xml:space="preserve">Academy, </w:t>
            </w:r>
            <w:r w:rsidRPr="004F69D0">
              <w:rPr>
                <w:sz w:val="20"/>
                <w:szCs w:val="20"/>
              </w:rPr>
              <w:t>Modules 1–3</w:t>
            </w:r>
          </w:p>
          <w:p w:rsidR="00BF46A1" w:rsidRDefault="00BF46A1" w:rsidP="00F97BB9">
            <w:pPr>
              <w:pStyle w:val="Default"/>
              <w:rPr>
                <w:sz w:val="20"/>
                <w:szCs w:val="20"/>
              </w:rPr>
            </w:pPr>
            <w:r w:rsidRPr="004F69D0">
              <w:rPr>
                <w:sz w:val="20"/>
                <w:szCs w:val="20"/>
              </w:rPr>
              <w:t xml:space="preserve">February </w:t>
            </w:r>
            <w:r>
              <w:rPr>
                <w:sz w:val="20"/>
                <w:szCs w:val="20"/>
              </w:rPr>
              <w:t>24</w:t>
            </w:r>
            <w:r w:rsidRPr="004F69D0">
              <w:rPr>
                <w:sz w:val="20"/>
                <w:szCs w:val="20"/>
              </w:rPr>
              <w:t>–</w:t>
            </w:r>
            <w:r>
              <w:rPr>
                <w:sz w:val="20"/>
                <w:szCs w:val="20"/>
              </w:rPr>
              <w:t xml:space="preserve">27, 2015,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4–6</w:t>
            </w:r>
          </w:p>
          <w:p w:rsidR="00BF46A1" w:rsidRDefault="00BF46A1" w:rsidP="00F97BB9">
            <w:pPr>
              <w:pStyle w:val="Default"/>
              <w:rPr>
                <w:sz w:val="20"/>
                <w:szCs w:val="20"/>
              </w:rPr>
            </w:pPr>
            <w:r>
              <w:rPr>
                <w:sz w:val="20"/>
                <w:szCs w:val="20"/>
              </w:rPr>
              <w:t>April 27</w:t>
            </w:r>
            <w:r w:rsidRPr="004F69D0">
              <w:rPr>
                <w:sz w:val="20"/>
                <w:szCs w:val="20"/>
              </w:rPr>
              <w:t>–</w:t>
            </w:r>
            <w:r>
              <w:rPr>
                <w:sz w:val="20"/>
                <w:szCs w:val="20"/>
              </w:rPr>
              <w:t xml:space="preserve">30, 2015, </w:t>
            </w:r>
            <w:r w:rsidRPr="004F69D0">
              <w:rPr>
                <w:sz w:val="20"/>
                <w:szCs w:val="20"/>
              </w:rPr>
              <w:t>LETRS</w:t>
            </w:r>
            <w:r>
              <w:rPr>
                <w:sz w:val="20"/>
                <w:szCs w:val="20"/>
              </w:rPr>
              <w:t>®</w:t>
            </w:r>
            <w:r w:rsidRPr="004F69D0">
              <w:rPr>
                <w:sz w:val="20"/>
                <w:szCs w:val="20"/>
              </w:rPr>
              <w:t xml:space="preserve"> TOT</w:t>
            </w:r>
            <w:r>
              <w:rPr>
                <w:sz w:val="20"/>
                <w:szCs w:val="20"/>
              </w:rPr>
              <w:t xml:space="preserve"> Academy, </w:t>
            </w:r>
            <w:r w:rsidRPr="004F69D0">
              <w:rPr>
                <w:sz w:val="20"/>
                <w:szCs w:val="20"/>
              </w:rPr>
              <w:t>Modules 4–6</w:t>
            </w:r>
          </w:p>
          <w:p w:rsidR="00BF46A1" w:rsidRPr="004F69D0" w:rsidRDefault="00BF46A1" w:rsidP="00F97BB9">
            <w:pPr>
              <w:pStyle w:val="Default"/>
              <w:rPr>
                <w:sz w:val="20"/>
                <w:szCs w:val="20"/>
              </w:rPr>
            </w:pPr>
            <w:r w:rsidRPr="004F69D0">
              <w:rPr>
                <w:sz w:val="20"/>
                <w:szCs w:val="20"/>
              </w:rPr>
              <w:t xml:space="preserve">June </w:t>
            </w:r>
            <w:r>
              <w:rPr>
                <w:sz w:val="20"/>
                <w:szCs w:val="20"/>
              </w:rPr>
              <w:t>8</w:t>
            </w:r>
            <w:r w:rsidRPr="004F69D0">
              <w:rPr>
                <w:sz w:val="20"/>
                <w:szCs w:val="20"/>
              </w:rPr>
              <w:t>–</w:t>
            </w:r>
            <w:r>
              <w:rPr>
                <w:sz w:val="20"/>
                <w:szCs w:val="20"/>
              </w:rPr>
              <w:t xml:space="preserve">11, 2015,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7–9</w:t>
            </w:r>
          </w:p>
          <w:p w:rsidR="00BF46A1" w:rsidRDefault="00BF46A1" w:rsidP="00F97BB9">
            <w:pPr>
              <w:rPr>
                <w:sz w:val="20"/>
                <w:szCs w:val="20"/>
              </w:rPr>
            </w:pPr>
            <w:r w:rsidRPr="00DE3CFE">
              <w:rPr>
                <w:sz w:val="20"/>
                <w:szCs w:val="20"/>
              </w:rPr>
              <w:t>Total FY 2015 partial registration fee = $3,000</w:t>
            </w:r>
          </w:p>
          <w:p w:rsidR="00BF46A1" w:rsidRPr="007514D2" w:rsidRDefault="00BF46A1" w:rsidP="00F97BB9">
            <w:pPr>
              <w:rPr>
                <w:sz w:val="20"/>
                <w:szCs w:val="20"/>
              </w:rPr>
            </w:pP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EA5260">
              <w:rPr>
                <w:sz w:val="14"/>
                <w:szCs w:val="14"/>
              </w:rPr>
              <w:t>6300–Purchased Professional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7514D2">
              <w:rPr>
                <w:sz w:val="14"/>
                <w:szCs w:val="14"/>
                <w:highlight w:val="green"/>
              </w:rPr>
              <w:t>2300, 2400, 2500, 2900 – Support Services (General, School, Central Services, Other)</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$3,000.00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$3,000.00</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9E2B06" w:rsidRDefault="009E2B06" w:rsidP="00F97BB9">
            <w:pPr>
              <w:jc w:val="both"/>
              <w:rPr>
                <w:sz w:val="20"/>
                <w:szCs w:val="20"/>
              </w:rPr>
            </w:pPr>
            <w:r>
              <w:rPr>
                <w:sz w:val="20"/>
                <w:szCs w:val="20"/>
              </w:rPr>
              <w:t>Non-instructional Trainee</w:t>
            </w:r>
          </w:p>
          <w:p w:rsidR="009E2B06" w:rsidRDefault="009E2B06" w:rsidP="00F97BB9">
            <w:pPr>
              <w:jc w:val="both"/>
              <w:rPr>
                <w:sz w:val="20"/>
                <w:szCs w:val="20"/>
              </w:rPr>
            </w:pPr>
          </w:p>
          <w:p w:rsidR="00BF46A1" w:rsidRDefault="00BF46A1" w:rsidP="00F97BB9">
            <w:pPr>
              <w:jc w:val="both"/>
              <w:rPr>
                <w:sz w:val="20"/>
                <w:szCs w:val="20"/>
              </w:rPr>
            </w:pPr>
            <w:r w:rsidRPr="00EA5260">
              <w:rPr>
                <w:sz w:val="20"/>
                <w:szCs w:val="20"/>
              </w:rPr>
              <w:t xml:space="preserve">1 </w:t>
            </w:r>
            <w:bookmarkStart w:id="0" w:name="_GoBack"/>
            <w:bookmarkEnd w:id="0"/>
            <w:r>
              <w:rPr>
                <w:sz w:val="20"/>
                <w:szCs w:val="20"/>
              </w:rPr>
              <w:t>LETRS® TOT Academy partial registration fee for the following training sessions:</w:t>
            </w:r>
          </w:p>
          <w:p w:rsidR="00BF46A1" w:rsidRPr="004F69D0" w:rsidRDefault="00BF46A1" w:rsidP="00F97BB9">
            <w:pPr>
              <w:pStyle w:val="Default"/>
              <w:rPr>
                <w:sz w:val="20"/>
                <w:szCs w:val="20"/>
              </w:rPr>
            </w:pPr>
            <w:r>
              <w:rPr>
                <w:sz w:val="20"/>
                <w:szCs w:val="20"/>
              </w:rPr>
              <w:t xml:space="preserve">October 27–30, 2014,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1–3</w:t>
            </w:r>
          </w:p>
          <w:p w:rsidR="00BF46A1" w:rsidRDefault="00BF46A1" w:rsidP="00F97BB9">
            <w:pPr>
              <w:pStyle w:val="Default"/>
              <w:rPr>
                <w:sz w:val="20"/>
                <w:szCs w:val="20"/>
              </w:rPr>
            </w:pPr>
            <w:r w:rsidRPr="004F69D0">
              <w:rPr>
                <w:sz w:val="20"/>
                <w:szCs w:val="20"/>
              </w:rPr>
              <w:t>January 1</w:t>
            </w:r>
            <w:r>
              <w:rPr>
                <w:sz w:val="20"/>
                <w:szCs w:val="20"/>
              </w:rPr>
              <w:t>2</w:t>
            </w:r>
            <w:r w:rsidRPr="004F69D0">
              <w:rPr>
                <w:sz w:val="20"/>
                <w:szCs w:val="20"/>
              </w:rPr>
              <w:t>–1</w:t>
            </w:r>
            <w:r>
              <w:rPr>
                <w:sz w:val="20"/>
                <w:szCs w:val="20"/>
              </w:rPr>
              <w:t xml:space="preserve">5, 2015, </w:t>
            </w:r>
            <w:r w:rsidRPr="004F69D0">
              <w:rPr>
                <w:sz w:val="20"/>
                <w:szCs w:val="20"/>
              </w:rPr>
              <w:t>LETRS</w:t>
            </w:r>
            <w:r>
              <w:rPr>
                <w:sz w:val="20"/>
                <w:szCs w:val="20"/>
              </w:rPr>
              <w:t>®</w:t>
            </w:r>
            <w:r w:rsidRPr="004F69D0">
              <w:rPr>
                <w:sz w:val="20"/>
                <w:szCs w:val="20"/>
              </w:rPr>
              <w:t xml:space="preserve"> TOT </w:t>
            </w:r>
            <w:r>
              <w:rPr>
                <w:sz w:val="20"/>
                <w:szCs w:val="20"/>
              </w:rPr>
              <w:t xml:space="preserve">Academy, </w:t>
            </w:r>
            <w:r w:rsidRPr="004F69D0">
              <w:rPr>
                <w:sz w:val="20"/>
                <w:szCs w:val="20"/>
              </w:rPr>
              <w:t>Modules 1–3</w:t>
            </w:r>
          </w:p>
          <w:p w:rsidR="00BF46A1" w:rsidRDefault="00BF46A1" w:rsidP="00F97BB9">
            <w:pPr>
              <w:pStyle w:val="Default"/>
              <w:rPr>
                <w:sz w:val="20"/>
                <w:szCs w:val="20"/>
              </w:rPr>
            </w:pPr>
            <w:r w:rsidRPr="004F69D0">
              <w:rPr>
                <w:sz w:val="20"/>
                <w:szCs w:val="20"/>
              </w:rPr>
              <w:t xml:space="preserve">February </w:t>
            </w:r>
            <w:r>
              <w:rPr>
                <w:sz w:val="20"/>
                <w:szCs w:val="20"/>
              </w:rPr>
              <w:t>24</w:t>
            </w:r>
            <w:r w:rsidRPr="004F69D0">
              <w:rPr>
                <w:sz w:val="20"/>
                <w:szCs w:val="20"/>
              </w:rPr>
              <w:t>–</w:t>
            </w:r>
            <w:r>
              <w:rPr>
                <w:sz w:val="20"/>
                <w:szCs w:val="20"/>
              </w:rPr>
              <w:t xml:space="preserve">27, 2015,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4–6</w:t>
            </w:r>
          </w:p>
          <w:p w:rsidR="00BF46A1" w:rsidRDefault="00BF46A1" w:rsidP="00F97BB9">
            <w:pPr>
              <w:pStyle w:val="Default"/>
              <w:rPr>
                <w:sz w:val="20"/>
                <w:szCs w:val="20"/>
              </w:rPr>
            </w:pPr>
            <w:r>
              <w:rPr>
                <w:sz w:val="20"/>
                <w:szCs w:val="20"/>
              </w:rPr>
              <w:t>April 27</w:t>
            </w:r>
            <w:r w:rsidRPr="004F69D0">
              <w:rPr>
                <w:sz w:val="20"/>
                <w:szCs w:val="20"/>
              </w:rPr>
              <w:t>–</w:t>
            </w:r>
            <w:r>
              <w:rPr>
                <w:sz w:val="20"/>
                <w:szCs w:val="20"/>
              </w:rPr>
              <w:t xml:space="preserve">30, 2015, </w:t>
            </w:r>
            <w:r w:rsidRPr="004F69D0">
              <w:rPr>
                <w:sz w:val="20"/>
                <w:szCs w:val="20"/>
              </w:rPr>
              <w:t>LETRS</w:t>
            </w:r>
            <w:r>
              <w:rPr>
                <w:sz w:val="20"/>
                <w:szCs w:val="20"/>
              </w:rPr>
              <w:t>®</w:t>
            </w:r>
            <w:r w:rsidRPr="004F69D0">
              <w:rPr>
                <w:sz w:val="20"/>
                <w:szCs w:val="20"/>
              </w:rPr>
              <w:t xml:space="preserve"> TOT</w:t>
            </w:r>
            <w:r>
              <w:rPr>
                <w:sz w:val="20"/>
                <w:szCs w:val="20"/>
              </w:rPr>
              <w:t xml:space="preserve"> Academy, </w:t>
            </w:r>
            <w:r w:rsidRPr="004F69D0">
              <w:rPr>
                <w:sz w:val="20"/>
                <w:szCs w:val="20"/>
              </w:rPr>
              <w:t>Modules 4–6</w:t>
            </w:r>
          </w:p>
          <w:p w:rsidR="00BF46A1" w:rsidRPr="004F69D0" w:rsidRDefault="00BF46A1" w:rsidP="00F97BB9">
            <w:pPr>
              <w:pStyle w:val="Default"/>
              <w:rPr>
                <w:sz w:val="20"/>
                <w:szCs w:val="20"/>
              </w:rPr>
            </w:pPr>
            <w:r w:rsidRPr="004F69D0">
              <w:rPr>
                <w:sz w:val="20"/>
                <w:szCs w:val="20"/>
              </w:rPr>
              <w:t xml:space="preserve">June </w:t>
            </w:r>
            <w:r>
              <w:rPr>
                <w:sz w:val="20"/>
                <w:szCs w:val="20"/>
              </w:rPr>
              <w:t>8</w:t>
            </w:r>
            <w:r w:rsidRPr="004F69D0">
              <w:rPr>
                <w:sz w:val="20"/>
                <w:szCs w:val="20"/>
              </w:rPr>
              <w:t>–</w:t>
            </w:r>
            <w:r>
              <w:rPr>
                <w:sz w:val="20"/>
                <w:szCs w:val="20"/>
              </w:rPr>
              <w:t xml:space="preserve">11, 2015, </w:t>
            </w:r>
            <w:r w:rsidRPr="004F69D0">
              <w:rPr>
                <w:sz w:val="20"/>
                <w:szCs w:val="20"/>
              </w:rPr>
              <w:t>LETRS</w:t>
            </w:r>
            <w:r>
              <w:rPr>
                <w:sz w:val="20"/>
                <w:szCs w:val="20"/>
              </w:rPr>
              <w:t>®</w:t>
            </w:r>
            <w:r w:rsidRPr="004F69D0">
              <w:rPr>
                <w:sz w:val="20"/>
                <w:szCs w:val="20"/>
              </w:rPr>
              <w:t xml:space="preserve"> </w:t>
            </w:r>
            <w:r>
              <w:rPr>
                <w:sz w:val="20"/>
                <w:szCs w:val="20"/>
              </w:rPr>
              <w:t xml:space="preserve">Training, </w:t>
            </w:r>
            <w:r w:rsidRPr="004F69D0">
              <w:rPr>
                <w:sz w:val="20"/>
                <w:szCs w:val="20"/>
              </w:rPr>
              <w:t>Modules 7–9</w:t>
            </w:r>
          </w:p>
          <w:p w:rsidR="00BF46A1" w:rsidRDefault="00BF46A1" w:rsidP="00F97BB9">
            <w:pPr>
              <w:rPr>
                <w:sz w:val="20"/>
                <w:szCs w:val="20"/>
              </w:rPr>
            </w:pPr>
            <w:r w:rsidRPr="00DE3CFE">
              <w:rPr>
                <w:sz w:val="20"/>
                <w:szCs w:val="20"/>
              </w:rPr>
              <w:t>Total FY 2015 partial registration fee = $3,000</w:t>
            </w:r>
          </w:p>
          <w:p w:rsidR="00BF46A1" w:rsidRPr="007514D2" w:rsidRDefault="00BF46A1" w:rsidP="00F97BB9">
            <w:pPr>
              <w:rPr>
                <w:sz w:val="20"/>
                <w:szCs w:val="20"/>
              </w:rPr>
            </w:pPr>
          </w:p>
        </w:tc>
      </w:tr>
    </w:tbl>
    <w:p w:rsidR="00BF46A1" w:rsidRPr="00EA5260" w:rsidRDefault="00BF46A1" w:rsidP="00BF46A1">
      <w:pPr>
        <w:jc w:val="both"/>
        <w:rPr>
          <w:sz w:val="20"/>
          <w:szCs w:val="20"/>
        </w:rPr>
      </w:pPr>
    </w:p>
    <w:p w:rsidR="00BF46A1" w:rsidRDefault="00BF46A1" w:rsidP="00BF46A1">
      <w:pPr>
        <w:jc w:val="both"/>
        <w:rPr>
          <w:sz w:val="20"/>
          <w:szCs w:val="20"/>
        </w:rPr>
      </w:pPr>
      <w:r w:rsidRPr="00EA5260">
        <w:rPr>
          <w:sz w:val="20"/>
          <w:szCs w:val="20"/>
        </w:rPr>
        <w:t>6500–Other Purchased Services</w:t>
      </w:r>
    </w:p>
    <w:p w:rsidR="00BF46A1" w:rsidRDefault="00BF46A1" w:rsidP="00BF46A1">
      <w:pPr>
        <w:jc w:val="both"/>
        <w:rPr>
          <w:sz w:val="20"/>
          <w:szCs w:val="20"/>
        </w:rPr>
      </w:pPr>
      <w:r>
        <w:rPr>
          <w:sz w:val="20"/>
          <w:szCs w:val="20"/>
        </w:rPr>
        <w:t>Use either “R/T” or “round trip” to describe the mileage.</w:t>
      </w:r>
      <w:r w:rsidR="00F97BB9">
        <w:rPr>
          <w:sz w:val="20"/>
          <w:szCs w:val="20"/>
        </w:rPr>
        <w:t xml:space="preserve"> Round up to the nearest miles and mileage allowance.</w:t>
      </w:r>
    </w:p>
    <w:p w:rsidR="00BF46A1" w:rsidRDefault="00BF46A1" w:rsidP="00BF46A1">
      <w:pPr>
        <w:jc w:val="both"/>
        <w:rPr>
          <w:sz w:val="20"/>
          <w:szCs w:val="20"/>
        </w:rPr>
      </w:pPr>
      <w:r>
        <w:rPr>
          <w:sz w:val="20"/>
          <w:szCs w:val="20"/>
        </w:rPr>
        <w:t>The following two budget examples demonstrate the standard budget format when the LEA has only one participating trainee, whether the trainee is a classroom teacher or a non-instructional or admin staff member.</w:t>
      </w:r>
      <w:r w:rsidR="00F97BB9">
        <w:rPr>
          <w:sz w:val="20"/>
          <w:szCs w:val="20"/>
        </w:rPr>
        <w:t xml:space="preserve"> Be sure to include “Teacher Trainee” or Non-instructional Trainee” at the top of the 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4"/>
                <w:szCs w:val="14"/>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4"/>
                <w:szCs w:val="14"/>
              </w:rPr>
            </w:pPr>
            <w:r w:rsidRPr="007514D2">
              <w:rPr>
                <w:sz w:val="14"/>
                <w:szCs w:val="14"/>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$4,242.00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$4,242.00</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DE403D" w:rsidRDefault="00BF46A1" w:rsidP="00F97BB9">
            <w:pPr>
              <w:jc w:val="center"/>
              <w:rPr>
                <w:b/>
                <w:color w:val="FFFFFF"/>
                <w:sz w:val="16"/>
                <w:szCs w:val="16"/>
              </w:rPr>
            </w:pPr>
            <w:r w:rsidRPr="00DE403D">
              <w:rPr>
                <w:b/>
                <w:color w:val="FFFFFF"/>
                <w:sz w:val="16"/>
                <w:szCs w:val="16"/>
              </w:rPr>
              <w:t>Narrative Description</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Teacher Trainee</w:t>
            </w:r>
          </w:p>
          <w:p w:rsidR="00F97BB9" w:rsidRDefault="00F97BB9" w:rsidP="00F97BB9">
            <w:pPr>
              <w:rPr>
                <w:sz w:val="20"/>
                <w:szCs w:val="20"/>
              </w:rPr>
            </w:pPr>
          </w:p>
          <w:p w:rsidR="00BF46A1" w:rsidRPr="00EA5260" w:rsidRDefault="00BF46A1" w:rsidP="00F97BB9">
            <w:pPr>
              <w:rPr>
                <w:sz w:val="20"/>
                <w:szCs w:val="20"/>
              </w:rPr>
            </w:pPr>
            <w:r w:rsidRPr="00EA5260">
              <w:rPr>
                <w:sz w:val="20"/>
                <w:szCs w:val="20"/>
              </w:rPr>
              <w:t>Mileage</w:t>
            </w:r>
          </w:p>
          <w:p w:rsidR="00BF46A1" w:rsidRDefault="00BF46A1" w:rsidP="00F97BB9">
            <w:pPr>
              <w:rPr>
                <w:sz w:val="20"/>
                <w:szCs w:val="20"/>
              </w:rPr>
            </w:pPr>
            <w:r w:rsidRPr="00EA5260">
              <w:rPr>
                <w:sz w:val="20"/>
                <w:szCs w:val="20"/>
              </w:rPr>
              <w:t>200 R/T miles x $0.445 x 5 trips = $445</w:t>
            </w:r>
          </w:p>
          <w:p w:rsidR="00BF46A1" w:rsidRDefault="00BF46A1" w:rsidP="00F97BB9">
            <w:pPr>
              <w:rPr>
                <w:sz w:val="20"/>
                <w:szCs w:val="20"/>
              </w:rPr>
            </w:pPr>
            <w:r>
              <w:rPr>
                <w:sz w:val="20"/>
                <w:szCs w:val="20"/>
              </w:rPr>
              <w:t>10 R/T miles x $0.445 x 20 hotel to training site trips = $89</w:t>
            </w:r>
          </w:p>
          <w:p w:rsidR="00BF46A1" w:rsidRPr="00EA5260" w:rsidRDefault="00BF46A1" w:rsidP="00F97BB9">
            <w:pPr>
              <w:rPr>
                <w:sz w:val="20"/>
                <w:szCs w:val="20"/>
              </w:rPr>
            </w:pPr>
            <w:r>
              <w:rPr>
                <w:sz w:val="20"/>
                <w:szCs w:val="20"/>
              </w:rPr>
              <w:t xml:space="preserve">Total </w:t>
            </w:r>
            <w:r w:rsidR="00F97BB9">
              <w:rPr>
                <w:sz w:val="20"/>
                <w:szCs w:val="20"/>
              </w:rPr>
              <w:t>mileage</w:t>
            </w:r>
            <w:r>
              <w:rPr>
                <w:sz w:val="20"/>
                <w:szCs w:val="20"/>
              </w:rPr>
              <w:t xml:space="preserve"> allowance = $534</w:t>
            </w:r>
          </w:p>
          <w:p w:rsidR="00BF46A1" w:rsidRPr="00EA5260" w:rsidRDefault="00BF46A1" w:rsidP="00F97BB9">
            <w:pPr>
              <w:rPr>
                <w:sz w:val="20"/>
                <w:szCs w:val="20"/>
              </w:rPr>
            </w:pPr>
          </w:p>
          <w:p w:rsidR="00BF46A1" w:rsidRPr="00EA5260" w:rsidRDefault="00BF46A1" w:rsidP="00F97BB9">
            <w:pPr>
              <w:rPr>
                <w:sz w:val="20"/>
                <w:szCs w:val="20"/>
              </w:rPr>
            </w:pPr>
            <w:r w:rsidRPr="00EA5260">
              <w:rPr>
                <w:sz w:val="20"/>
                <w:szCs w:val="20"/>
              </w:rPr>
              <w:t>Lodging, 1 room, 4 nights, 5 events</w:t>
            </w:r>
          </w:p>
          <w:p w:rsidR="00BF46A1" w:rsidRPr="00EA5260" w:rsidRDefault="00F97BB9" w:rsidP="00F97BB9">
            <w:pPr>
              <w:rPr>
                <w:sz w:val="20"/>
                <w:szCs w:val="20"/>
              </w:rPr>
            </w:pPr>
            <w:r>
              <w:rPr>
                <w:sz w:val="20"/>
                <w:szCs w:val="20"/>
              </w:rPr>
              <w:t>Total l</w:t>
            </w:r>
            <w:r w:rsidR="00BF46A1">
              <w:rPr>
                <w:sz w:val="20"/>
                <w:szCs w:val="20"/>
              </w:rPr>
              <w:t>odging allowance = $2,628</w:t>
            </w:r>
          </w:p>
          <w:p w:rsidR="00BF46A1" w:rsidRPr="00EA5260" w:rsidRDefault="00BF46A1" w:rsidP="00F97BB9">
            <w:pPr>
              <w:rPr>
                <w:sz w:val="20"/>
                <w:szCs w:val="20"/>
              </w:rPr>
            </w:pPr>
          </w:p>
          <w:p w:rsidR="00BF46A1" w:rsidRPr="00EA5260" w:rsidRDefault="00BF46A1" w:rsidP="00F97BB9">
            <w:pPr>
              <w:rPr>
                <w:sz w:val="20"/>
                <w:szCs w:val="20"/>
              </w:rPr>
            </w:pPr>
            <w:r w:rsidRPr="00EA5260">
              <w:rPr>
                <w:sz w:val="20"/>
                <w:szCs w:val="20"/>
              </w:rPr>
              <w:t>Meals</w:t>
            </w:r>
          </w:p>
          <w:p w:rsidR="00BF46A1" w:rsidRPr="00EA5260" w:rsidRDefault="00BF46A1" w:rsidP="00F97BB9">
            <w:pPr>
              <w:rPr>
                <w:sz w:val="20"/>
                <w:szCs w:val="20"/>
              </w:rPr>
            </w:pPr>
            <w:r w:rsidRPr="00EA5260">
              <w:rPr>
                <w:sz w:val="20"/>
                <w:szCs w:val="20"/>
              </w:rPr>
              <w:t xml:space="preserve">1 </w:t>
            </w:r>
            <w:r w:rsidR="00F97BB9">
              <w:rPr>
                <w:sz w:val="20"/>
                <w:szCs w:val="20"/>
              </w:rPr>
              <w:t>trainee</w:t>
            </w:r>
            <w:r w:rsidRPr="00EA5260">
              <w:rPr>
                <w:sz w:val="20"/>
                <w:szCs w:val="20"/>
              </w:rPr>
              <w:t xml:space="preserve"> x 20 dinners x $27 = $540</w:t>
            </w:r>
          </w:p>
          <w:p w:rsidR="00BF46A1" w:rsidRPr="00EA5260" w:rsidRDefault="00BF46A1" w:rsidP="00F97BB9">
            <w:pPr>
              <w:rPr>
                <w:sz w:val="20"/>
                <w:szCs w:val="20"/>
              </w:rPr>
            </w:pPr>
            <w:r w:rsidRPr="00EA5260">
              <w:rPr>
                <w:sz w:val="20"/>
                <w:szCs w:val="20"/>
              </w:rPr>
              <w:t xml:space="preserve">1 </w:t>
            </w:r>
            <w:r w:rsidR="00F97BB9">
              <w:rPr>
                <w:sz w:val="20"/>
                <w:szCs w:val="20"/>
              </w:rPr>
              <w:t>trainee</w:t>
            </w:r>
            <w:r w:rsidRPr="00EA5260">
              <w:rPr>
                <w:sz w:val="20"/>
                <w:szCs w:val="20"/>
              </w:rPr>
              <w:t xml:space="preserve"> x 20 lunches x $16 = $320</w:t>
            </w:r>
          </w:p>
          <w:p w:rsidR="00BF46A1" w:rsidRPr="00EA5260" w:rsidRDefault="00F97BB9" w:rsidP="00F97BB9">
            <w:pPr>
              <w:rPr>
                <w:sz w:val="20"/>
                <w:szCs w:val="20"/>
              </w:rPr>
            </w:pPr>
            <w:r>
              <w:rPr>
                <w:sz w:val="20"/>
                <w:szCs w:val="20"/>
              </w:rPr>
              <w:t>1 trainee</w:t>
            </w:r>
            <w:r w:rsidR="00BF46A1" w:rsidRPr="00EA5260">
              <w:rPr>
                <w:sz w:val="20"/>
                <w:szCs w:val="20"/>
              </w:rPr>
              <w:t xml:space="preserve"> x 20 breakfasts = $11 = $220</w:t>
            </w:r>
          </w:p>
          <w:p w:rsidR="00BF46A1" w:rsidRDefault="00BF46A1" w:rsidP="00F97BB9">
            <w:pPr>
              <w:rPr>
                <w:sz w:val="20"/>
                <w:szCs w:val="20"/>
              </w:rPr>
            </w:pPr>
            <w:r w:rsidRPr="00EA5260">
              <w:rPr>
                <w:sz w:val="20"/>
                <w:szCs w:val="20"/>
              </w:rPr>
              <w:t>Total meal</w:t>
            </w:r>
            <w:r>
              <w:rPr>
                <w:sz w:val="20"/>
                <w:szCs w:val="20"/>
              </w:rPr>
              <w:t xml:space="preserve"> allowance</w:t>
            </w:r>
            <w:r w:rsidRPr="00EA5260">
              <w:rPr>
                <w:sz w:val="20"/>
                <w:szCs w:val="20"/>
              </w:rPr>
              <w:t xml:space="preserve"> = $1,080</w:t>
            </w:r>
          </w:p>
          <w:p w:rsidR="00BF46A1" w:rsidRPr="007514D2" w:rsidRDefault="00BF46A1" w:rsidP="00F97BB9">
            <w:pPr>
              <w:rPr>
                <w:sz w:val="20"/>
                <w:szCs w:val="20"/>
              </w:rPr>
            </w:pPr>
          </w:p>
        </w:tc>
      </w:tr>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lastRenderedPageBreak/>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6"/>
                <w:szCs w:val="16"/>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6"/>
                <w:szCs w:val="16"/>
              </w:rPr>
            </w:pPr>
            <w:r w:rsidRPr="007514D2">
              <w:rPr>
                <w:sz w:val="14"/>
                <w:szCs w:val="14"/>
                <w:highlight w:val="green"/>
              </w:rPr>
              <w:t>2300, 2400, 2500, 2900 – Support Services (General, School, Central Services, Other)</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$4,242.00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$4,242.00</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DE403D" w:rsidRDefault="00BF46A1" w:rsidP="00F97BB9">
            <w:pPr>
              <w:jc w:val="center"/>
              <w:rPr>
                <w:b/>
                <w:color w:val="FFFFFF"/>
                <w:sz w:val="16"/>
                <w:szCs w:val="16"/>
              </w:rPr>
            </w:pPr>
            <w:r w:rsidRPr="00DE403D">
              <w:rPr>
                <w:b/>
                <w:color w:val="FFFFFF"/>
                <w:sz w:val="16"/>
                <w:szCs w:val="16"/>
              </w:rPr>
              <w:t>Narrative Description</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Non-instructional Trainee</w:t>
            </w:r>
          </w:p>
          <w:p w:rsidR="00F97BB9" w:rsidRDefault="00F97BB9" w:rsidP="00F97BB9">
            <w:pPr>
              <w:rPr>
                <w:sz w:val="20"/>
                <w:szCs w:val="20"/>
              </w:rPr>
            </w:pPr>
          </w:p>
          <w:p w:rsidR="00F97BB9" w:rsidRPr="00EA5260" w:rsidRDefault="00F97BB9" w:rsidP="00F97BB9">
            <w:pPr>
              <w:rPr>
                <w:sz w:val="20"/>
                <w:szCs w:val="20"/>
              </w:rPr>
            </w:pPr>
            <w:r w:rsidRPr="00EA5260">
              <w:rPr>
                <w:sz w:val="20"/>
                <w:szCs w:val="20"/>
              </w:rPr>
              <w:t>Mileage</w:t>
            </w:r>
          </w:p>
          <w:p w:rsidR="00F97BB9" w:rsidRDefault="00F97BB9" w:rsidP="00F97BB9">
            <w:pPr>
              <w:rPr>
                <w:sz w:val="20"/>
                <w:szCs w:val="20"/>
              </w:rPr>
            </w:pPr>
            <w:r w:rsidRPr="00EA5260">
              <w:rPr>
                <w:sz w:val="20"/>
                <w:szCs w:val="20"/>
              </w:rPr>
              <w:t>200 R/T miles x $0.445 x 5 trips = $445</w:t>
            </w:r>
          </w:p>
          <w:p w:rsidR="00F97BB9" w:rsidRDefault="00F97BB9" w:rsidP="00F97BB9">
            <w:pPr>
              <w:rPr>
                <w:sz w:val="20"/>
                <w:szCs w:val="20"/>
              </w:rPr>
            </w:pPr>
            <w:r>
              <w:rPr>
                <w:sz w:val="20"/>
                <w:szCs w:val="20"/>
              </w:rPr>
              <w:t>10 R/T miles x $0.445 x 20 hotel to training site trips = $89</w:t>
            </w:r>
          </w:p>
          <w:p w:rsidR="00F97BB9" w:rsidRPr="00EA5260" w:rsidRDefault="00F97BB9" w:rsidP="00F97BB9">
            <w:pPr>
              <w:rPr>
                <w:sz w:val="20"/>
                <w:szCs w:val="20"/>
              </w:rPr>
            </w:pPr>
            <w:r>
              <w:rPr>
                <w:sz w:val="20"/>
                <w:szCs w:val="20"/>
              </w:rPr>
              <w:t>Total mileage allowance = $534</w:t>
            </w:r>
          </w:p>
          <w:p w:rsidR="00F97BB9" w:rsidRPr="00EA5260" w:rsidRDefault="00F97BB9" w:rsidP="00F97BB9">
            <w:pPr>
              <w:rPr>
                <w:sz w:val="20"/>
                <w:szCs w:val="20"/>
              </w:rPr>
            </w:pPr>
          </w:p>
          <w:p w:rsidR="00F97BB9" w:rsidRPr="00EA5260" w:rsidRDefault="00F97BB9" w:rsidP="00F97BB9">
            <w:pPr>
              <w:rPr>
                <w:sz w:val="20"/>
                <w:szCs w:val="20"/>
              </w:rPr>
            </w:pPr>
            <w:r w:rsidRPr="00EA5260">
              <w:rPr>
                <w:sz w:val="20"/>
                <w:szCs w:val="20"/>
              </w:rPr>
              <w:t>Lodging, 1 room, 4 nights, 5 events</w:t>
            </w:r>
          </w:p>
          <w:p w:rsidR="00F97BB9" w:rsidRPr="00EA5260" w:rsidRDefault="00F97BB9" w:rsidP="00F97BB9">
            <w:pPr>
              <w:rPr>
                <w:sz w:val="20"/>
                <w:szCs w:val="20"/>
              </w:rPr>
            </w:pPr>
            <w:r>
              <w:rPr>
                <w:sz w:val="20"/>
                <w:szCs w:val="20"/>
              </w:rPr>
              <w:t>Total lodging allowance = $2,628</w:t>
            </w:r>
          </w:p>
          <w:p w:rsidR="00F97BB9" w:rsidRPr="00EA5260" w:rsidRDefault="00F97BB9" w:rsidP="00F97BB9">
            <w:pPr>
              <w:rPr>
                <w:sz w:val="20"/>
                <w:szCs w:val="20"/>
              </w:rPr>
            </w:pPr>
          </w:p>
          <w:p w:rsidR="00F97BB9" w:rsidRPr="00EA5260" w:rsidRDefault="00F97BB9" w:rsidP="00F97BB9">
            <w:pPr>
              <w:rPr>
                <w:sz w:val="20"/>
                <w:szCs w:val="20"/>
              </w:rPr>
            </w:pPr>
            <w:r w:rsidRPr="00EA5260">
              <w:rPr>
                <w:sz w:val="20"/>
                <w:szCs w:val="20"/>
              </w:rPr>
              <w:t>Meals</w:t>
            </w:r>
          </w:p>
          <w:p w:rsidR="00F97BB9" w:rsidRPr="00EA5260" w:rsidRDefault="00F97BB9" w:rsidP="00F97BB9">
            <w:pPr>
              <w:rPr>
                <w:sz w:val="20"/>
                <w:szCs w:val="20"/>
              </w:rPr>
            </w:pPr>
            <w:r w:rsidRPr="00EA5260">
              <w:rPr>
                <w:sz w:val="20"/>
                <w:szCs w:val="20"/>
              </w:rPr>
              <w:t xml:space="preserve">1 </w:t>
            </w:r>
            <w:r>
              <w:rPr>
                <w:sz w:val="20"/>
                <w:szCs w:val="20"/>
              </w:rPr>
              <w:t>trainee</w:t>
            </w:r>
            <w:r w:rsidRPr="00EA5260">
              <w:rPr>
                <w:sz w:val="20"/>
                <w:szCs w:val="20"/>
              </w:rPr>
              <w:t xml:space="preserve"> x 20 dinners x $27 = $540</w:t>
            </w:r>
          </w:p>
          <w:p w:rsidR="00F97BB9" w:rsidRPr="00EA5260" w:rsidRDefault="00F97BB9" w:rsidP="00F97BB9">
            <w:pPr>
              <w:rPr>
                <w:sz w:val="20"/>
                <w:szCs w:val="20"/>
              </w:rPr>
            </w:pPr>
            <w:r w:rsidRPr="00EA5260">
              <w:rPr>
                <w:sz w:val="20"/>
                <w:szCs w:val="20"/>
              </w:rPr>
              <w:t xml:space="preserve">1 </w:t>
            </w:r>
            <w:r>
              <w:rPr>
                <w:sz w:val="20"/>
                <w:szCs w:val="20"/>
              </w:rPr>
              <w:t>trainee</w:t>
            </w:r>
            <w:r w:rsidRPr="00EA5260">
              <w:rPr>
                <w:sz w:val="20"/>
                <w:szCs w:val="20"/>
              </w:rPr>
              <w:t xml:space="preserve"> x 20 lunches x $16 = $320</w:t>
            </w:r>
          </w:p>
          <w:p w:rsidR="00F97BB9" w:rsidRPr="00EA5260" w:rsidRDefault="00F97BB9" w:rsidP="00F97BB9">
            <w:pPr>
              <w:rPr>
                <w:sz w:val="20"/>
                <w:szCs w:val="20"/>
              </w:rPr>
            </w:pPr>
            <w:r>
              <w:rPr>
                <w:sz w:val="20"/>
                <w:szCs w:val="20"/>
              </w:rPr>
              <w:t>1 trainee</w:t>
            </w:r>
            <w:r w:rsidRPr="00EA5260">
              <w:rPr>
                <w:sz w:val="20"/>
                <w:szCs w:val="20"/>
              </w:rPr>
              <w:t xml:space="preserve"> x 20 breakfasts = $11 = $220</w:t>
            </w:r>
          </w:p>
          <w:p w:rsidR="00F97BB9" w:rsidRDefault="00F97BB9" w:rsidP="00F97BB9">
            <w:pPr>
              <w:rPr>
                <w:sz w:val="20"/>
                <w:szCs w:val="20"/>
              </w:rPr>
            </w:pPr>
            <w:r w:rsidRPr="00EA5260">
              <w:rPr>
                <w:sz w:val="20"/>
                <w:szCs w:val="20"/>
              </w:rPr>
              <w:t>Total meal</w:t>
            </w:r>
            <w:r>
              <w:rPr>
                <w:sz w:val="20"/>
                <w:szCs w:val="20"/>
              </w:rPr>
              <w:t xml:space="preserve"> allowance</w:t>
            </w:r>
            <w:r w:rsidRPr="00EA5260">
              <w:rPr>
                <w:sz w:val="20"/>
                <w:szCs w:val="20"/>
              </w:rPr>
              <w:t xml:space="preserve"> = $1,080</w:t>
            </w:r>
          </w:p>
          <w:p w:rsidR="00BF46A1" w:rsidRPr="007514D2" w:rsidRDefault="00BF46A1" w:rsidP="00F97BB9">
            <w:pPr>
              <w:rPr>
                <w:sz w:val="20"/>
                <w:szCs w:val="20"/>
              </w:rPr>
            </w:pPr>
          </w:p>
        </w:tc>
      </w:tr>
    </w:tbl>
    <w:p w:rsidR="00BF46A1" w:rsidRPr="00DE403D" w:rsidRDefault="00BF46A1" w:rsidP="00BF46A1">
      <w:pPr>
        <w:jc w:val="both"/>
        <w:rPr>
          <w:sz w:val="20"/>
          <w:szCs w:val="20"/>
        </w:rPr>
      </w:pPr>
    </w:p>
    <w:p w:rsidR="00BF46A1" w:rsidRPr="00EA5260" w:rsidRDefault="00BF46A1" w:rsidP="00BF46A1">
      <w:pPr>
        <w:jc w:val="both"/>
        <w:rPr>
          <w:sz w:val="20"/>
          <w:szCs w:val="20"/>
        </w:rPr>
      </w:pPr>
      <w:r>
        <w:rPr>
          <w:sz w:val="20"/>
          <w:szCs w:val="20"/>
        </w:rPr>
        <w:t>The following two budget examples demonstrate the standard format when the LEA has two participating trainees who are a classroom teacher and a non-instructional or admin staff member. Note that the non-instructional or admin trainee’s mileage and lodging expense descriptions are the mileage allowance statement and the lodging allowance statement.</w:t>
      </w:r>
      <w:r w:rsidR="00F97BB9">
        <w:rPr>
          <w:sz w:val="20"/>
          <w:szCs w:val="20"/>
        </w:rPr>
        <w:t xml:space="preserve"> Be sure to include “Teacher Trainee” or Non-instructional Trainee” at the top of the 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45"/>
        <w:gridCol w:w="900"/>
        <w:gridCol w:w="180"/>
        <w:gridCol w:w="1125"/>
        <w:gridCol w:w="45"/>
        <w:gridCol w:w="1080"/>
      </w:tblGrid>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Project</w:t>
            </w:r>
          </w:p>
          <w:p w:rsidR="00BF46A1" w:rsidRPr="00F97BB9" w:rsidRDefault="00BF46A1" w:rsidP="00F97BB9">
            <w:pPr>
              <w:jc w:val="center"/>
              <w:rPr>
                <w:b/>
                <w:color w:val="FFFFFF"/>
                <w:sz w:val="18"/>
                <w:szCs w:val="18"/>
              </w:rPr>
            </w:pPr>
            <w:r w:rsidRPr="00F97BB9">
              <w:rPr>
                <w:b/>
                <w:color w:val="FFFFFF"/>
                <w:sz w:val="18"/>
                <w:szCs w:val="18"/>
              </w:rPr>
              <w:t>Time (FTE)</w:t>
            </w:r>
          </w:p>
        </w:tc>
        <w:tc>
          <w:tcPr>
            <w:tcW w:w="1125" w:type="dxa"/>
            <w:gridSpan w:val="3"/>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Salary, Rental, or Unit Cost</w:t>
            </w:r>
          </w:p>
        </w:tc>
        <w:tc>
          <w:tcPr>
            <w:tcW w:w="1125" w:type="dxa"/>
            <w:gridSpan w:val="2"/>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8"/>
                <w:szCs w:val="18"/>
              </w:rPr>
            </w:pPr>
            <w:r w:rsidRPr="00F97BB9">
              <w:rPr>
                <w:b/>
                <w:color w:val="FFFFFF"/>
                <w:sz w:val="18"/>
                <w:szCs w:val="18"/>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EA5260">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7514D2">
              <w:rPr>
                <w:sz w:val="14"/>
                <w:szCs w:val="14"/>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gridSpan w:val="3"/>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$2,661.00</w:t>
            </w:r>
          </w:p>
        </w:tc>
        <w:tc>
          <w:tcPr>
            <w:tcW w:w="1125" w:type="dxa"/>
            <w:gridSpan w:val="2"/>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$2,661.00</w:t>
            </w:r>
          </w:p>
        </w:tc>
      </w:tr>
      <w:tr w:rsidR="00BF46A1" w:rsidRPr="00EA5260" w:rsidTr="00BF46A1">
        <w:tc>
          <w:tcPr>
            <w:tcW w:w="10188" w:type="dxa"/>
            <w:gridSpan w:val="9"/>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9"/>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Teacher Trainee</w:t>
            </w:r>
          </w:p>
          <w:p w:rsidR="00F97BB9" w:rsidRDefault="00F97BB9" w:rsidP="00F97BB9">
            <w:pPr>
              <w:rPr>
                <w:sz w:val="20"/>
                <w:szCs w:val="20"/>
              </w:rPr>
            </w:pPr>
          </w:p>
          <w:p w:rsidR="00BF46A1" w:rsidRPr="00EA5260" w:rsidRDefault="00BF46A1" w:rsidP="00F97BB9">
            <w:pPr>
              <w:rPr>
                <w:sz w:val="20"/>
                <w:szCs w:val="20"/>
              </w:rPr>
            </w:pPr>
            <w:r w:rsidRPr="00EA5260">
              <w:rPr>
                <w:sz w:val="20"/>
                <w:szCs w:val="20"/>
              </w:rPr>
              <w:t>Mileage</w:t>
            </w:r>
          </w:p>
          <w:p w:rsidR="00BF46A1" w:rsidRDefault="00BF46A1" w:rsidP="00F97BB9">
            <w:pPr>
              <w:rPr>
                <w:sz w:val="20"/>
                <w:szCs w:val="20"/>
              </w:rPr>
            </w:pPr>
            <w:r w:rsidRPr="00EA5260">
              <w:rPr>
                <w:sz w:val="20"/>
                <w:szCs w:val="20"/>
              </w:rPr>
              <w:t>200 R/T miles x $0.445 x 5 trips = $445</w:t>
            </w:r>
          </w:p>
          <w:p w:rsidR="00BF46A1" w:rsidRDefault="00BF46A1" w:rsidP="00F97BB9">
            <w:pPr>
              <w:rPr>
                <w:sz w:val="20"/>
                <w:szCs w:val="20"/>
              </w:rPr>
            </w:pPr>
            <w:r>
              <w:rPr>
                <w:sz w:val="20"/>
                <w:szCs w:val="20"/>
              </w:rPr>
              <w:t>10 R/T miles x $0.445 x 20 hotel to training site trips = $89</w:t>
            </w:r>
          </w:p>
          <w:p w:rsidR="00BF46A1" w:rsidRPr="00EA5260" w:rsidRDefault="00F97BB9" w:rsidP="00F97BB9">
            <w:pPr>
              <w:rPr>
                <w:sz w:val="20"/>
                <w:szCs w:val="20"/>
              </w:rPr>
            </w:pPr>
            <w:r>
              <w:rPr>
                <w:sz w:val="20"/>
                <w:szCs w:val="20"/>
              </w:rPr>
              <w:t>Total m</w:t>
            </w:r>
            <w:r w:rsidR="00BF46A1" w:rsidRPr="00EA5260">
              <w:rPr>
                <w:sz w:val="20"/>
                <w:szCs w:val="20"/>
              </w:rPr>
              <w:t>ileage allowance: $</w:t>
            </w:r>
            <w:r w:rsidR="00BF46A1">
              <w:rPr>
                <w:sz w:val="20"/>
                <w:szCs w:val="20"/>
              </w:rPr>
              <w:t>534</w:t>
            </w:r>
            <w:r w:rsidR="00BF46A1" w:rsidRPr="00EA5260">
              <w:rPr>
                <w:sz w:val="20"/>
                <w:szCs w:val="20"/>
              </w:rPr>
              <w:t xml:space="preserve"> x </w:t>
            </w:r>
            <w:r w:rsidR="00BF46A1">
              <w:rPr>
                <w:sz w:val="20"/>
                <w:szCs w:val="20"/>
              </w:rPr>
              <w:t>50% = $267</w:t>
            </w:r>
          </w:p>
          <w:p w:rsidR="00BF46A1" w:rsidRPr="00EA5260" w:rsidRDefault="00BF46A1" w:rsidP="00F97BB9">
            <w:pPr>
              <w:rPr>
                <w:sz w:val="20"/>
                <w:szCs w:val="20"/>
              </w:rPr>
            </w:pPr>
          </w:p>
          <w:p w:rsidR="00BF46A1" w:rsidRPr="00EA5260" w:rsidRDefault="00BF46A1" w:rsidP="00F97BB9">
            <w:pPr>
              <w:rPr>
                <w:sz w:val="20"/>
                <w:szCs w:val="20"/>
              </w:rPr>
            </w:pPr>
            <w:r w:rsidRPr="00EA5260">
              <w:rPr>
                <w:sz w:val="20"/>
                <w:szCs w:val="20"/>
              </w:rPr>
              <w:t>Lodging, 1 room, 4 nights, 5 events</w:t>
            </w:r>
          </w:p>
          <w:p w:rsidR="00BF46A1" w:rsidRPr="00EA5260" w:rsidRDefault="00F97BB9" w:rsidP="00F97BB9">
            <w:pPr>
              <w:rPr>
                <w:sz w:val="20"/>
                <w:szCs w:val="20"/>
              </w:rPr>
            </w:pPr>
            <w:r>
              <w:rPr>
                <w:sz w:val="20"/>
                <w:szCs w:val="20"/>
              </w:rPr>
              <w:t>Total l</w:t>
            </w:r>
            <w:r w:rsidR="00BF46A1" w:rsidRPr="00EA5260">
              <w:rPr>
                <w:sz w:val="20"/>
                <w:szCs w:val="20"/>
              </w:rPr>
              <w:t>odging allowance = $2,628 x 50% = $1,314</w:t>
            </w:r>
          </w:p>
          <w:p w:rsidR="00BF46A1" w:rsidRPr="00EA5260" w:rsidRDefault="00BF46A1" w:rsidP="00F97BB9">
            <w:pPr>
              <w:rPr>
                <w:sz w:val="20"/>
                <w:szCs w:val="20"/>
              </w:rPr>
            </w:pPr>
          </w:p>
          <w:p w:rsidR="00BF46A1" w:rsidRPr="00EA5260" w:rsidRDefault="00BF46A1" w:rsidP="00F97BB9">
            <w:pPr>
              <w:rPr>
                <w:sz w:val="20"/>
                <w:szCs w:val="20"/>
              </w:rPr>
            </w:pPr>
            <w:r w:rsidRPr="00EA5260">
              <w:rPr>
                <w:sz w:val="20"/>
                <w:szCs w:val="20"/>
              </w:rPr>
              <w:t>Meals</w:t>
            </w:r>
          </w:p>
          <w:p w:rsidR="00BF46A1" w:rsidRPr="00EA5260" w:rsidRDefault="00BF46A1" w:rsidP="00F97BB9">
            <w:pPr>
              <w:rPr>
                <w:sz w:val="20"/>
                <w:szCs w:val="20"/>
              </w:rPr>
            </w:pPr>
            <w:r w:rsidRPr="00EA5260">
              <w:rPr>
                <w:sz w:val="20"/>
                <w:szCs w:val="20"/>
              </w:rPr>
              <w:t>1 t</w:t>
            </w:r>
            <w:r w:rsidR="00F97BB9">
              <w:rPr>
                <w:sz w:val="20"/>
                <w:szCs w:val="20"/>
              </w:rPr>
              <w:t>rainee</w:t>
            </w:r>
            <w:r w:rsidRPr="00EA5260">
              <w:rPr>
                <w:sz w:val="20"/>
                <w:szCs w:val="20"/>
              </w:rPr>
              <w:t xml:space="preserve"> x 20 dinners x $27 = $540</w:t>
            </w:r>
          </w:p>
          <w:p w:rsidR="00BF46A1" w:rsidRPr="00EA5260" w:rsidRDefault="00F97BB9" w:rsidP="00F97BB9">
            <w:pPr>
              <w:rPr>
                <w:sz w:val="20"/>
                <w:szCs w:val="20"/>
              </w:rPr>
            </w:pPr>
            <w:r>
              <w:rPr>
                <w:sz w:val="20"/>
                <w:szCs w:val="20"/>
              </w:rPr>
              <w:t>1 trainee</w:t>
            </w:r>
            <w:r w:rsidR="00BF46A1" w:rsidRPr="00EA5260">
              <w:rPr>
                <w:sz w:val="20"/>
                <w:szCs w:val="20"/>
              </w:rPr>
              <w:t xml:space="preserve"> x 20 lunches x $16 = $320</w:t>
            </w:r>
          </w:p>
          <w:p w:rsidR="00BF46A1" w:rsidRPr="00EA5260" w:rsidRDefault="00BF46A1" w:rsidP="00F97BB9">
            <w:pPr>
              <w:rPr>
                <w:sz w:val="20"/>
                <w:szCs w:val="20"/>
              </w:rPr>
            </w:pPr>
            <w:r w:rsidRPr="00EA5260">
              <w:rPr>
                <w:sz w:val="20"/>
                <w:szCs w:val="20"/>
              </w:rPr>
              <w:lastRenderedPageBreak/>
              <w:t>1 t</w:t>
            </w:r>
            <w:r w:rsidR="00F97BB9">
              <w:rPr>
                <w:sz w:val="20"/>
                <w:szCs w:val="20"/>
              </w:rPr>
              <w:t>rainee</w:t>
            </w:r>
            <w:r w:rsidRPr="00EA5260">
              <w:rPr>
                <w:sz w:val="20"/>
                <w:szCs w:val="20"/>
              </w:rPr>
              <w:t xml:space="preserve"> x 20 breakfasts = $11 = $220</w:t>
            </w:r>
          </w:p>
          <w:p w:rsidR="00BF46A1" w:rsidRDefault="00BF46A1" w:rsidP="00F97BB9">
            <w:pPr>
              <w:rPr>
                <w:sz w:val="20"/>
                <w:szCs w:val="20"/>
              </w:rPr>
            </w:pPr>
            <w:r w:rsidRPr="00EA5260">
              <w:rPr>
                <w:sz w:val="20"/>
                <w:szCs w:val="20"/>
              </w:rPr>
              <w:t>Total meal</w:t>
            </w:r>
            <w:r>
              <w:rPr>
                <w:sz w:val="20"/>
                <w:szCs w:val="20"/>
              </w:rPr>
              <w:t xml:space="preserve"> allowance</w:t>
            </w:r>
            <w:r w:rsidRPr="00EA5260">
              <w:rPr>
                <w:sz w:val="20"/>
                <w:szCs w:val="20"/>
              </w:rPr>
              <w:t xml:space="preserve"> = $1,080</w:t>
            </w:r>
          </w:p>
          <w:p w:rsidR="00BF46A1" w:rsidRPr="007514D2" w:rsidRDefault="00BF46A1" w:rsidP="00F97BB9">
            <w:pPr>
              <w:rPr>
                <w:sz w:val="20"/>
                <w:szCs w:val="20"/>
              </w:rPr>
            </w:pP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lastRenderedPageBreak/>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70" w:type="dxa"/>
            <w:gridSpan w:val="2"/>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900"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350" w:type="dxa"/>
            <w:gridSpan w:val="3"/>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080"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6"/>
                <w:szCs w:val="16"/>
              </w:rPr>
            </w:pPr>
            <w:r w:rsidRPr="00EA5260">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6"/>
                <w:szCs w:val="16"/>
              </w:rPr>
            </w:pPr>
            <w:r w:rsidRPr="007514D2">
              <w:rPr>
                <w:sz w:val="14"/>
                <w:szCs w:val="14"/>
                <w:highlight w:val="green"/>
              </w:rPr>
              <w:t>2300, 2400, 2500, 2900 – Support Services (General, School, Central Services, Other)</w:t>
            </w:r>
          </w:p>
        </w:tc>
        <w:tc>
          <w:tcPr>
            <w:tcW w:w="1170" w:type="dxa"/>
            <w:gridSpan w:val="2"/>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900"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350" w:type="dxa"/>
            <w:gridSpan w:val="3"/>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$2,661.00</w:t>
            </w:r>
          </w:p>
        </w:tc>
        <w:tc>
          <w:tcPr>
            <w:tcW w:w="1080"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$2,661.00</w:t>
            </w:r>
          </w:p>
        </w:tc>
      </w:tr>
      <w:tr w:rsidR="00BF46A1" w:rsidRPr="00EA5260" w:rsidTr="00BF46A1">
        <w:tc>
          <w:tcPr>
            <w:tcW w:w="10188" w:type="dxa"/>
            <w:gridSpan w:val="9"/>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9"/>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Non-instructional Trainee</w:t>
            </w:r>
          </w:p>
          <w:p w:rsidR="00F97BB9" w:rsidRDefault="00F97BB9" w:rsidP="00F97BB9">
            <w:pPr>
              <w:rPr>
                <w:sz w:val="20"/>
                <w:szCs w:val="20"/>
              </w:rPr>
            </w:pPr>
          </w:p>
          <w:p w:rsidR="00F97BB9" w:rsidRPr="00EA5260" w:rsidRDefault="00F97BB9" w:rsidP="00F97BB9">
            <w:pPr>
              <w:rPr>
                <w:sz w:val="20"/>
                <w:szCs w:val="20"/>
              </w:rPr>
            </w:pPr>
            <w:r>
              <w:rPr>
                <w:sz w:val="20"/>
                <w:szCs w:val="20"/>
              </w:rPr>
              <w:t>Total m</w:t>
            </w:r>
            <w:r w:rsidRPr="00EA5260">
              <w:rPr>
                <w:sz w:val="20"/>
                <w:szCs w:val="20"/>
              </w:rPr>
              <w:t>ileage allowance: $</w:t>
            </w:r>
            <w:r>
              <w:rPr>
                <w:sz w:val="20"/>
                <w:szCs w:val="20"/>
              </w:rPr>
              <w:t>534</w:t>
            </w:r>
            <w:r w:rsidRPr="00EA5260">
              <w:rPr>
                <w:sz w:val="20"/>
                <w:szCs w:val="20"/>
              </w:rPr>
              <w:t xml:space="preserve"> x </w:t>
            </w:r>
            <w:r>
              <w:rPr>
                <w:sz w:val="20"/>
                <w:szCs w:val="20"/>
              </w:rPr>
              <w:t>50% = $267</w:t>
            </w:r>
          </w:p>
          <w:p w:rsidR="00BF46A1" w:rsidRPr="00EA5260" w:rsidRDefault="00BF46A1" w:rsidP="00F97BB9">
            <w:pPr>
              <w:rPr>
                <w:sz w:val="18"/>
                <w:szCs w:val="18"/>
              </w:rPr>
            </w:pPr>
          </w:p>
          <w:p w:rsidR="00F97BB9" w:rsidRPr="00EA5260" w:rsidRDefault="00F97BB9" w:rsidP="00F97BB9">
            <w:pPr>
              <w:rPr>
                <w:sz w:val="20"/>
                <w:szCs w:val="20"/>
              </w:rPr>
            </w:pPr>
            <w:r>
              <w:rPr>
                <w:sz w:val="20"/>
                <w:szCs w:val="20"/>
              </w:rPr>
              <w:t>Total l</w:t>
            </w:r>
            <w:r w:rsidRPr="00EA5260">
              <w:rPr>
                <w:sz w:val="20"/>
                <w:szCs w:val="20"/>
              </w:rPr>
              <w:t>odging allowance = $2,628 x 50% = $1,314</w:t>
            </w:r>
          </w:p>
          <w:p w:rsidR="00BF46A1" w:rsidRPr="00EA5260" w:rsidRDefault="00BF46A1" w:rsidP="00F97BB9">
            <w:pPr>
              <w:rPr>
                <w:sz w:val="18"/>
                <w:szCs w:val="18"/>
              </w:rPr>
            </w:pPr>
          </w:p>
          <w:p w:rsidR="00F97BB9" w:rsidRPr="00EA5260" w:rsidRDefault="00F97BB9" w:rsidP="00F97BB9">
            <w:pPr>
              <w:rPr>
                <w:sz w:val="20"/>
                <w:szCs w:val="20"/>
              </w:rPr>
            </w:pPr>
            <w:r w:rsidRPr="00EA5260">
              <w:rPr>
                <w:sz w:val="20"/>
                <w:szCs w:val="20"/>
              </w:rPr>
              <w:t>Meals</w:t>
            </w:r>
          </w:p>
          <w:p w:rsidR="00F97BB9" w:rsidRPr="00EA5260" w:rsidRDefault="00F97BB9" w:rsidP="00F97BB9">
            <w:pPr>
              <w:rPr>
                <w:sz w:val="20"/>
                <w:szCs w:val="20"/>
              </w:rPr>
            </w:pPr>
            <w:r w:rsidRPr="00EA5260">
              <w:rPr>
                <w:sz w:val="20"/>
                <w:szCs w:val="20"/>
              </w:rPr>
              <w:t>1 t</w:t>
            </w:r>
            <w:r>
              <w:rPr>
                <w:sz w:val="20"/>
                <w:szCs w:val="20"/>
              </w:rPr>
              <w:t>rainee</w:t>
            </w:r>
            <w:r w:rsidRPr="00EA5260">
              <w:rPr>
                <w:sz w:val="20"/>
                <w:szCs w:val="20"/>
              </w:rPr>
              <w:t xml:space="preserve"> x 20 dinners x $27 = $540</w:t>
            </w:r>
          </w:p>
          <w:p w:rsidR="00F97BB9" w:rsidRPr="00EA5260" w:rsidRDefault="00F97BB9" w:rsidP="00F97BB9">
            <w:pPr>
              <w:rPr>
                <w:sz w:val="20"/>
                <w:szCs w:val="20"/>
              </w:rPr>
            </w:pPr>
            <w:r>
              <w:rPr>
                <w:sz w:val="20"/>
                <w:szCs w:val="20"/>
              </w:rPr>
              <w:t>1 trainee</w:t>
            </w:r>
            <w:r w:rsidRPr="00EA5260">
              <w:rPr>
                <w:sz w:val="20"/>
                <w:szCs w:val="20"/>
              </w:rPr>
              <w:t xml:space="preserve"> x 20 lunches x $16 = $320</w:t>
            </w:r>
          </w:p>
          <w:p w:rsidR="00F97BB9" w:rsidRPr="00EA5260" w:rsidRDefault="00F97BB9" w:rsidP="00F97BB9">
            <w:pPr>
              <w:rPr>
                <w:sz w:val="20"/>
                <w:szCs w:val="20"/>
              </w:rPr>
            </w:pPr>
            <w:r w:rsidRPr="00EA5260">
              <w:rPr>
                <w:sz w:val="20"/>
                <w:szCs w:val="20"/>
              </w:rPr>
              <w:t>1 t</w:t>
            </w:r>
            <w:r>
              <w:rPr>
                <w:sz w:val="20"/>
                <w:szCs w:val="20"/>
              </w:rPr>
              <w:t>rainee</w:t>
            </w:r>
            <w:r w:rsidRPr="00EA5260">
              <w:rPr>
                <w:sz w:val="20"/>
                <w:szCs w:val="20"/>
              </w:rPr>
              <w:t xml:space="preserve"> x 20 breakfasts = $11 = $220</w:t>
            </w:r>
          </w:p>
          <w:p w:rsidR="00F97BB9" w:rsidRDefault="00F97BB9" w:rsidP="00F97BB9">
            <w:pPr>
              <w:rPr>
                <w:sz w:val="20"/>
                <w:szCs w:val="20"/>
              </w:rPr>
            </w:pPr>
            <w:r w:rsidRPr="00EA5260">
              <w:rPr>
                <w:sz w:val="20"/>
                <w:szCs w:val="20"/>
              </w:rPr>
              <w:t>Total meal</w:t>
            </w:r>
            <w:r>
              <w:rPr>
                <w:sz w:val="20"/>
                <w:szCs w:val="20"/>
              </w:rPr>
              <w:t xml:space="preserve"> allowance</w:t>
            </w:r>
            <w:r w:rsidRPr="00EA5260">
              <w:rPr>
                <w:sz w:val="20"/>
                <w:szCs w:val="20"/>
              </w:rPr>
              <w:t xml:space="preserve"> = $1,080</w:t>
            </w:r>
          </w:p>
          <w:p w:rsidR="00BF46A1" w:rsidRPr="007514D2" w:rsidRDefault="00BF46A1" w:rsidP="00F97BB9">
            <w:pPr>
              <w:rPr>
                <w:color w:val="FF0000"/>
                <w:sz w:val="16"/>
                <w:szCs w:val="16"/>
              </w:rPr>
            </w:pPr>
          </w:p>
        </w:tc>
      </w:tr>
    </w:tbl>
    <w:p w:rsidR="00BF46A1" w:rsidRDefault="00BF46A1" w:rsidP="00BF46A1">
      <w:pPr>
        <w:jc w:val="both"/>
        <w:rPr>
          <w:sz w:val="20"/>
          <w:szCs w:val="20"/>
        </w:rPr>
      </w:pPr>
    </w:p>
    <w:p w:rsidR="00BF46A1" w:rsidRDefault="00BF46A1" w:rsidP="00BF46A1">
      <w:pPr>
        <w:jc w:val="both"/>
        <w:rPr>
          <w:sz w:val="20"/>
          <w:szCs w:val="20"/>
        </w:rPr>
      </w:pPr>
      <w:r>
        <w:rPr>
          <w:sz w:val="20"/>
          <w:szCs w:val="20"/>
        </w:rPr>
        <w:t>The following budget example demonstrates the standard budget format for a trainee who has made alternate lodging arrangements. This trainee needs additional mileage in place of a lodging allowance. Calculate the round trip mileage from the district office to the training site. Also calculate the round trip mileage from the training site to the alternative lodging site.</w:t>
      </w:r>
      <w:r w:rsidR="00F97BB9">
        <w:rPr>
          <w:sz w:val="20"/>
          <w:szCs w:val="20"/>
        </w:rPr>
        <w:t xml:space="preserve"> Be sure to include “Teacher Trainee” or Non-instructional Trainee” at the top of the 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DE403D"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4"/>
                <w:szCs w:val="14"/>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DE403D" w:rsidRDefault="00BF46A1" w:rsidP="00F97BB9">
            <w:pPr>
              <w:jc w:val="center"/>
              <w:rPr>
                <w:sz w:val="14"/>
                <w:szCs w:val="14"/>
              </w:rPr>
            </w:pPr>
            <w:r w:rsidRPr="007514D2">
              <w:rPr>
                <w:sz w:val="14"/>
                <w:szCs w:val="14"/>
                <w:highlight w:val="yellow"/>
              </w:rPr>
              <w:t>2100, 2200, 2600, 2700 – Support Services (Students, Instr., Operation, Transport)</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$1,748.00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$1,748.00</w:t>
            </w:r>
          </w:p>
        </w:tc>
      </w:tr>
      <w:tr w:rsidR="00BF46A1" w:rsidRPr="00DE403D"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DE403D" w:rsidRDefault="00BF46A1" w:rsidP="00F97BB9">
            <w:pPr>
              <w:jc w:val="center"/>
              <w:rPr>
                <w:b/>
                <w:color w:val="FFFFFF"/>
                <w:sz w:val="16"/>
                <w:szCs w:val="16"/>
              </w:rPr>
            </w:pPr>
            <w:r w:rsidRPr="00DE403D">
              <w:rPr>
                <w:b/>
                <w:color w:val="FFFFFF"/>
                <w:sz w:val="16"/>
                <w:szCs w:val="16"/>
              </w:rPr>
              <w:t>Narrative Description</w:t>
            </w:r>
          </w:p>
        </w:tc>
      </w:tr>
      <w:tr w:rsidR="00BF46A1" w:rsidRPr="007514D2"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Teacher Trainee</w:t>
            </w:r>
          </w:p>
          <w:p w:rsidR="00F97BB9" w:rsidRDefault="00F97BB9" w:rsidP="00F97BB9">
            <w:pPr>
              <w:rPr>
                <w:sz w:val="20"/>
                <w:szCs w:val="20"/>
              </w:rPr>
            </w:pPr>
          </w:p>
          <w:p w:rsidR="00BF46A1" w:rsidRPr="00EA5260" w:rsidRDefault="00BF46A1" w:rsidP="00F97BB9">
            <w:pPr>
              <w:rPr>
                <w:sz w:val="20"/>
                <w:szCs w:val="20"/>
              </w:rPr>
            </w:pPr>
            <w:r w:rsidRPr="00EA5260">
              <w:rPr>
                <w:sz w:val="20"/>
                <w:szCs w:val="20"/>
              </w:rPr>
              <w:t>Mileage</w:t>
            </w:r>
          </w:p>
          <w:p w:rsidR="00BF46A1" w:rsidRDefault="00BF46A1" w:rsidP="00F97BB9">
            <w:pPr>
              <w:rPr>
                <w:sz w:val="20"/>
                <w:szCs w:val="20"/>
              </w:rPr>
            </w:pPr>
            <w:r w:rsidRPr="00EA5260">
              <w:rPr>
                <w:sz w:val="20"/>
                <w:szCs w:val="20"/>
              </w:rPr>
              <w:t>200 R/T miles x $0.445 x 5 trips = $445</w:t>
            </w:r>
          </w:p>
          <w:p w:rsidR="00BF46A1" w:rsidRDefault="00BF46A1" w:rsidP="00F97BB9">
            <w:pPr>
              <w:rPr>
                <w:sz w:val="20"/>
                <w:szCs w:val="20"/>
              </w:rPr>
            </w:pPr>
            <w:r>
              <w:rPr>
                <w:sz w:val="20"/>
                <w:szCs w:val="20"/>
              </w:rPr>
              <w:t>25 R/T miles x $0.445 x 20 training site to private residence trips = $223</w:t>
            </w:r>
          </w:p>
          <w:p w:rsidR="00BF46A1" w:rsidRPr="00EA5260" w:rsidRDefault="00BF46A1" w:rsidP="00F97BB9">
            <w:pPr>
              <w:rPr>
                <w:sz w:val="20"/>
                <w:szCs w:val="20"/>
              </w:rPr>
            </w:pPr>
            <w:r>
              <w:rPr>
                <w:sz w:val="20"/>
                <w:szCs w:val="20"/>
              </w:rPr>
              <w:t>Total mileage allowance = $668</w:t>
            </w:r>
          </w:p>
          <w:p w:rsidR="00BF46A1" w:rsidRPr="00EA5260" w:rsidRDefault="00BF46A1" w:rsidP="00F97BB9">
            <w:pPr>
              <w:rPr>
                <w:sz w:val="20"/>
                <w:szCs w:val="20"/>
              </w:rPr>
            </w:pPr>
          </w:p>
          <w:p w:rsidR="00BF46A1" w:rsidRPr="00EA5260" w:rsidRDefault="00BF46A1" w:rsidP="00F97BB9">
            <w:pPr>
              <w:rPr>
                <w:sz w:val="20"/>
                <w:szCs w:val="20"/>
              </w:rPr>
            </w:pPr>
            <w:r>
              <w:rPr>
                <w:sz w:val="20"/>
                <w:szCs w:val="20"/>
              </w:rPr>
              <w:t>Lodging allowance is not required</w:t>
            </w:r>
            <w:r w:rsidR="00F97BB9">
              <w:rPr>
                <w:sz w:val="20"/>
                <w:szCs w:val="20"/>
              </w:rPr>
              <w:t>.</w:t>
            </w:r>
          </w:p>
          <w:p w:rsidR="00BF46A1" w:rsidRPr="00EA5260" w:rsidRDefault="00BF46A1" w:rsidP="00F97BB9">
            <w:pPr>
              <w:rPr>
                <w:sz w:val="20"/>
                <w:szCs w:val="20"/>
              </w:rPr>
            </w:pPr>
          </w:p>
          <w:p w:rsidR="00F97BB9" w:rsidRPr="00EA5260" w:rsidRDefault="00F97BB9" w:rsidP="00F97BB9">
            <w:pPr>
              <w:rPr>
                <w:sz w:val="20"/>
                <w:szCs w:val="20"/>
              </w:rPr>
            </w:pPr>
            <w:r w:rsidRPr="00EA5260">
              <w:rPr>
                <w:sz w:val="20"/>
                <w:szCs w:val="20"/>
              </w:rPr>
              <w:t>Meals</w:t>
            </w:r>
          </w:p>
          <w:p w:rsidR="00F97BB9" w:rsidRPr="00EA5260" w:rsidRDefault="00F97BB9" w:rsidP="00F97BB9">
            <w:pPr>
              <w:rPr>
                <w:sz w:val="20"/>
                <w:szCs w:val="20"/>
              </w:rPr>
            </w:pPr>
            <w:r w:rsidRPr="00EA5260">
              <w:rPr>
                <w:sz w:val="20"/>
                <w:szCs w:val="20"/>
              </w:rPr>
              <w:t>1 t</w:t>
            </w:r>
            <w:r>
              <w:rPr>
                <w:sz w:val="20"/>
                <w:szCs w:val="20"/>
              </w:rPr>
              <w:t>rainee</w:t>
            </w:r>
            <w:r w:rsidRPr="00EA5260">
              <w:rPr>
                <w:sz w:val="20"/>
                <w:szCs w:val="20"/>
              </w:rPr>
              <w:t xml:space="preserve"> x 20 dinners x $27 = $540</w:t>
            </w:r>
          </w:p>
          <w:p w:rsidR="00F97BB9" w:rsidRPr="00EA5260" w:rsidRDefault="00F97BB9" w:rsidP="00F97BB9">
            <w:pPr>
              <w:rPr>
                <w:sz w:val="20"/>
                <w:szCs w:val="20"/>
              </w:rPr>
            </w:pPr>
            <w:r>
              <w:rPr>
                <w:sz w:val="20"/>
                <w:szCs w:val="20"/>
              </w:rPr>
              <w:t>1 trainee</w:t>
            </w:r>
            <w:r w:rsidRPr="00EA5260">
              <w:rPr>
                <w:sz w:val="20"/>
                <w:szCs w:val="20"/>
              </w:rPr>
              <w:t xml:space="preserve"> x 20 lunches x $16 = $320</w:t>
            </w:r>
          </w:p>
          <w:p w:rsidR="00F97BB9" w:rsidRPr="00EA5260" w:rsidRDefault="00F97BB9" w:rsidP="00F97BB9">
            <w:pPr>
              <w:rPr>
                <w:sz w:val="20"/>
                <w:szCs w:val="20"/>
              </w:rPr>
            </w:pPr>
            <w:r w:rsidRPr="00EA5260">
              <w:rPr>
                <w:sz w:val="20"/>
                <w:szCs w:val="20"/>
              </w:rPr>
              <w:t>1 t</w:t>
            </w:r>
            <w:r>
              <w:rPr>
                <w:sz w:val="20"/>
                <w:szCs w:val="20"/>
              </w:rPr>
              <w:t>rainee</w:t>
            </w:r>
            <w:r w:rsidRPr="00EA5260">
              <w:rPr>
                <w:sz w:val="20"/>
                <w:szCs w:val="20"/>
              </w:rPr>
              <w:t xml:space="preserve"> x 20 breakfasts = $11 = $220</w:t>
            </w:r>
          </w:p>
          <w:p w:rsidR="00F97BB9" w:rsidRDefault="00F97BB9" w:rsidP="00F97BB9">
            <w:pPr>
              <w:rPr>
                <w:sz w:val="20"/>
                <w:szCs w:val="20"/>
              </w:rPr>
            </w:pPr>
            <w:r w:rsidRPr="00EA5260">
              <w:rPr>
                <w:sz w:val="20"/>
                <w:szCs w:val="20"/>
              </w:rPr>
              <w:t>Total meal</w:t>
            </w:r>
            <w:r>
              <w:rPr>
                <w:sz w:val="20"/>
                <w:szCs w:val="20"/>
              </w:rPr>
              <w:t xml:space="preserve"> allowance</w:t>
            </w:r>
            <w:r w:rsidRPr="00EA5260">
              <w:rPr>
                <w:sz w:val="20"/>
                <w:szCs w:val="20"/>
              </w:rPr>
              <w:t xml:space="preserve"> = $1,080</w:t>
            </w:r>
          </w:p>
          <w:p w:rsidR="00BF46A1" w:rsidRPr="007514D2" w:rsidRDefault="00BF46A1" w:rsidP="00F97BB9">
            <w:pPr>
              <w:rPr>
                <w:sz w:val="20"/>
                <w:szCs w:val="20"/>
              </w:rPr>
            </w:pPr>
          </w:p>
        </w:tc>
      </w:tr>
      <w:tr w:rsidR="00F97BB9" w:rsidRPr="00F97BB9" w:rsidTr="00F97BB9">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Project</w:t>
            </w:r>
          </w:p>
          <w:p w:rsidR="00F97BB9" w:rsidRPr="00F97BB9" w:rsidRDefault="00F97BB9"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F97BB9" w:rsidRPr="00F97BB9" w:rsidRDefault="00F97BB9" w:rsidP="00F97BB9">
            <w:pPr>
              <w:jc w:val="center"/>
              <w:rPr>
                <w:b/>
                <w:color w:val="FFFFFF"/>
                <w:sz w:val="16"/>
                <w:szCs w:val="16"/>
              </w:rPr>
            </w:pPr>
            <w:r w:rsidRPr="00F97BB9">
              <w:rPr>
                <w:b/>
                <w:color w:val="FFFFFF"/>
                <w:sz w:val="16"/>
                <w:szCs w:val="16"/>
              </w:rPr>
              <w:t>Line Item Total</w:t>
            </w:r>
          </w:p>
        </w:tc>
      </w:tr>
      <w:tr w:rsidR="00F97BB9" w:rsidRPr="00BF46A1" w:rsidTr="00F97BB9">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F97BB9" w:rsidRPr="00DE403D" w:rsidRDefault="00F97BB9" w:rsidP="00F97BB9">
            <w:pPr>
              <w:jc w:val="center"/>
              <w:rPr>
                <w:sz w:val="14"/>
                <w:szCs w:val="14"/>
              </w:rPr>
            </w:pPr>
            <w:r w:rsidRPr="00DE403D">
              <w:rPr>
                <w:sz w:val="14"/>
                <w:szCs w:val="14"/>
              </w:rPr>
              <w:t>6500–Other Purchased Services</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F97BB9" w:rsidRPr="00DE403D" w:rsidRDefault="00F97BB9" w:rsidP="00F97BB9">
            <w:pPr>
              <w:jc w:val="center"/>
              <w:rPr>
                <w:sz w:val="14"/>
                <w:szCs w:val="14"/>
              </w:rPr>
            </w:pPr>
            <w:r w:rsidRPr="007514D2">
              <w:rPr>
                <w:sz w:val="14"/>
                <w:szCs w:val="14"/>
                <w:highlight w:val="green"/>
              </w:rPr>
              <w:t>2300, 2400, 2500, 2900 – Support Services (General, School, Central Services, Other)</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F97BB9" w:rsidRPr="00BF46A1" w:rsidRDefault="00F97BB9"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F97BB9" w:rsidRPr="00BF46A1" w:rsidRDefault="00F97BB9"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F97BB9" w:rsidRPr="00BF46A1" w:rsidRDefault="00F97BB9" w:rsidP="00F97BB9">
            <w:pPr>
              <w:jc w:val="right"/>
              <w:rPr>
                <w:sz w:val="18"/>
                <w:szCs w:val="18"/>
              </w:rPr>
            </w:pPr>
            <w:r w:rsidRPr="00BF46A1">
              <w:rPr>
                <w:sz w:val="18"/>
                <w:szCs w:val="18"/>
              </w:rPr>
              <w:t>$1,748.00</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F97BB9" w:rsidRPr="00BF46A1" w:rsidRDefault="00F97BB9" w:rsidP="00F97BB9">
            <w:pPr>
              <w:jc w:val="right"/>
              <w:rPr>
                <w:sz w:val="18"/>
                <w:szCs w:val="18"/>
              </w:rPr>
            </w:pPr>
            <w:r w:rsidRPr="00BF46A1">
              <w:rPr>
                <w:sz w:val="18"/>
                <w:szCs w:val="18"/>
              </w:rPr>
              <w:t>$1,748.00</w:t>
            </w:r>
          </w:p>
        </w:tc>
      </w:tr>
      <w:tr w:rsidR="00F97BB9" w:rsidRPr="00DE403D" w:rsidTr="00F97BB9">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F97BB9" w:rsidRPr="00DE403D" w:rsidRDefault="00F97BB9" w:rsidP="00F97BB9">
            <w:pPr>
              <w:jc w:val="center"/>
              <w:rPr>
                <w:b/>
                <w:color w:val="FFFFFF"/>
                <w:sz w:val="16"/>
                <w:szCs w:val="16"/>
              </w:rPr>
            </w:pPr>
            <w:r w:rsidRPr="00DE403D">
              <w:rPr>
                <w:b/>
                <w:color w:val="FFFFFF"/>
                <w:sz w:val="16"/>
                <w:szCs w:val="16"/>
              </w:rPr>
              <w:t>Narrative Description</w:t>
            </w:r>
          </w:p>
        </w:tc>
      </w:tr>
      <w:tr w:rsidR="00F97BB9" w:rsidRPr="007514D2" w:rsidTr="00F97BB9">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F97BB9" w:rsidRDefault="00F97BB9" w:rsidP="00F97BB9">
            <w:pPr>
              <w:rPr>
                <w:sz w:val="20"/>
                <w:szCs w:val="20"/>
              </w:rPr>
            </w:pPr>
            <w:r>
              <w:rPr>
                <w:sz w:val="20"/>
                <w:szCs w:val="20"/>
              </w:rPr>
              <w:t>Non-instructional Trainee</w:t>
            </w:r>
          </w:p>
          <w:p w:rsidR="00F97BB9" w:rsidRDefault="00F97BB9" w:rsidP="00F97BB9">
            <w:pPr>
              <w:rPr>
                <w:sz w:val="20"/>
                <w:szCs w:val="20"/>
              </w:rPr>
            </w:pPr>
          </w:p>
          <w:p w:rsidR="00F97BB9" w:rsidRPr="00EA5260" w:rsidRDefault="00F97BB9" w:rsidP="00F97BB9">
            <w:pPr>
              <w:rPr>
                <w:sz w:val="20"/>
                <w:szCs w:val="20"/>
              </w:rPr>
            </w:pPr>
            <w:r w:rsidRPr="00EA5260">
              <w:rPr>
                <w:sz w:val="20"/>
                <w:szCs w:val="20"/>
              </w:rPr>
              <w:t>Mileage</w:t>
            </w:r>
          </w:p>
          <w:p w:rsidR="00F97BB9" w:rsidRDefault="00F97BB9" w:rsidP="00F97BB9">
            <w:pPr>
              <w:rPr>
                <w:sz w:val="20"/>
                <w:szCs w:val="20"/>
              </w:rPr>
            </w:pPr>
            <w:r w:rsidRPr="00EA5260">
              <w:rPr>
                <w:sz w:val="20"/>
                <w:szCs w:val="20"/>
              </w:rPr>
              <w:t>200 R/T miles x $0.445 x 5 trips = $445</w:t>
            </w:r>
          </w:p>
          <w:p w:rsidR="00F97BB9" w:rsidRDefault="00F97BB9" w:rsidP="00F97BB9">
            <w:pPr>
              <w:rPr>
                <w:sz w:val="20"/>
                <w:szCs w:val="20"/>
              </w:rPr>
            </w:pPr>
            <w:r>
              <w:rPr>
                <w:sz w:val="20"/>
                <w:szCs w:val="20"/>
              </w:rPr>
              <w:t>25 R/T miles x $0.445 x 20 training site to private residence trips = $223</w:t>
            </w:r>
          </w:p>
          <w:p w:rsidR="00F97BB9" w:rsidRPr="00EA5260" w:rsidRDefault="00F97BB9" w:rsidP="00F97BB9">
            <w:pPr>
              <w:rPr>
                <w:sz w:val="20"/>
                <w:szCs w:val="20"/>
              </w:rPr>
            </w:pPr>
            <w:r>
              <w:rPr>
                <w:sz w:val="20"/>
                <w:szCs w:val="20"/>
              </w:rPr>
              <w:t>Total mileage allowance = $668</w:t>
            </w:r>
          </w:p>
          <w:p w:rsidR="00F97BB9" w:rsidRPr="00EA5260" w:rsidRDefault="00F97BB9" w:rsidP="00F97BB9">
            <w:pPr>
              <w:rPr>
                <w:sz w:val="20"/>
                <w:szCs w:val="20"/>
              </w:rPr>
            </w:pPr>
          </w:p>
          <w:p w:rsidR="00F97BB9" w:rsidRPr="00EA5260" w:rsidRDefault="00F97BB9" w:rsidP="00F97BB9">
            <w:pPr>
              <w:rPr>
                <w:sz w:val="20"/>
                <w:szCs w:val="20"/>
              </w:rPr>
            </w:pPr>
            <w:r>
              <w:rPr>
                <w:sz w:val="20"/>
                <w:szCs w:val="20"/>
              </w:rPr>
              <w:t>Lodging allowance is not required.</w:t>
            </w:r>
          </w:p>
          <w:p w:rsidR="00F97BB9" w:rsidRPr="00EA5260" w:rsidRDefault="00F97BB9" w:rsidP="00F97BB9">
            <w:pPr>
              <w:rPr>
                <w:sz w:val="20"/>
                <w:szCs w:val="20"/>
              </w:rPr>
            </w:pPr>
          </w:p>
          <w:p w:rsidR="00F97BB9" w:rsidRPr="00EA5260" w:rsidRDefault="00F97BB9" w:rsidP="00F97BB9">
            <w:pPr>
              <w:rPr>
                <w:sz w:val="20"/>
                <w:szCs w:val="20"/>
              </w:rPr>
            </w:pPr>
            <w:r w:rsidRPr="00EA5260">
              <w:rPr>
                <w:sz w:val="20"/>
                <w:szCs w:val="20"/>
              </w:rPr>
              <w:t>Meals</w:t>
            </w:r>
          </w:p>
          <w:p w:rsidR="00F97BB9" w:rsidRPr="00EA5260" w:rsidRDefault="00F97BB9" w:rsidP="00F97BB9">
            <w:pPr>
              <w:rPr>
                <w:sz w:val="20"/>
                <w:szCs w:val="20"/>
              </w:rPr>
            </w:pPr>
            <w:r w:rsidRPr="00EA5260">
              <w:rPr>
                <w:sz w:val="20"/>
                <w:szCs w:val="20"/>
              </w:rPr>
              <w:t>1 t</w:t>
            </w:r>
            <w:r>
              <w:rPr>
                <w:sz w:val="20"/>
                <w:szCs w:val="20"/>
              </w:rPr>
              <w:t>rainee</w:t>
            </w:r>
            <w:r w:rsidRPr="00EA5260">
              <w:rPr>
                <w:sz w:val="20"/>
                <w:szCs w:val="20"/>
              </w:rPr>
              <w:t xml:space="preserve"> x 20 dinners x $27 = $540</w:t>
            </w:r>
          </w:p>
          <w:p w:rsidR="00F97BB9" w:rsidRPr="00EA5260" w:rsidRDefault="00F97BB9" w:rsidP="00F97BB9">
            <w:pPr>
              <w:rPr>
                <w:sz w:val="20"/>
                <w:szCs w:val="20"/>
              </w:rPr>
            </w:pPr>
            <w:r>
              <w:rPr>
                <w:sz w:val="20"/>
                <w:szCs w:val="20"/>
              </w:rPr>
              <w:lastRenderedPageBreak/>
              <w:t>1 trainee</w:t>
            </w:r>
            <w:r w:rsidRPr="00EA5260">
              <w:rPr>
                <w:sz w:val="20"/>
                <w:szCs w:val="20"/>
              </w:rPr>
              <w:t xml:space="preserve"> x 20 lunches x $16 = $320</w:t>
            </w:r>
          </w:p>
          <w:p w:rsidR="00F97BB9" w:rsidRPr="00EA5260" w:rsidRDefault="00F97BB9" w:rsidP="00F97BB9">
            <w:pPr>
              <w:rPr>
                <w:sz w:val="20"/>
                <w:szCs w:val="20"/>
              </w:rPr>
            </w:pPr>
            <w:r w:rsidRPr="00EA5260">
              <w:rPr>
                <w:sz w:val="20"/>
                <w:szCs w:val="20"/>
              </w:rPr>
              <w:t>1 t</w:t>
            </w:r>
            <w:r>
              <w:rPr>
                <w:sz w:val="20"/>
                <w:szCs w:val="20"/>
              </w:rPr>
              <w:t>rainee</w:t>
            </w:r>
            <w:r w:rsidRPr="00EA5260">
              <w:rPr>
                <w:sz w:val="20"/>
                <w:szCs w:val="20"/>
              </w:rPr>
              <w:t xml:space="preserve"> x 20 breakfasts = $11 = $220</w:t>
            </w:r>
          </w:p>
          <w:p w:rsidR="00F97BB9" w:rsidRDefault="00F97BB9" w:rsidP="00F97BB9">
            <w:pPr>
              <w:rPr>
                <w:sz w:val="20"/>
                <w:szCs w:val="20"/>
              </w:rPr>
            </w:pPr>
            <w:r w:rsidRPr="00EA5260">
              <w:rPr>
                <w:sz w:val="20"/>
                <w:szCs w:val="20"/>
              </w:rPr>
              <w:t>Total meal</w:t>
            </w:r>
            <w:r>
              <w:rPr>
                <w:sz w:val="20"/>
                <w:szCs w:val="20"/>
              </w:rPr>
              <w:t xml:space="preserve"> allowance</w:t>
            </w:r>
            <w:r w:rsidRPr="00EA5260">
              <w:rPr>
                <w:sz w:val="20"/>
                <w:szCs w:val="20"/>
              </w:rPr>
              <w:t xml:space="preserve"> = $1,080</w:t>
            </w:r>
          </w:p>
          <w:p w:rsidR="00F97BB9" w:rsidRPr="007514D2" w:rsidRDefault="00F97BB9" w:rsidP="00F97BB9">
            <w:pPr>
              <w:rPr>
                <w:sz w:val="20"/>
                <w:szCs w:val="20"/>
              </w:rPr>
            </w:pPr>
          </w:p>
        </w:tc>
      </w:tr>
    </w:tbl>
    <w:p w:rsidR="00BF46A1" w:rsidRPr="00EA5260" w:rsidRDefault="00BF46A1" w:rsidP="00BF46A1">
      <w:pPr>
        <w:jc w:val="both"/>
        <w:rPr>
          <w:sz w:val="20"/>
          <w:szCs w:val="20"/>
        </w:rPr>
      </w:pPr>
    </w:p>
    <w:p w:rsidR="00BF46A1" w:rsidRDefault="00BF46A1" w:rsidP="00BF46A1">
      <w:pPr>
        <w:jc w:val="both"/>
        <w:rPr>
          <w:sz w:val="20"/>
          <w:szCs w:val="20"/>
        </w:rPr>
      </w:pPr>
      <w:r w:rsidRPr="00EA5260">
        <w:rPr>
          <w:sz w:val="20"/>
          <w:szCs w:val="20"/>
        </w:rPr>
        <w:t>6910–Indirect Cost Recovery</w:t>
      </w:r>
    </w:p>
    <w:p w:rsidR="00BF46A1" w:rsidRPr="00EA5260" w:rsidRDefault="00BF46A1" w:rsidP="00BF46A1">
      <w:pPr>
        <w:jc w:val="both"/>
        <w:rPr>
          <w:sz w:val="20"/>
          <w:szCs w:val="20"/>
        </w:rPr>
      </w:pPr>
      <w:r>
        <w:rPr>
          <w:sz w:val="20"/>
          <w:szCs w:val="20"/>
        </w:rPr>
        <w:t xml:space="preserve">The GME system will automatically calculate any applicable approved restricted indirect cost amount and </w:t>
      </w:r>
      <w:r w:rsidRPr="00E154C2">
        <w:rPr>
          <w:bCs/>
          <w:sz w:val="20"/>
          <w:szCs w:val="20"/>
        </w:rPr>
        <w:t>county</w:t>
      </w:r>
      <w:r>
        <w:rPr>
          <w:bCs/>
          <w:sz w:val="20"/>
          <w:szCs w:val="20"/>
        </w:rPr>
        <w:t>-</w:t>
      </w:r>
      <w:r w:rsidRPr="00E154C2">
        <w:rPr>
          <w:bCs/>
          <w:sz w:val="20"/>
          <w:szCs w:val="20"/>
        </w:rPr>
        <w:t>approved restricted indirect cost</w:t>
      </w:r>
      <w:r>
        <w:rPr>
          <w:bCs/>
          <w:sz w:val="20"/>
          <w:szCs w:val="20"/>
        </w:rPr>
        <w:t xml:space="preserve"> amount. However, you must type the combined amounts in the Salary, Rental, or Unit Cost column and the Line Item Total column. Also type the rate in the Narrative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3972"/>
        <w:gridCol w:w="1125"/>
        <w:gridCol w:w="1125"/>
        <w:gridCol w:w="1125"/>
        <w:gridCol w:w="1125"/>
      </w:tblGrid>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Object Code</w:t>
            </w:r>
          </w:p>
        </w:tc>
        <w:tc>
          <w:tcPr>
            <w:tcW w:w="3972"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Function Code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Project</w:t>
            </w:r>
          </w:p>
          <w:p w:rsidR="00BF46A1" w:rsidRPr="00F97BB9" w:rsidRDefault="00BF46A1" w:rsidP="00F97BB9">
            <w:pPr>
              <w:jc w:val="center"/>
              <w:rPr>
                <w:b/>
                <w:color w:val="FFFFFF"/>
                <w:sz w:val="16"/>
                <w:szCs w:val="16"/>
              </w:rPr>
            </w:pPr>
            <w:r w:rsidRPr="00F97BB9">
              <w:rPr>
                <w:b/>
                <w:color w:val="FFFFFF"/>
                <w:sz w:val="16"/>
                <w:szCs w:val="16"/>
              </w:rPr>
              <w:t>Time (FTE)</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right"/>
              <w:rPr>
                <w:b/>
                <w:color w:val="FFFFFF"/>
                <w:sz w:val="16"/>
                <w:szCs w:val="16"/>
              </w:rPr>
            </w:pPr>
            <w:r w:rsidRPr="00F97BB9">
              <w:rPr>
                <w:b/>
                <w:color w:val="FFFFFF"/>
                <w:sz w:val="16"/>
                <w:szCs w:val="16"/>
              </w:rPr>
              <w:t>Quantity</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Salary, Rental, or Unit Cost</w:t>
            </w:r>
          </w:p>
        </w:tc>
        <w:tc>
          <w:tcPr>
            <w:tcW w:w="1125" w:type="dxa"/>
            <w:tcBorders>
              <w:top w:val="single" w:sz="4" w:space="0" w:color="FFFFFF"/>
              <w:left w:val="single" w:sz="4" w:space="0" w:color="FFFFFF"/>
              <w:bottom w:val="single" w:sz="4" w:space="0" w:color="FFFFFF"/>
              <w:right w:val="single" w:sz="4" w:space="0" w:color="FFFFFF"/>
            </w:tcBorders>
            <w:shd w:val="clear" w:color="auto" w:fill="548DD4"/>
          </w:tcPr>
          <w:p w:rsidR="00BF46A1" w:rsidRPr="00F97BB9" w:rsidRDefault="00BF46A1" w:rsidP="00F97BB9">
            <w:pPr>
              <w:jc w:val="center"/>
              <w:rPr>
                <w:b/>
                <w:color w:val="FFFFFF"/>
                <w:sz w:val="16"/>
                <w:szCs w:val="16"/>
              </w:rPr>
            </w:pPr>
            <w:r w:rsidRPr="00F97BB9">
              <w:rPr>
                <w:b/>
                <w:color w:val="FFFFFF"/>
                <w:sz w:val="16"/>
                <w:szCs w:val="16"/>
              </w:rPr>
              <w:t>Line Item Total</w:t>
            </w:r>
          </w:p>
        </w:tc>
      </w:tr>
      <w:tr w:rsidR="00BF46A1" w:rsidRPr="00EA5260" w:rsidTr="00BF46A1">
        <w:tc>
          <w:tcPr>
            <w:tcW w:w="1716"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EA5260">
              <w:rPr>
                <w:sz w:val="14"/>
                <w:szCs w:val="14"/>
              </w:rPr>
              <w:t>6910–Indirect Cost Recovery</w:t>
            </w:r>
          </w:p>
        </w:tc>
        <w:tc>
          <w:tcPr>
            <w:tcW w:w="3972" w:type="dxa"/>
            <w:tcBorders>
              <w:top w:val="single" w:sz="4" w:space="0" w:color="FFFFFF"/>
              <w:left w:val="single" w:sz="4" w:space="0" w:color="FFFFFF"/>
              <w:bottom w:val="single" w:sz="4" w:space="0" w:color="FFFFFF"/>
              <w:right w:val="single" w:sz="4" w:space="0" w:color="FFFFFF"/>
            </w:tcBorders>
            <w:shd w:val="clear" w:color="auto" w:fill="C6D9F1"/>
          </w:tcPr>
          <w:p w:rsidR="00BF46A1" w:rsidRPr="00EA5260" w:rsidRDefault="00BF46A1" w:rsidP="00F97BB9">
            <w:pPr>
              <w:jc w:val="center"/>
              <w:rPr>
                <w:sz w:val="14"/>
                <w:szCs w:val="14"/>
              </w:rPr>
            </w:pPr>
            <w:r w:rsidRPr="00EA5260">
              <w:rPr>
                <w:sz w:val="14"/>
                <w:szCs w:val="14"/>
              </w:rPr>
              <w:t>0000–Other</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center"/>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r w:rsidRPr="00BF46A1">
              <w:rPr>
                <w:sz w:val="18"/>
                <w:szCs w:val="18"/>
              </w:rPr>
              <w:t>1</w:t>
            </w: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p>
        </w:tc>
        <w:tc>
          <w:tcPr>
            <w:tcW w:w="1125" w:type="dxa"/>
            <w:tcBorders>
              <w:top w:val="single" w:sz="4" w:space="0" w:color="FFFFFF"/>
              <w:left w:val="single" w:sz="4" w:space="0" w:color="FFFFFF"/>
              <w:bottom w:val="single" w:sz="4" w:space="0" w:color="FFFFFF"/>
              <w:right w:val="single" w:sz="4" w:space="0" w:color="FFFFFF"/>
            </w:tcBorders>
            <w:shd w:val="clear" w:color="auto" w:fill="C6D9F1"/>
          </w:tcPr>
          <w:p w:rsidR="00BF46A1" w:rsidRPr="00BF46A1" w:rsidRDefault="00BF46A1" w:rsidP="00F97BB9">
            <w:pPr>
              <w:jc w:val="right"/>
              <w:rPr>
                <w:sz w:val="18"/>
                <w:szCs w:val="18"/>
              </w:rPr>
            </w:pP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548DD4"/>
          </w:tcPr>
          <w:p w:rsidR="00BF46A1" w:rsidRPr="00EA5260" w:rsidRDefault="00BF46A1" w:rsidP="00F97BB9">
            <w:pPr>
              <w:jc w:val="center"/>
              <w:rPr>
                <w:b/>
                <w:color w:val="FFFFFF"/>
                <w:sz w:val="16"/>
                <w:szCs w:val="16"/>
              </w:rPr>
            </w:pPr>
            <w:r w:rsidRPr="00EA5260">
              <w:rPr>
                <w:b/>
                <w:color w:val="FFFFFF"/>
                <w:sz w:val="16"/>
                <w:szCs w:val="16"/>
              </w:rPr>
              <w:t>Narrative Description</w:t>
            </w:r>
          </w:p>
        </w:tc>
      </w:tr>
      <w:tr w:rsidR="00BF46A1" w:rsidRPr="00EA5260" w:rsidTr="00BF46A1">
        <w:tc>
          <w:tcPr>
            <w:tcW w:w="10188" w:type="dxa"/>
            <w:gridSpan w:val="6"/>
            <w:tcBorders>
              <w:top w:val="single" w:sz="4" w:space="0" w:color="FFFFFF"/>
              <w:left w:val="single" w:sz="4" w:space="0" w:color="FFFFFF"/>
              <w:bottom w:val="single" w:sz="4" w:space="0" w:color="FFFFFF"/>
              <w:right w:val="single" w:sz="4" w:space="0" w:color="FFFFFF"/>
            </w:tcBorders>
            <w:shd w:val="clear" w:color="auto" w:fill="C6D9F1"/>
          </w:tcPr>
          <w:p w:rsidR="00BF46A1" w:rsidRPr="006211B8" w:rsidRDefault="00BF46A1" w:rsidP="00F97BB9">
            <w:pPr>
              <w:rPr>
                <w:sz w:val="20"/>
                <w:szCs w:val="20"/>
              </w:rPr>
            </w:pPr>
            <w:r>
              <w:rPr>
                <w:sz w:val="20"/>
                <w:szCs w:val="20"/>
              </w:rPr>
              <w:t>5% a</w:t>
            </w:r>
            <w:r w:rsidRPr="00EA5260">
              <w:rPr>
                <w:sz w:val="20"/>
                <w:szCs w:val="20"/>
              </w:rPr>
              <w:t>pproved restricted indirect cost</w:t>
            </w:r>
            <w:r>
              <w:rPr>
                <w:sz w:val="20"/>
                <w:szCs w:val="20"/>
              </w:rPr>
              <w:t xml:space="preserve"> rate</w:t>
            </w:r>
          </w:p>
        </w:tc>
      </w:tr>
    </w:tbl>
    <w:p w:rsidR="00BF46A1" w:rsidRDefault="00BF46A1" w:rsidP="00BF46A1">
      <w:pPr>
        <w:jc w:val="both"/>
      </w:pPr>
    </w:p>
    <w:p w:rsidR="00932180" w:rsidRPr="002F5956" w:rsidRDefault="00932180" w:rsidP="00932180">
      <w:pPr>
        <w:jc w:val="both"/>
        <w:rPr>
          <w:b/>
          <w:sz w:val="20"/>
          <w:szCs w:val="20"/>
        </w:rPr>
      </w:pPr>
      <w:r>
        <w:rPr>
          <w:b/>
          <w:sz w:val="20"/>
          <w:szCs w:val="20"/>
        </w:rPr>
        <w:t>Year-End</w:t>
      </w:r>
      <w:r w:rsidRPr="002F5956">
        <w:rPr>
          <w:b/>
          <w:sz w:val="20"/>
          <w:szCs w:val="20"/>
        </w:rPr>
        <w:t xml:space="preserve"> Report</w:t>
      </w:r>
    </w:p>
    <w:p w:rsidR="00932180" w:rsidRPr="002F5956" w:rsidRDefault="00932180" w:rsidP="00932180">
      <w:pPr>
        <w:jc w:val="both"/>
        <w:rPr>
          <w:sz w:val="20"/>
          <w:szCs w:val="20"/>
        </w:rPr>
      </w:pPr>
      <w:r w:rsidRPr="00E47A06">
        <w:rPr>
          <w:sz w:val="20"/>
          <w:szCs w:val="20"/>
        </w:rPr>
        <w:t xml:space="preserve">An annual </w:t>
      </w:r>
      <w:r w:rsidR="00950CDA">
        <w:rPr>
          <w:sz w:val="20"/>
          <w:szCs w:val="20"/>
        </w:rPr>
        <w:t xml:space="preserve">financial </w:t>
      </w:r>
      <w:r w:rsidRPr="00E47A06">
        <w:rPr>
          <w:sz w:val="20"/>
          <w:szCs w:val="20"/>
        </w:rPr>
        <w:t>completion report (C/R) is re</w:t>
      </w:r>
      <w:r>
        <w:rPr>
          <w:sz w:val="20"/>
          <w:szCs w:val="20"/>
        </w:rPr>
        <w:t>quired for this funding source.</w:t>
      </w:r>
    </w:p>
    <w:p w:rsidR="00932180" w:rsidRPr="002F5956" w:rsidRDefault="00932180" w:rsidP="00932180">
      <w:pPr>
        <w:jc w:val="both"/>
        <w:rPr>
          <w:sz w:val="20"/>
          <w:szCs w:val="20"/>
        </w:rPr>
      </w:pPr>
    </w:p>
    <w:p w:rsidR="00932180" w:rsidRDefault="00932180" w:rsidP="00932180">
      <w:pPr>
        <w:jc w:val="both"/>
        <w:rPr>
          <w:sz w:val="20"/>
          <w:szCs w:val="20"/>
        </w:rPr>
      </w:pPr>
      <w:r w:rsidRPr="002F5956">
        <w:rPr>
          <w:sz w:val="20"/>
          <w:szCs w:val="20"/>
        </w:rPr>
        <w:t>Annual C/R deadline:</w:t>
      </w:r>
      <w:r w:rsidRPr="002F5956">
        <w:rPr>
          <w:sz w:val="20"/>
          <w:szCs w:val="20"/>
        </w:rPr>
        <w:tab/>
        <w:t>September 28</w:t>
      </w:r>
    </w:p>
    <w:p w:rsidR="00932180" w:rsidRPr="00E154C2" w:rsidRDefault="00932180" w:rsidP="00932180">
      <w:pPr>
        <w:jc w:val="both"/>
        <w:rPr>
          <w:sz w:val="20"/>
          <w:szCs w:val="20"/>
        </w:rPr>
      </w:pPr>
    </w:p>
    <w:p w:rsidR="00A838E3" w:rsidRPr="00E154C2" w:rsidRDefault="00A838E3" w:rsidP="00A838E3">
      <w:pPr>
        <w:tabs>
          <w:tab w:val="left" w:pos="540"/>
        </w:tabs>
        <w:ind w:left="540" w:hanging="540"/>
        <w:jc w:val="both"/>
        <w:rPr>
          <w:b/>
          <w:sz w:val="20"/>
          <w:szCs w:val="20"/>
        </w:rPr>
      </w:pPr>
      <w:r w:rsidRPr="00E154C2">
        <w:rPr>
          <w:b/>
          <w:sz w:val="20"/>
          <w:szCs w:val="20"/>
        </w:rPr>
        <w:t>Contacts for Assistance</w:t>
      </w:r>
    </w:p>
    <w:p w:rsidR="00A838E3" w:rsidRDefault="00A838E3" w:rsidP="00A838E3">
      <w:pPr>
        <w:ind w:left="360"/>
        <w:jc w:val="both"/>
        <w:rPr>
          <w:b/>
          <w:sz w:val="20"/>
          <w:szCs w:val="20"/>
        </w:rPr>
      </w:pPr>
      <w:r>
        <w:rPr>
          <w:b/>
          <w:sz w:val="20"/>
          <w:szCs w:val="20"/>
        </w:rPr>
        <w:t>Professional Learning and Sustainability</w:t>
      </w:r>
    </w:p>
    <w:p w:rsidR="00A838E3" w:rsidRDefault="00A838E3" w:rsidP="00A838E3">
      <w:pPr>
        <w:ind w:left="360"/>
        <w:jc w:val="both"/>
        <w:rPr>
          <w:sz w:val="20"/>
          <w:szCs w:val="20"/>
        </w:rPr>
      </w:pPr>
      <w:r>
        <w:rPr>
          <w:sz w:val="20"/>
          <w:szCs w:val="20"/>
        </w:rPr>
        <w:t xml:space="preserve">Oran Tkatchov, Director, 602-364-2066, </w:t>
      </w:r>
      <w:hyperlink r:id="rId12" w:history="1">
        <w:r w:rsidRPr="00696015">
          <w:rPr>
            <w:rStyle w:val="Hyperlink"/>
            <w:sz w:val="20"/>
            <w:szCs w:val="20"/>
          </w:rPr>
          <w:t>Oran.Tkatchov@azed.gov</w:t>
        </w:r>
      </w:hyperlink>
    </w:p>
    <w:p w:rsidR="00A838E3" w:rsidRPr="00A07C42" w:rsidRDefault="00A838E3" w:rsidP="00A838E3">
      <w:pPr>
        <w:ind w:left="360"/>
        <w:jc w:val="both"/>
        <w:rPr>
          <w:sz w:val="20"/>
          <w:szCs w:val="20"/>
        </w:rPr>
      </w:pPr>
    </w:p>
    <w:p w:rsidR="00A838E3" w:rsidRDefault="00A838E3" w:rsidP="00A838E3">
      <w:pPr>
        <w:ind w:left="360"/>
        <w:jc w:val="both"/>
        <w:rPr>
          <w:b/>
          <w:sz w:val="20"/>
          <w:szCs w:val="20"/>
        </w:rPr>
      </w:pPr>
      <w:r>
        <w:rPr>
          <w:b/>
          <w:sz w:val="20"/>
          <w:szCs w:val="20"/>
        </w:rPr>
        <w:t>Training and Training Outcomes</w:t>
      </w:r>
    </w:p>
    <w:p w:rsidR="00A838E3" w:rsidRDefault="00A838E3" w:rsidP="00A838E3">
      <w:pPr>
        <w:ind w:left="360"/>
        <w:jc w:val="both"/>
        <w:rPr>
          <w:sz w:val="20"/>
          <w:szCs w:val="20"/>
        </w:rPr>
      </w:pPr>
      <w:r>
        <w:rPr>
          <w:sz w:val="20"/>
          <w:szCs w:val="20"/>
        </w:rPr>
        <w:t xml:space="preserve">Sandra Laine, LETRS® Training Coordinator, 602-542-3962, </w:t>
      </w:r>
      <w:hyperlink r:id="rId13" w:history="1">
        <w:r w:rsidRPr="00120D4F">
          <w:rPr>
            <w:rStyle w:val="Hyperlink"/>
            <w:sz w:val="20"/>
            <w:szCs w:val="20"/>
          </w:rPr>
          <w:t>Sandra.Laine@azed.gov</w:t>
        </w:r>
      </w:hyperlink>
    </w:p>
    <w:p w:rsidR="00A838E3" w:rsidRPr="001B178C" w:rsidRDefault="00A838E3" w:rsidP="00A838E3">
      <w:pPr>
        <w:ind w:left="360"/>
        <w:jc w:val="both"/>
        <w:rPr>
          <w:sz w:val="20"/>
          <w:szCs w:val="20"/>
        </w:rPr>
      </w:pPr>
    </w:p>
    <w:p w:rsidR="00A838E3" w:rsidRDefault="00A838E3" w:rsidP="00A838E3">
      <w:pPr>
        <w:ind w:left="360"/>
        <w:jc w:val="both"/>
        <w:rPr>
          <w:b/>
          <w:sz w:val="20"/>
          <w:szCs w:val="20"/>
        </w:rPr>
      </w:pPr>
      <w:r w:rsidRPr="00E154C2">
        <w:rPr>
          <w:b/>
          <w:sz w:val="20"/>
          <w:szCs w:val="20"/>
        </w:rPr>
        <w:t>Grant Issues</w:t>
      </w:r>
    </w:p>
    <w:p w:rsidR="00A838E3" w:rsidRPr="00DC75D9" w:rsidRDefault="00A838E3" w:rsidP="00A838E3">
      <w:pPr>
        <w:ind w:left="360"/>
        <w:jc w:val="both"/>
        <w:rPr>
          <w:sz w:val="20"/>
          <w:szCs w:val="20"/>
        </w:rPr>
      </w:pPr>
      <w:r w:rsidRPr="00114355">
        <w:rPr>
          <w:bCs/>
          <w:sz w:val="20"/>
          <w:szCs w:val="20"/>
        </w:rPr>
        <w:t xml:space="preserve">Celia Kujawski, </w:t>
      </w:r>
      <w:r>
        <w:rPr>
          <w:bCs/>
          <w:sz w:val="20"/>
          <w:szCs w:val="20"/>
        </w:rPr>
        <w:t xml:space="preserve">IDEA Capacity Building Grant Coordinator, </w:t>
      </w:r>
      <w:r w:rsidRPr="00114355">
        <w:rPr>
          <w:bCs/>
          <w:sz w:val="20"/>
          <w:szCs w:val="20"/>
        </w:rPr>
        <w:t xml:space="preserve">602-432-3213, </w:t>
      </w:r>
      <w:hyperlink r:id="rId14" w:history="1">
        <w:r w:rsidRPr="00C80509">
          <w:rPr>
            <w:rStyle w:val="Hyperlink"/>
            <w:sz w:val="20"/>
            <w:szCs w:val="20"/>
          </w:rPr>
          <w:t>Celia.Kujawski@azed.gov</w:t>
        </w:r>
      </w:hyperlink>
    </w:p>
    <w:p w:rsidR="00A838E3" w:rsidRDefault="00A838E3" w:rsidP="00A838E3">
      <w:pPr>
        <w:ind w:left="360"/>
        <w:jc w:val="both"/>
        <w:rPr>
          <w:bCs/>
          <w:sz w:val="20"/>
          <w:szCs w:val="20"/>
        </w:rPr>
      </w:pPr>
    </w:p>
    <w:p w:rsidR="00A838E3" w:rsidRDefault="00A838E3" w:rsidP="00A838E3">
      <w:pPr>
        <w:ind w:left="360"/>
        <w:jc w:val="both"/>
        <w:rPr>
          <w:b/>
          <w:bCs/>
          <w:sz w:val="20"/>
          <w:szCs w:val="20"/>
        </w:rPr>
      </w:pPr>
      <w:r>
        <w:rPr>
          <w:b/>
          <w:bCs/>
          <w:sz w:val="20"/>
          <w:szCs w:val="20"/>
        </w:rPr>
        <w:t>Purchase Orders</w:t>
      </w:r>
    </w:p>
    <w:p w:rsidR="00A838E3" w:rsidRDefault="00A838E3" w:rsidP="00A838E3">
      <w:pPr>
        <w:ind w:left="360"/>
        <w:jc w:val="both"/>
        <w:rPr>
          <w:bCs/>
          <w:sz w:val="20"/>
          <w:szCs w:val="20"/>
        </w:rPr>
      </w:pPr>
      <w:r>
        <w:rPr>
          <w:bCs/>
          <w:sz w:val="20"/>
          <w:szCs w:val="20"/>
        </w:rPr>
        <w:t xml:space="preserve">Abby Sanchez, Program and Project Specialist, 602-364-3026, </w:t>
      </w:r>
      <w:hyperlink r:id="rId15" w:history="1">
        <w:r w:rsidRPr="00696015">
          <w:rPr>
            <w:rStyle w:val="Hyperlink"/>
            <w:bCs/>
            <w:sz w:val="20"/>
            <w:szCs w:val="20"/>
          </w:rPr>
          <w:t>Abby.Sanchez@azed.gov</w:t>
        </w:r>
      </w:hyperlink>
    </w:p>
    <w:p w:rsidR="00A838E3" w:rsidRPr="00E154C2" w:rsidRDefault="00A838E3" w:rsidP="00A838E3">
      <w:pPr>
        <w:ind w:left="360"/>
        <w:jc w:val="both"/>
        <w:rPr>
          <w:sz w:val="20"/>
          <w:szCs w:val="20"/>
          <w:highlight w:val="green"/>
        </w:rPr>
      </w:pPr>
    </w:p>
    <w:p w:rsidR="00A838E3" w:rsidRPr="00090FDA" w:rsidRDefault="00A838E3" w:rsidP="00A838E3">
      <w:pPr>
        <w:ind w:left="360"/>
        <w:jc w:val="both"/>
        <w:rPr>
          <w:b/>
          <w:bCs/>
          <w:sz w:val="20"/>
          <w:szCs w:val="20"/>
        </w:rPr>
      </w:pPr>
      <w:r w:rsidRPr="00090FDA">
        <w:rPr>
          <w:b/>
          <w:bCs/>
          <w:sz w:val="20"/>
          <w:szCs w:val="20"/>
        </w:rPr>
        <w:t>Grants Management Technical Difficulties</w:t>
      </w:r>
    </w:p>
    <w:p w:rsidR="00A838E3" w:rsidRDefault="00A838E3" w:rsidP="00A838E3">
      <w:pPr>
        <w:shd w:val="clear" w:color="auto" w:fill="FFFFFF"/>
        <w:ind w:left="360"/>
        <w:jc w:val="both"/>
        <w:rPr>
          <w:sz w:val="20"/>
          <w:szCs w:val="20"/>
        </w:rPr>
      </w:pPr>
      <w:r>
        <w:rPr>
          <w:bCs/>
          <w:sz w:val="20"/>
          <w:szCs w:val="20"/>
        </w:rPr>
        <w:t>CPU Group</w:t>
      </w:r>
      <w:r w:rsidRPr="00090FDA">
        <w:rPr>
          <w:bCs/>
          <w:sz w:val="20"/>
          <w:szCs w:val="20"/>
        </w:rPr>
        <w:t xml:space="preserve">, </w:t>
      </w:r>
      <w:r w:rsidRPr="00090FDA">
        <w:rPr>
          <w:sz w:val="20"/>
          <w:szCs w:val="20"/>
        </w:rPr>
        <w:t xml:space="preserve">602-542-3901, </w:t>
      </w:r>
      <w:hyperlink r:id="rId16" w:history="1">
        <w:r w:rsidRPr="00090FDA">
          <w:rPr>
            <w:rStyle w:val="Hyperlink"/>
            <w:sz w:val="20"/>
            <w:szCs w:val="20"/>
          </w:rPr>
          <w:t>CPUGroup@azed.gov</w:t>
        </w:r>
      </w:hyperlink>
    </w:p>
    <w:p w:rsidR="00DC75D9" w:rsidRDefault="00DC75D9" w:rsidP="00DC75D9">
      <w:pPr>
        <w:ind w:left="360"/>
        <w:jc w:val="both"/>
        <w:rPr>
          <w:sz w:val="20"/>
          <w:szCs w:val="20"/>
        </w:rPr>
      </w:pPr>
    </w:p>
    <w:sectPr w:rsidR="00DC75D9" w:rsidSect="00AF610A">
      <w:footerReference w:type="default" r:id="rId17"/>
      <w:pgSz w:w="12240" w:h="15840"/>
      <w:pgMar w:top="1080" w:right="1080" w:bottom="1080" w:left="108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BB9" w:rsidRDefault="00F97BB9" w:rsidP="000A00F1">
      <w:r>
        <w:separator/>
      </w:r>
    </w:p>
  </w:endnote>
  <w:endnote w:type="continuationSeparator" w:id="0">
    <w:p w:rsidR="00F97BB9" w:rsidRDefault="00F97BB9" w:rsidP="000A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B9" w:rsidRPr="003F236C" w:rsidRDefault="00F97BB9">
    <w:pPr>
      <w:pStyle w:val="Footer"/>
      <w:jc w:val="right"/>
      <w:rPr>
        <w:noProof/>
        <w:sz w:val="18"/>
        <w:szCs w:val="18"/>
      </w:rPr>
    </w:pPr>
    <w:r w:rsidRPr="003F236C">
      <w:rPr>
        <w:sz w:val="18"/>
        <w:szCs w:val="18"/>
      </w:rPr>
      <w:fldChar w:fldCharType="begin"/>
    </w:r>
    <w:r w:rsidRPr="003F236C">
      <w:rPr>
        <w:sz w:val="18"/>
        <w:szCs w:val="18"/>
      </w:rPr>
      <w:instrText xml:space="preserve"> PAGE   \* MERGEFORMAT </w:instrText>
    </w:r>
    <w:r w:rsidRPr="003F236C">
      <w:rPr>
        <w:sz w:val="18"/>
        <w:szCs w:val="18"/>
      </w:rPr>
      <w:fldChar w:fldCharType="separate"/>
    </w:r>
    <w:r w:rsidR="00CA3AF2">
      <w:rPr>
        <w:noProof/>
        <w:sz w:val="18"/>
        <w:szCs w:val="18"/>
      </w:rPr>
      <w:t>8</w:t>
    </w:r>
    <w:r w:rsidRPr="003F236C">
      <w:rPr>
        <w:noProof/>
        <w:sz w:val="18"/>
        <w:szCs w:val="18"/>
      </w:rPr>
      <w:fldChar w:fldCharType="end"/>
    </w:r>
  </w:p>
  <w:p w:rsidR="00F97BB9" w:rsidRPr="003F236C" w:rsidRDefault="00F97BB9">
    <w:pPr>
      <w:pStyle w:val="Footer"/>
      <w:jc w:val="right"/>
      <w:rPr>
        <w:noProof/>
        <w:sz w:val="18"/>
        <w:szCs w:val="18"/>
      </w:rPr>
    </w:pPr>
    <w:r w:rsidRPr="003F236C">
      <w:rPr>
        <w:noProof/>
        <w:sz w:val="18"/>
        <w:szCs w:val="18"/>
      </w:rPr>
      <w:t>LETRS RFG 2015</w:t>
    </w:r>
  </w:p>
  <w:p w:rsidR="00F97BB9" w:rsidRDefault="00F97BB9" w:rsidP="003F236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BB9" w:rsidRDefault="00F97BB9" w:rsidP="000A00F1">
      <w:r>
        <w:separator/>
      </w:r>
    </w:p>
  </w:footnote>
  <w:footnote w:type="continuationSeparator" w:id="0">
    <w:p w:rsidR="00F97BB9" w:rsidRDefault="00F97BB9" w:rsidP="000A00F1">
      <w:r>
        <w:continuationSeparator/>
      </w:r>
    </w:p>
  </w:footnote>
  <w:footnote w:id="1">
    <w:p w:rsidR="00F97BB9" w:rsidRPr="000B7410" w:rsidRDefault="00F97BB9">
      <w:pPr>
        <w:pStyle w:val="FootnoteText"/>
        <w:rPr>
          <w:sz w:val="18"/>
          <w:szCs w:val="18"/>
        </w:rPr>
      </w:pPr>
      <w:r w:rsidRPr="000B7410">
        <w:rPr>
          <w:rStyle w:val="FootnoteReference"/>
          <w:sz w:val="18"/>
          <w:szCs w:val="18"/>
        </w:rPr>
        <w:footnoteRef/>
      </w:r>
      <w:r w:rsidRPr="000B7410">
        <w:rPr>
          <w:sz w:val="18"/>
          <w:szCs w:val="18"/>
        </w:rPr>
        <w:t xml:space="preserve"> </w:t>
      </w:r>
      <w:r>
        <w:rPr>
          <w:sz w:val="18"/>
          <w:szCs w:val="18"/>
        </w:rPr>
        <w:t xml:space="preserve">The </w:t>
      </w:r>
      <w:r w:rsidRPr="000B7410">
        <w:rPr>
          <w:rFonts w:eastAsia="Calibri"/>
          <w:color w:val="000000"/>
          <w:sz w:val="18"/>
          <w:szCs w:val="18"/>
        </w:rPr>
        <w:t xml:space="preserve">LEA </w:t>
      </w:r>
      <w:r>
        <w:rPr>
          <w:rFonts w:eastAsia="Calibri"/>
          <w:color w:val="000000"/>
          <w:sz w:val="18"/>
          <w:szCs w:val="18"/>
        </w:rPr>
        <w:t>may</w:t>
      </w:r>
      <w:r w:rsidRPr="000B7410">
        <w:rPr>
          <w:rFonts w:eastAsia="Calibri"/>
          <w:color w:val="000000"/>
          <w:sz w:val="18"/>
          <w:szCs w:val="18"/>
        </w:rPr>
        <w:t xml:space="preserve"> apply for </w:t>
      </w:r>
      <w:r>
        <w:rPr>
          <w:rFonts w:eastAsia="Calibri"/>
          <w:color w:val="000000"/>
          <w:sz w:val="18"/>
          <w:szCs w:val="18"/>
        </w:rPr>
        <w:t xml:space="preserve">a </w:t>
      </w:r>
      <w:r w:rsidRPr="000B7410">
        <w:rPr>
          <w:rFonts w:eastAsia="Calibri"/>
          <w:color w:val="000000"/>
          <w:sz w:val="18"/>
          <w:szCs w:val="18"/>
        </w:rPr>
        <w:t xml:space="preserve">dollar-for-dollar matching funds grant up to $50,000 to train other district or school staff in LETRS® protocols. </w:t>
      </w:r>
      <w:r>
        <w:rPr>
          <w:rFonts w:eastAsia="Calibri"/>
          <w:color w:val="000000"/>
          <w:sz w:val="18"/>
          <w:szCs w:val="18"/>
        </w:rPr>
        <w:t>The LEA must submit and receive approval of a comprehensive professional development plan that draws on the expertise of the certified LETRS® trainer.</w:t>
      </w:r>
    </w:p>
  </w:footnote>
  <w:footnote w:id="2">
    <w:p w:rsidR="00F97BB9" w:rsidRPr="005A0C1F" w:rsidRDefault="00F97BB9">
      <w:pPr>
        <w:pStyle w:val="FootnoteText"/>
        <w:rPr>
          <w:sz w:val="18"/>
          <w:szCs w:val="18"/>
        </w:rPr>
      </w:pPr>
      <w:r w:rsidRPr="005A0C1F">
        <w:rPr>
          <w:rStyle w:val="FootnoteReference"/>
          <w:sz w:val="18"/>
          <w:szCs w:val="18"/>
        </w:rPr>
        <w:footnoteRef/>
      </w:r>
      <w:r w:rsidRPr="005A0C1F">
        <w:rPr>
          <w:sz w:val="18"/>
          <w:szCs w:val="18"/>
        </w:rPr>
        <w:t xml:space="preserve"> $3,000 is the partial registration fee for FY 2015. </w:t>
      </w:r>
      <w:r>
        <w:rPr>
          <w:sz w:val="18"/>
          <w:szCs w:val="18"/>
        </w:rPr>
        <w:t>Since this training crosses fiscal years, t</w:t>
      </w:r>
      <w:r w:rsidRPr="005A0C1F">
        <w:rPr>
          <w:sz w:val="18"/>
          <w:szCs w:val="18"/>
        </w:rPr>
        <w:t>he balance of the registration fee must be paid in FY 2016</w:t>
      </w:r>
      <w:r>
        <w:rPr>
          <w:sz w:val="18"/>
          <w:szCs w:val="18"/>
        </w:rPr>
        <w:t xml:space="preserve"> with funds from a continuation grant to be submitted in Spring 2015.</w:t>
      </w:r>
    </w:p>
  </w:footnote>
  <w:footnote w:id="3">
    <w:p w:rsidR="00F97BB9" w:rsidRPr="004B2BA9" w:rsidRDefault="00F97BB9">
      <w:pPr>
        <w:pStyle w:val="FootnoteText"/>
        <w:rPr>
          <w:sz w:val="18"/>
          <w:szCs w:val="18"/>
        </w:rPr>
      </w:pPr>
      <w:r w:rsidRPr="004B2BA9">
        <w:rPr>
          <w:rStyle w:val="FootnoteReference"/>
          <w:sz w:val="18"/>
          <w:szCs w:val="18"/>
        </w:rPr>
        <w:footnoteRef/>
      </w:r>
      <w:r w:rsidRPr="004B2BA9">
        <w:rPr>
          <w:sz w:val="18"/>
          <w:szCs w:val="18"/>
        </w:rPr>
        <w:t xml:space="preserve"> The registration fee has increased from the amount found in the application submitted by the LEA/trainee to cover the </w:t>
      </w:r>
      <w:r>
        <w:rPr>
          <w:sz w:val="18"/>
          <w:szCs w:val="18"/>
        </w:rPr>
        <w:t>total</w:t>
      </w:r>
      <w:r w:rsidRPr="004B2BA9">
        <w:rPr>
          <w:sz w:val="18"/>
          <w:szCs w:val="18"/>
        </w:rPr>
        <w:t xml:space="preserve"> costs for the resource books and the presenter kit.</w:t>
      </w:r>
    </w:p>
  </w:footnote>
  <w:footnote w:id="4">
    <w:p w:rsidR="00F97BB9" w:rsidRPr="000D02B7" w:rsidRDefault="00F97BB9">
      <w:pPr>
        <w:pStyle w:val="FootnoteText"/>
        <w:rPr>
          <w:sz w:val="18"/>
          <w:szCs w:val="18"/>
        </w:rPr>
      </w:pPr>
      <w:r w:rsidRPr="000D02B7">
        <w:rPr>
          <w:rStyle w:val="FootnoteReference"/>
          <w:sz w:val="18"/>
          <w:szCs w:val="18"/>
        </w:rPr>
        <w:footnoteRef/>
      </w:r>
      <w:r w:rsidRPr="000D02B7">
        <w:rPr>
          <w:sz w:val="18"/>
          <w:szCs w:val="18"/>
        </w:rPr>
        <w:t xml:space="preserve"> Additional mileage allowance instead of a lodging allowance is permissible for the participant who has lodging accommodations at a private residence. Contact the IDEA capacity building grant coordinator to discuss an appropriate description for this in the budget.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A1B"/>
    <w:multiLevelType w:val="hybridMultilevel"/>
    <w:tmpl w:val="CE702DB0"/>
    <w:lvl w:ilvl="0" w:tplc="E30E0F2A">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D45FEC"/>
    <w:multiLevelType w:val="hybridMultilevel"/>
    <w:tmpl w:val="7C5E86A4"/>
    <w:lvl w:ilvl="0" w:tplc="85126996">
      <w:start w:val="1"/>
      <w:numFmt w:val="bullet"/>
      <w:lvlText w:val=""/>
      <w:lvlJc w:val="left"/>
      <w:pPr>
        <w:ind w:left="360" w:hanging="360"/>
      </w:pPr>
      <w:rPr>
        <w:rFonts w:ascii="Wingdings" w:hAnsi="Wingdings" w:hint="default"/>
        <w:b w:val="0"/>
        <w:i w:val="0"/>
        <w:shadow w:val="0"/>
        <w:emboss w:val="0"/>
        <w:imprint w:val="0"/>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B727D"/>
    <w:multiLevelType w:val="hybridMultilevel"/>
    <w:tmpl w:val="DAFA508A"/>
    <w:lvl w:ilvl="0" w:tplc="4F8AF8FE">
      <w:start w:val="1"/>
      <w:numFmt w:val="bullet"/>
      <w:lvlText w:val=""/>
      <w:lvlJc w:val="left"/>
      <w:pPr>
        <w:ind w:left="720" w:hanging="360"/>
      </w:pPr>
      <w:rPr>
        <w:rFonts w:ascii="Wingdings" w:hAnsi="Wingdings" w:hint="default"/>
        <w:b w:val="0"/>
        <w:i w:val="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E4ADE"/>
    <w:multiLevelType w:val="hybridMultilevel"/>
    <w:tmpl w:val="DFFC847C"/>
    <w:lvl w:ilvl="0" w:tplc="30720E10">
      <w:start w:val="1"/>
      <w:numFmt w:val="bullet"/>
      <w:lvlText w:val=""/>
      <w:lvlJc w:val="left"/>
      <w:pPr>
        <w:ind w:left="720" w:hanging="360"/>
      </w:pPr>
      <w:rPr>
        <w:rFonts w:ascii="Wingdings" w:hAnsi="Wingdings" w:hint="default"/>
        <w:b w:val="0"/>
        <w:i w:val="0"/>
        <w:sz w:val="22"/>
        <w:szCs w:val="20"/>
      </w:rPr>
    </w:lvl>
    <w:lvl w:ilvl="1" w:tplc="53624E4E">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D0A99"/>
    <w:multiLevelType w:val="hybridMultilevel"/>
    <w:tmpl w:val="7166D726"/>
    <w:lvl w:ilvl="0" w:tplc="6BF617D0">
      <w:start w:val="1"/>
      <w:numFmt w:val="bullet"/>
      <w:lvlText w:val=""/>
      <w:lvlJc w:val="left"/>
      <w:pPr>
        <w:ind w:left="1440" w:hanging="360"/>
      </w:pPr>
      <w:rPr>
        <w:rFonts w:ascii="Wingdings" w:hAnsi="Wingding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84216B"/>
    <w:multiLevelType w:val="hybridMultilevel"/>
    <w:tmpl w:val="CDD861A8"/>
    <w:lvl w:ilvl="0" w:tplc="30720E10">
      <w:start w:val="1"/>
      <w:numFmt w:val="bullet"/>
      <w:lvlText w:val=""/>
      <w:lvlJc w:val="left"/>
      <w:pPr>
        <w:ind w:left="1080" w:hanging="360"/>
      </w:pPr>
      <w:rPr>
        <w:rFonts w:ascii="Wingdings" w:hAnsi="Wingdings" w:hint="default"/>
        <w:b w:val="0"/>
        <w:i w:val="0"/>
        <w:sz w:val="22"/>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FE39D2"/>
    <w:multiLevelType w:val="hybridMultilevel"/>
    <w:tmpl w:val="8CAAE526"/>
    <w:lvl w:ilvl="0" w:tplc="E30E0F2A">
      <w:start w:val="1"/>
      <w:numFmt w:val="bullet"/>
      <w:lvlText w:val=""/>
      <w:lvlJc w:val="left"/>
      <w:pPr>
        <w:ind w:left="1440" w:hanging="360"/>
      </w:pPr>
      <w:rPr>
        <w:rFonts w:ascii="Wingdings" w:hAnsi="Wingdings" w:hint="default"/>
        <w:b w:val="0"/>
        <w:i w:val="0"/>
        <w:shadow w:val="0"/>
        <w:emboss w:val="0"/>
        <w:imprint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B00E32"/>
    <w:multiLevelType w:val="hybridMultilevel"/>
    <w:tmpl w:val="AF8E4B0A"/>
    <w:lvl w:ilvl="0" w:tplc="461E6AB8">
      <w:start w:val="1"/>
      <w:numFmt w:val="decimal"/>
      <w:lvlText w:val="%1."/>
      <w:lvlJc w:val="left"/>
      <w:pPr>
        <w:ind w:left="360" w:hanging="360"/>
      </w:pPr>
      <w:rPr>
        <w:rFonts w:ascii="Times New Roman" w:hAnsi="Times New Roman" w:hint="default"/>
        <w:b w:val="0"/>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521EE"/>
    <w:multiLevelType w:val="hybridMultilevel"/>
    <w:tmpl w:val="D75A4528"/>
    <w:lvl w:ilvl="0" w:tplc="E3ACCDAC">
      <w:start w:val="1"/>
      <w:numFmt w:val="bullet"/>
      <w:lvlText w:val=""/>
      <w:lvlJc w:val="left"/>
      <w:pPr>
        <w:ind w:left="1440" w:hanging="360"/>
      </w:pPr>
      <w:rPr>
        <w:rFonts w:ascii="Wingdings" w:hAnsi="Wingdings" w:hint="default"/>
        <w:b w:val="0"/>
        <w:i w:val="0"/>
        <w:shadow w:val="0"/>
        <w:emboss w:val="0"/>
        <w:imprint w:val="0"/>
        <w:sz w:val="20"/>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C7B2B1C"/>
    <w:multiLevelType w:val="hybridMultilevel"/>
    <w:tmpl w:val="095E9FC2"/>
    <w:lvl w:ilvl="0" w:tplc="E30E0F2A">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7A3D1A"/>
    <w:multiLevelType w:val="hybridMultilevel"/>
    <w:tmpl w:val="F494931C"/>
    <w:lvl w:ilvl="0" w:tplc="53624E4E">
      <w:start w:val="1"/>
      <w:numFmt w:val="bullet"/>
      <w:lvlText w:val=""/>
      <w:lvlJc w:val="left"/>
      <w:pPr>
        <w:ind w:left="1440" w:hanging="360"/>
      </w:pPr>
      <w:rPr>
        <w:rFonts w:ascii="Wingdings" w:hAnsi="Wingdings" w:hint="default"/>
        <w:b w:val="0"/>
        <w:i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04F7B6C"/>
    <w:multiLevelType w:val="hybridMultilevel"/>
    <w:tmpl w:val="76DC63EA"/>
    <w:lvl w:ilvl="0" w:tplc="E30E0F2A">
      <w:start w:val="1"/>
      <w:numFmt w:val="bullet"/>
      <w:lvlText w:val=""/>
      <w:lvlJc w:val="left"/>
      <w:pPr>
        <w:ind w:left="36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CB5DCE"/>
    <w:multiLevelType w:val="hybridMultilevel"/>
    <w:tmpl w:val="E202243C"/>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23770E"/>
    <w:multiLevelType w:val="hybridMultilevel"/>
    <w:tmpl w:val="0BB47CD8"/>
    <w:lvl w:ilvl="0" w:tplc="30720E10">
      <w:start w:val="1"/>
      <w:numFmt w:val="bullet"/>
      <w:lvlText w:val=""/>
      <w:lvlJc w:val="left"/>
      <w:pPr>
        <w:ind w:left="1080" w:hanging="360"/>
      </w:pPr>
      <w:rPr>
        <w:rFonts w:ascii="Wingdings" w:hAnsi="Wingdings" w:hint="default"/>
        <w:b w:val="0"/>
        <w:i w:val="0"/>
        <w:sz w:val="22"/>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F573392"/>
    <w:multiLevelType w:val="hybridMultilevel"/>
    <w:tmpl w:val="388A5036"/>
    <w:lvl w:ilvl="0" w:tplc="CF1E387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6480E2A"/>
    <w:multiLevelType w:val="hybridMultilevel"/>
    <w:tmpl w:val="3B64C6CC"/>
    <w:lvl w:ilvl="0" w:tplc="4F8AF8FE">
      <w:start w:val="1"/>
      <w:numFmt w:val="bullet"/>
      <w:lvlText w:val=""/>
      <w:lvlJc w:val="left"/>
      <w:pPr>
        <w:ind w:left="1080" w:hanging="360"/>
      </w:pPr>
      <w:rPr>
        <w:rFonts w:ascii="Wingdings" w:hAnsi="Wingdings" w:hint="default"/>
        <w:b w:val="0"/>
        <w:i w:val="0"/>
        <w:sz w:val="20"/>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1A67D8"/>
    <w:multiLevelType w:val="hybridMultilevel"/>
    <w:tmpl w:val="4230985A"/>
    <w:lvl w:ilvl="0" w:tplc="4F8AF8FE">
      <w:start w:val="1"/>
      <w:numFmt w:val="bullet"/>
      <w:lvlText w:val=""/>
      <w:lvlJc w:val="left"/>
      <w:pPr>
        <w:ind w:left="1080" w:hanging="360"/>
      </w:pPr>
      <w:rPr>
        <w:rFonts w:ascii="Wingdings" w:hAnsi="Wingdings" w:hint="default"/>
        <w:b w:val="0"/>
        <w:i w:val="0"/>
        <w:sz w:val="20"/>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B2D0EBF"/>
    <w:multiLevelType w:val="hybridMultilevel"/>
    <w:tmpl w:val="BBEE153C"/>
    <w:lvl w:ilvl="0" w:tplc="EB966178">
      <w:start w:val="1"/>
      <w:numFmt w:val="bullet"/>
      <w:lvlText w:val=""/>
      <w:lvlJc w:val="left"/>
      <w:pPr>
        <w:ind w:left="1080" w:hanging="360"/>
      </w:pPr>
      <w:rPr>
        <w:rFonts w:ascii="Wingdings" w:hAnsi="Wingdings" w:hint="default"/>
        <w:b w:val="0"/>
        <w:i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952AD6"/>
    <w:multiLevelType w:val="hybridMultilevel"/>
    <w:tmpl w:val="8BA24BF6"/>
    <w:lvl w:ilvl="0" w:tplc="8DDE1360">
      <w:start w:val="4"/>
      <w:numFmt w:val="decimal"/>
      <w:lvlText w:val="%1."/>
      <w:lvlJc w:val="left"/>
      <w:pPr>
        <w:ind w:left="360" w:hanging="360"/>
      </w:pPr>
      <w:rPr>
        <w:rFonts w:ascii="Times New Roman" w:hAnsi="Times New Roman"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FC2A64"/>
    <w:multiLevelType w:val="hybridMultilevel"/>
    <w:tmpl w:val="132ABA04"/>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9C2A53"/>
    <w:multiLevelType w:val="hybridMultilevel"/>
    <w:tmpl w:val="3496CE0E"/>
    <w:lvl w:ilvl="0" w:tplc="192AB2D6">
      <w:start w:val="1"/>
      <w:numFmt w:val="bullet"/>
      <w:lvlText w:val="o"/>
      <w:lvlJc w:val="left"/>
      <w:pPr>
        <w:ind w:left="1800" w:hanging="360"/>
      </w:pPr>
      <w:rPr>
        <w:rFonts w:ascii="Courier New" w:hAnsi="Courier New" w:hint="default"/>
        <w:b w:val="0"/>
        <w:i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8D46208"/>
    <w:multiLevelType w:val="hybridMultilevel"/>
    <w:tmpl w:val="7CC2AABE"/>
    <w:lvl w:ilvl="0" w:tplc="30720E10">
      <w:start w:val="1"/>
      <w:numFmt w:val="bullet"/>
      <w:lvlText w:val=""/>
      <w:lvlJc w:val="left"/>
      <w:pPr>
        <w:ind w:left="1080" w:hanging="360"/>
      </w:pPr>
      <w:rPr>
        <w:rFonts w:ascii="Wingdings" w:hAnsi="Wingdings" w:hint="default"/>
        <w:b w:val="0"/>
        <w:i w:val="0"/>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E47E61"/>
    <w:multiLevelType w:val="hybridMultilevel"/>
    <w:tmpl w:val="62828AB2"/>
    <w:lvl w:ilvl="0" w:tplc="30720E10">
      <w:start w:val="1"/>
      <w:numFmt w:val="bullet"/>
      <w:lvlText w:val=""/>
      <w:lvlJc w:val="left"/>
      <w:pPr>
        <w:ind w:left="720" w:hanging="360"/>
      </w:pPr>
      <w:rPr>
        <w:rFonts w:ascii="Wingdings" w:hAnsi="Wingdings" w:hint="default"/>
        <w:b w:val="0"/>
        <w:i w:val="0"/>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80A27"/>
    <w:multiLevelType w:val="hybridMultilevel"/>
    <w:tmpl w:val="46F20F22"/>
    <w:lvl w:ilvl="0" w:tplc="6BF617D0">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548"/>
        </w:tabs>
        <w:ind w:left="1548" w:hanging="360"/>
      </w:pPr>
      <w:rPr>
        <w:rFonts w:ascii="Wingdings" w:hAnsi="Wingdings" w:hint="default"/>
      </w:rPr>
    </w:lvl>
    <w:lvl w:ilvl="3" w:tplc="04090001" w:tentative="1">
      <w:start w:val="1"/>
      <w:numFmt w:val="bullet"/>
      <w:lvlText w:val=""/>
      <w:lvlJc w:val="left"/>
      <w:pPr>
        <w:tabs>
          <w:tab w:val="num" w:pos="2268"/>
        </w:tabs>
        <w:ind w:left="2268" w:hanging="360"/>
      </w:pPr>
      <w:rPr>
        <w:rFonts w:ascii="Symbol" w:hAnsi="Symbol" w:hint="default"/>
      </w:rPr>
    </w:lvl>
    <w:lvl w:ilvl="4" w:tplc="04090003" w:tentative="1">
      <w:start w:val="1"/>
      <w:numFmt w:val="bullet"/>
      <w:lvlText w:val="o"/>
      <w:lvlJc w:val="left"/>
      <w:pPr>
        <w:tabs>
          <w:tab w:val="num" w:pos="2988"/>
        </w:tabs>
        <w:ind w:left="2988" w:hanging="360"/>
      </w:pPr>
      <w:rPr>
        <w:rFonts w:ascii="Courier New" w:hAnsi="Courier New" w:hint="default"/>
      </w:rPr>
    </w:lvl>
    <w:lvl w:ilvl="5" w:tplc="04090005" w:tentative="1">
      <w:start w:val="1"/>
      <w:numFmt w:val="bullet"/>
      <w:lvlText w:val=""/>
      <w:lvlJc w:val="left"/>
      <w:pPr>
        <w:tabs>
          <w:tab w:val="num" w:pos="3708"/>
        </w:tabs>
        <w:ind w:left="3708" w:hanging="360"/>
      </w:pPr>
      <w:rPr>
        <w:rFonts w:ascii="Wingdings" w:hAnsi="Wingdings" w:hint="default"/>
      </w:rPr>
    </w:lvl>
    <w:lvl w:ilvl="6" w:tplc="04090001" w:tentative="1">
      <w:start w:val="1"/>
      <w:numFmt w:val="bullet"/>
      <w:lvlText w:val=""/>
      <w:lvlJc w:val="left"/>
      <w:pPr>
        <w:tabs>
          <w:tab w:val="num" w:pos="4428"/>
        </w:tabs>
        <w:ind w:left="4428" w:hanging="360"/>
      </w:pPr>
      <w:rPr>
        <w:rFonts w:ascii="Symbol" w:hAnsi="Symbol" w:hint="default"/>
      </w:rPr>
    </w:lvl>
    <w:lvl w:ilvl="7" w:tplc="04090003" w:tentative="1">
      <w:start w:val="1"/>
      <w:numFmt w:val="bullet"/>
      <w:lvlText w:val="o"/>
      <w:lvlJc w:val="left"/>
      <w:pPr>
        <w:tabs>
          <w:tab w:val="num" w:pos="5148"/>
        </w:tabs>
        <w:ind w:left="5148" w:hanging="360"/>
      </w:pPr>
      <w:rPr>
        <w:rFonts w:ascii="Courier New" w:hAnsi="Courier New" w:hint="default"/>
      </w:rPr>
    </w:lvl>
    <w:lvl w:ilvl="8" w:tplc="04090005" w:tentative="1">
      <w:start w:val="1"/>
      <w:numFmt w:val="bullet"/>
      <w:lvlText w:val=""/>
      <w:lvlJc w:val="left"/>
      <w:pPr>
        <w:tabs>
          <w:tab w:val="num" w:pos="5868"/>
        </w:tabs>
        <w:ind w:left="5868" w:hanging="360"/>
      </w:pPr>
      <w:rPr>
        <w:rFonts w:ascii="Wingdings" w:hAnsi="Wingdings" w:hint="default"/>
      </w:rPr>
    </w:lvl>
  </w:abstractNum>
  <w:abstractNum w:abstractNumId="24">
    <w:nsid w:val="7BEA262B"/>
    <w:multiLevelType w:val="hybridMultilevel"/>
    <w:tmpl w:val="513CC9D4"/>
    <w:lvl w:ilvl="0" w:tplc="E30E0F2A">
      <w:start w:val="1"/>
      <w:numFmt w:val="bullet"/>
      <w:lvlText w:val=""/>
      <w:lvlJc w:val="left"/>
      <w:pPr>
        <w:ind w:left="1440" w:hanging="360"/>
      </w:pPr>
      <w:rPr>
        <w:rFonts w:ascii="Wingdings" w:hAnsi="Wingdings" w:hint="default"/>
        <w:b w:val="0"/>
        <w:i w:val="0"/>
        <w:shadow w:val="0"/>
        <w:emboss w:val="0"/>
        <w:imprint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AD35B5"/>
    <w:multiLevelType w:val="hybridMultilevel"/>
    <w:tmpl w:val="22903CD0"/>
    <w:lvl w:ilvl="0" w:tplc="19B6B0D6">
      <w:start w:val="2"/>
      <w:numFmt w:val="bullet"/>
      <w:lvlText w:val=""/>
      <w:lvlJc w:val="left"/>
      <w:pPr>
        <w:tabs>
          <w:tab w:val="num" w:pos="720"/>
        </w:tabs>
        <w:ind w:left="720" w:hanging="360"/>
      </w:pPr>
      <w:rPr>
        <w:rFonts w:ascii="Wingdings" w:hAnsi="Wingdings" w:hint="default"/>
        <w:sz w:val="20"/>
      </w:rPr>
    </w:lvl>
    <w:lvl w:ilvl="1" w:tplc="1D1C3456">
      <w:start w:val="1"/>
      <w:numFmt w:val="bullet"/>
      <w:lvlText w:val=""/>
      <w:lvlJc w:val="left"/>
      <w:pPr>
        <w:tabs>
          <w:tab w:val="num" w:pos="216"/>
        </w:tabs>
        <w:ind w:left="216" w:hanging="216"/>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DCF4F1C"/>
    <w:multiLevelType w:val="hybridMultilevel"/>
    <w:tmpl w:val="517A1730"/>
    <w:lvl w:ilvl="0" w:tplc="A62463BC">
      <w:start w:val="1"/>
      <w:numFmt w:val="bullet"/>
      <w:lvlText w:val=""/>
      <w:lvlJc w:val="left"/>
      <w:pPr>
        <w:ind w:left="720" w:hanging="360"/>
      </w:pPr>
      <w:rPr>
        <w:rFonts w:ascii="Wingdings" w:hAnsi="Wingdings" w:hint="default"/>
        <w:b w:val="0"/>
        <w:i w:val="0"/>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9B3A63"/>
    <w:multiLevelType w:val="hybridMultilevel"/>
    <w:tmpl w:val="64C07E8E"/>
    <w:lvl w:ilvl="0" w:tplc="E30E0F2A">
      <w:start w:val="1"/>
      <w:numFmt w:val="bullet"/>
      <w:lvlText w:val=""/>
      <w:lvlJc w:val="left"/>
      <w:pPr>
        <w:tabs>
          <w:tab w:val="num" w:pos="420"/>
        </w:tabs>
        <w:ind w:left="420" w:hanging="360"/>
      </w:pPr>
      <w:rPr>
        <w:rFonts w:ascii="Wingdings" w:hAnsi="Wingdings" w:hint="default"/>
        <w:b w:val="0"/>
        <w:i w:val="0"/>
        <w:shadow w:val="0"/>
        <w:emboss w:val="0"/>
        <w:imprint w:val="0"/>
        <w:sz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7"/>
  </w:num>
  <w:num w:numId="3">
    <w:abstractNumId w:val="25"/>
  </w:num>
  <w:num w:numId="4">
    <w:abstractNumId w:val="5"/>
  </w:num>
  <w:num w:numId="5">
    <w:abstractNumId w:val="17"/>
  </w:num>
  <w:num w:numId="6">
    <w:abstractNumId w:val="22"/>
  </w:num>
  <w:num w:numId="7">
    <w:abstractNumId w:val="16"/>
  </w:num>
  <w:num w:numId="8">
    <w:abstractNumId w:val="18"/>
  </w:num>
  <w:num w:numId="9">
    <w:abstractNumId w:val="15"/>
  </w:num>
  <w:num w:numId="10">
    <w:abstractNumId w:val="26"/>
  </w:num>
  <w:num w:numId="11">
    <w:abstractNumId w:val="13"/>
  </w:num>
  <w:num w:numId="12">
    <w:abstractNumId w:val="21"/>
  </w:num>
  <w:num w:numId="13">
    <w:abstractNumId w:val="19"/>
  </w:num>
  <w:num w:numId="14">
    <w:abstractNumId w:val="12"/>
  </w:num>
  <w:num w:numId="15">
    <w:abstractNumId w:val="9"/>
  </w:num>
  <w:num w:numId="16">
    <w:abstractNumId w:val="11"/>
  </w:num>
  <w:num w:numId="17">
    <w:abstractNumId w:val="0"/>
  </w:num>
  <w:num w:numId="18">
    <w:abstractNumId w:val="27"/>
  </w:num>
  <w:num w:numId="19">
    <w:abstractNumId w:val="1"/>
  </w:num>
  <w:num w:numId="20">
    <w:abstractNumId w:val="2"/>
  </w:num>
  <w:num w:numId="21">
    <w:abstractNumId w:val="6"/>
  </w:num>
  <w:num w:numId="22">
    <w:abstractNumId w:val="24"/>
  </w:num>
  <w:num w:numId="23">
    <w:abstractNumId w:val="8"/>
  </w:num>
  <w:num w:numId="24">
    <w:abstractNumId w:val="4"/>
  </w:num>
  <w:num w:numId="25">
    <w:abstractNumId w:val="14"/>
  </w:num>
  <w:num w:numId="26">
    <w:abstractNumId w:val="3"/>
  </w:num>
  <w:num w:numId="27">
    <w:abstractNumId w:val="20"/>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561"/>
    <w:rsid w:val="00012F3C"/>
    <w:rsid w:val="00022AA1"/>
    <w:rsid w:val="000264BD"/>
    <w:rsid w:val="00030D1F"/>
    <w:rsid w:val="0003634D"/>
    <w:rsid w:val="00065E47"/>
    <w:rsid w:val="00091883"/>
    <w:rsid w:val="000A00F1"/>
    <w:rsid w:val="000B7410"/>
    <w:rsid w:val="000D02B7"/>
    <w:rsid w:val="000F63F9"/>
    <w:rsid w:val="001037A6"/>
    <w:rsid w:val="00111A9B"/>
    <w:rsid w:val="001228C8"/>
    <w:rsid w:val="001415D8"/>
    <w:rsid w:val="00144F8B"/>
    <w:rsid w:val="00147F0F"/>
    <w:rsid w:val="001528C6"/>
    <w:rsid w:val="001606D7"/>
    <w:rsid w:val="0016650E"/>
    <w:rsid w:val="0017037F"/>
    <w:rsid w:val="00173818"/>
    <w:rsid w:val="00192236"/>
    <w:rsid w:val="001A1E7E"/>
    <w:rsid w:val="001B4F89"/>
    <w:rsid w:val="001C60AD"/>
    <w:rsid w:val="001D00FC"/>
    <w:rsid w:val="001E3223"/>
    <w:rsid w:val="001F0561"/>
    <w:rsid w:val="001F48F9"/>
    <w:rsid w:val="00221A9D"/>
    <w:rsid w:val="00252C66"/>
    <w:rsid w:val="002560AF"/>
    <w:rsid w:val="00265045"/>
    <w:rsid w:val="002F3861"/>
    <w:rsid w:val="002F4D80"/>
    <w:rsid w:val="002F674B"/>
    <w:rsid w:val="00304EF8"/>
    <w:rsid w:val="003076F9"/>
    <w:rsid w:val="0032023A"/>
    <w:rsid w:val="00326A44"/>
    <w:rsid w:val="00326D46"/>
    <w:rsid w:val="0033541D"/>
    <w:rsid w:val="0034309B"/>
    <w:rsid w:val="00381BA1"/>
    <w:rsid w:val="003C6DBE"/>
    <w:rsid w:val="003E1E7F"/>
    <w:rsid w:val="003F236C"/>
    <w:rsid w:val="004004C6"/>
    <w:rsid w:val="0040400C"/>
    <w:rsid w:val="00416305"/>
    <w:rsid w:val="00434150"/>
    <w:rsid w:val="00447437"/>
    <w:rsid w:val="00460AF3"/>
    <w:rsid w:val="00464546"/>
    <w:rsid w:val="004672D3"/>
    <w:rsid w:val="0049445C"/>
    <w:rsid w:val="004A438D"/>
    <w:rsid w:val="004B2BA9"/>
    <w:rsid w:val="004B4264"/>
    <w:rsid w:val="004B4533"/>
    <w:rsid w:val="004E3D58"/>
    <w:rsid w:val="004F69D0"/>
    <w:rsid w:val="00517F19"/>
    <w:rsid w:val="00544E04"/>
    <w:rsid w:val="00552A4A"/>
    <w:rsid w:val="00561E2E"/>
    <w:rsid w:val="00577BB6"/>
    <w:rsid w:val="005853ED"/>
    <w:rsid w:val="005A0C1F"/>
    <w:rsid w:val="005B4F13"/>
    <w:rsid w:val="005B60AA"/>
    <w:rsid w:val="005D3CDD"/>
    <w:rsid w:val="005F0BE8"/>
    <w:rsid w:val="006159BF"/>
    <w:rsid w:val="00624764"/>
    <w:rsid w:val="00632E91"/>
    <w:rsid w:val="0064392F"/>
    <w:rsid w:val="00660E89"/>
    <w:rsid w:val="00672859"/>
    <w:rsid w:val="00675B7F"/>
    <w:rsid w:val="006A1356"/>
    <w:rsid w:val="006A61CF"/>
    <w:rsid w:val="006D47B1"/>
    <w:rsid w:val="006E3496"/>
    <w:rsid w:val="006F1FD0"/>
    <w:rsid w:val="006F31D5"/>
    <w:rsid w:val="0072434D"/>
    <w:rsid w:val="007335D4"/>
    <w:rsid w:val="00770B69"/>
    <w:rsid w:val="0078372B"/>
    <w:rsid w:val="0079427F"/>
    <w:rsid w:val="007B17D3"/>
    <w:rsid w:val="007F7E8F"/>
    <w:rsid w:val="00804E9A"/>
    <w:rsid w:val="00805C2D"/>
    <w:rsid w:val="00851F8A"/>
    <w:rsid w:val="008B32D8"/>
    <w:rsid w:val="008C173C"/>
    <w:rsid w:val="008C6FCA"/>
    <w:rsid w:val="008C7EED"/>
    <w:rsid w:val="008D18DA"/>
    <w:rsid w:val="008E583B"/>
    <w:rsid w:val="00916E59"/>
    <w:rsid w:val="00932180"/>
    <w:rsid w:val="00950CDA"/>
    <w:rsid w:val="00953F8C"/>
    <w:rsid w:val="00957C37"/>
    <w:rsid w:val="0096706D"/>
    <w:rsid w:val="009A341B"/>
    <w:rsid w:val="009C7A29"/>
    <w:rsid w:val="009D7F25"/>
    <w:rsid w:val="009E2B06"/>
    <w:rsid w:val="009E3472"/>
    <w:rsid w:val="009F0EAC"/>
    <w:rsid w:val="00A100F9"/>
    <w:rsid w:val="00A22F94"/>
    <w:rsid w:val="00A33216"/>
    <w:rsid w:val="00A46CF1"/>
    <w:rsid w:val="00A70540"/>
    <w:rsid w:val="00A838E3"/>
    <w:rsid w:val="00AA12BB"/>
    <w:rsid w:val="00AA3EAB"/>
    <w:rsid w:val="00AA6712"/>
    <w:rsid w:val="00AB05E5"/>
    <w:rsid w:val="00AB1F14"/>
    <w:rsid w:val="00AB5F7A"/>
    <w:rsid w:val="00AC3394"/>
    <w:rsid w:val="00AC4B6C"/>
    <w:rsid w:val="00AD267D"/>
    <w:rsid w:val="00AD38FC"/>
    <w:rsid w:val="00AF610A"/>
    <w:rsid w:val="00B21943"/>
    <w:rsid w:val="00B21B0A"/>
    <w:rsid w:val="00B27FAA"/>
    <w:rsid w:val="00B60494"/>
    <w:rsid w:val="00BA3921"/>
    <w:rsid w:val="00BC1951"/>
    <w:rsid w:val="00BC23BB"/>
    <w:rsid w:val="00BD7FE9"/>
    <w:rsid w:val="00BE6176"/>
    <w:rsid w:val="00BF1A97"/>
    <w:rsid w:val="00BF46A1"/>
    <w:rsid w:val="00C01A01"/>
    <w:rsid w:val="00C1771A"/>
    <w:rsid w:val="00C46152"/>
    <w:rsid w:val="00C53390"/>
    <w:rsid w:val="00C63360"/>
    <w:rsid w:val="00C709AD"/>
    <w:rsid w:val="00C711E0"/>
    <w:rsid w:val="00CA3AF2"/>
    <w:rsid w:val="00CB3197"/>
    <w:rsid w:val="00CC4A39"/>
    <w:rsid w:val="00CC56FE"/>
    <w:rsid w:val="00D1233D"/>
    <w:rsid w:val="00D2588F"/>
    <w:rsid w:val="00D36F2E"/>
    <w:rsid w:val="00D40A49"/>
    <w:rsid w:val="00D476CB"/>
    <w:rsid w:val="00D71CA1"/>
    <w:rsid w:val="00D7206A"/>
    <w:rsid w:val="00D73962"/>
    <w:rsid w:val="00D849BE"/>
    <w:rsid w:val="00DB01A3"/>
    <w:rsid w:val="00DC75D9"/>
    <w:rsid w:val="00DD4F41"/>
    <w:rsid w:val="00DE3852"/>
    <w:rsid w:val="00E01785"/>
    <w:rsid w:val="00E16FD6"/>
    <w:rsid w:val="00E26266"/>
    <w:rsid w:val="00E263AE"/>
    <w:rsid w:val="00E34A82"/>
    <w:rsid w:val="00E47CA8"/>
    <w:rsid w:val="00E55718"/>
    <w:rsid w:val="00E71C85"/>
    <w:rsid w:val="00E723C5"/>
    <w:rsid w:val="00E84EF1"/>
    <w:rsid w:val="00E93CF4"/>
    <w:rsid w:val="00EA35B2"/>
    <w:rsid w:val="00EE141E"/>
    <w:rsid w:val="00F0142D"/>
    <w:rsid w:val="00F47743"/>
    <w:rsid w:val="00F97BB9"/>
    <w:rsid w:val="00FA213A"/>
    <w:rsid w:val="00FB1C22"/>
    <w:rsid w:val="00FC1F0F"/>
    <w:rsid w:val="00FC376F"/>
    <w:rsid w:val="00FD39F6"/>
    <w:rsid w:val="00FE2701"/>
    <w:rsid w:val="00FE3F87"/>
    <w:rsid w:val="00F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61"/>
    <w:rPr>
      <w:rFonts w:eastAsia="Times New Roman"/>
      <w:sz w:val="22"/>
      <w:szCs w:val="22"/>
    </w:rPr>
  </w:style>
  <w:style w:type="paragraph" w:styleId="Heading3">
    <w:name w:val="heading 3"/>
    <w:basedOn w:val="Normal"/>
    <w:link w:val="Heading3Char"/>
    <w:uiPriority w:val="9"/>
    <w:qFormat/>
    <w:rsid w:val="00D36F2E"/>
    <w:pPr>
      <w:spacing w:after="75"/>
      <w:outlineLvl w:val="2"/>
    </w:pPr>
    <w:rPr>
      <w:rFonts w:ascii="Verdana" w:hAnsi="Verdana"/>
      <w:b/>
      <w:bCs/>
      <w:color w:val="615856"/>
      <w:sz w:val="24"/>
      <w:szCs w:val="24"/>
    </w:rPr>
  </w:style>
  <w:style w:type="paragraph" w:styleId="Heading6">
    <w:name w:val="heading 6"/>
    <w:basedOn w:val="Normal"/>
    <w:next w:val="Normal"/>
    <w:link w:val="Heading6Char"/>
    <w:uiPriority w:val="9"/>
    <w:unhideWhenUsed/>
    <w:qFormat/>
    <w:rsid w:val="00DC75D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06D"/>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706D"/>
    <w:rPr>
      <w:sz w:val="16"/>
      <w:szCs w:val="20"/>
    </w:rPr>
  </w:style>
  <w:style w:type="table" w:styleId="TableGrid">
    <w:name w:val="Table Grid"/>
    <w:basedOn w:val="TableNormal"/>
    <w:uiPriority w:val="59"/>
    <w:rsid w:val="001F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61"/>
    <w:rPr>
      <w:rFonts w:ascii="Tahoma" w:hAnsi="Tahoma" w:cs="Tahoma"/>
      <w:sz w:val="16"/>
      <w:szCs w:val="16"/>
    </w:rPr>
  </w:style>
  <w:style w:type="character" w:customStyle="1" w:styleId="BalloonTextChar">
    <w:name w:val="Balloon Text Char"/>
    <w:link w:val="BalloonText"/>
    <w:uiPriority w:val="99"/>
    <w:semiHidden/>
    <w:rsid w:val="001F0561"/>
    <w:rPr>
      <w:rFonts w:ascii="Tahoma" w:eastAsia="Times New Roman" w:hAnsi="Tahoma" w:cs="Tahoma"/>
      <w:sz w:val="16"/>
      <w:szCs w:val="16"/>
    </w:rPr>
  </w:style>
  <w:style w:type="character" w:styleId="Hyperlink">
    <w:name w:val="Hyperlink"/>
    <w:rsid w:val="001F0561"/>
    <w:rPr>
      <w:color w:val="0000FF"/>
      <w:u w:val="single"/>
    </w:rPr>
  </w:style>
  <w:style w:type="paragraph" w:styleId="BodyText2">
    <w:name w:val="Body Text 2"/>
    <w:basedOn w:val="Normal"/>
    <w:link w:val="BodyText2Char"/>
    <w:rsid w:val="001F0561"/>
    <w:pPr>
      <w:tabs>
        <w:tab w:val="left" w:pos="2160"/>
      </w:tabs>
      <w:ind w:left="2160"/>
    </w:pPr>
    <w:rPr>
      <w:szCs w:val="20"/>
    </w:rPr>
  </w:style>
  <w:style w:type="character" w:customStyle="1" w:styleId="BodyText2Char">
    <w:name w:val="Body Text 2 Char"/>
    <w:link w:val="BodyText2"/>
    <w:rsid w:val="001F0561"/>
    <w:rPr>
      <w:rFonts w:eastAsia="Times New Roman" w:cs="Times New Roman"/>
      <w:szCs w:val="20"/>
    </w:rPr>
  </w:style>
  <w:style w:type="paragraph" w:styleId="BodyText">
    <w:name w:val="Body Text"/>
    <w:basedOn w:val="Normal"/>
    <w:link w:val="BodyTextChar"/>
    <w:rsid w:val="001F0561"/>
    <w:pPr>
      <w:spacing w:after="120"/>
    </w:pPr>
  </w:style>
  <w:style w:type="character" w:customStyle="1" w:styleId="BodyTextChar">
    <w:name w:val="Body Text Char"/>
    <w:link w:val="BodyText"/>
    <w:rsid w:val="001F0561"/>
    <w:rPr>
      <w:rFonts w:eastAsia="Times New Roman" w:cs="Times New Roman"/>
    </w:rPr>
  </w:style>
  <w:style w:type="paragraph" w:styleId="Header">
    <w:name w:val="header"/>
    <w:basedOn w:val="Normal"/>
    <w:link w:val="HeaderChar"/>
    <w:uiPriority w:val="99"/>
    <w:unhideWhenUsed/>
    <w:rsid w:val="000A00F1"/>
    <w:pPr>
      <w:tabs>
        <w:tab w:val="center" w:pos="4680"/>
        <w:tab w:val="right" w:pos="9360"/>
      </w:tabs>
    </w:pPr>
  </w:style>
  <w:style w:type="character" w:customStyle="1" w:styleId="HeaderChar">
    <w:name w:val="Header Char"/>
    <w:link w:val="Header"/>
    <w:uiPriority w:val="99"/>
    <w:rsid w:val="000A00F1"/>
    <w:rPr>
      <w:rFonts w:eastAsia="Times New Roman" w:cs="Times New Roman"/>
    </w:rPr>
  </w:style>
  <w:style w:type="paragraph" w:styleId="Footer">
    <w:name w:val="footer"/>
    <w:basedOn w:val="Normal"/>
    <w:link w:val="FooterChar"/>
    <w:uiPriority w:val="99"/>
    <w:unhideWhenUsed/>
    <w:rsid w:val="000A00F1"/>
    <w:pPr>
      <w:tabs>
        <w:tab w:val="center" w:pos="4680"/>
        <w:tab w:val="right" w:pos="9360"/>
      </w:tabs>
    </w:pPr>
  </w:style>
  <w:style w:type="character" w:customStyle="1" w:styleId="FooterChar">
    <w:name w:val="Footer Char"/>
    <w:link w:val="Footer"/>
    <w:uiPriority w:val="99"/>
    <w:rsid w:val="000A00F1"/>
    <w:rPr>
      <w:rFonts w:eastAsia="Times New Roman" w:cs="Times New Roman"/>
    </w:rPr>
  </w:style>
  <w:style w:type="paragraph" w:styleId="ListParagraph">
    <w:name w:val="List Paragraph"/>
    <w:basedOn w:val="Normal"/>
    <w:uiPriority w:val="34"/>
    <w:qFormat/>
    <w:rsid w:val="00D849BE"/>
    <w:pPr>
      <w:spacing w:after="120"/>
      <w:ind w:left="720"/>
      <w:contextualSpacing/>
    </w:pPr>
    <w:rPr>
      <w:rFonts w:eastAsia="Calibri"/>
    </w:rPr>
  </w:style>
  <w:style w:type="paragraph" w:styleId="BodyText3">
    <w:name w:val="Body Text 3"/>
    <w:basedOn w:val="Normal"/>
    <w:link w:val="BodyText3Char"/>
    <w:rsid w:val="00265045"/>
    <w:pPr>
      <w:spacing w:after="120"/>
    </w:pPr>
    <w:rPr>
      <w:sz w:val="16"/>
      <w:szCs w:val="16"/>
    </w:rPr>
  </w:style>
  <w:style w:type="character" w:customStyle="1" w:styleId="BodyText3Char">
    <w:name w:val="Body Text 3 Char"/>
    <w:link w:val="BodyText3"/>
    <w:rsid w:val="00265045"/>
    <w:rPr>
      <w:rFonts w:eastAsia="Times New Roman"/>
      <w:sz w:val="16"/>
      <w:szCs w:val="16"/>
    </w:rPr>
  </w:style>
  <w:style w:type="character" w:styleId="PageNumber">
    <w:name w:val="page number"/>
    <w:rsid w:val="00265045"/>
  </w:style>
  <w:style w:type="paragraph" w:styleId="BodyTextIndent2">
    <w:name w:val="Body Text Indent 2"/>
    <w:basedOn w:val="Normal"/>
    <w:link w:val="BodyTextIndent2Char"/>
    <w:rsid w:val="00147F0F"/>
    <w:pPr>
      <w:spacing w:after="120" w:line="480" w:lineRule="auto"/>
      <w:ind w:left="360"/>
    </w:pPr>
  </w:style>
  <w:style w:type="character" w:customStyle="1" w:styleId="BodyTextIndent2Char">
    <w:name w:val="Body Text Indent 2 Char"/>
    <w:link w:val="BodyTextIndent2"/>
    <w:rsid w:val="00147F0F"/>
    <w:rPr>
      <w:rFonts w:eastAsia="Times New Roman"/>
      <w:sz w:val="22"/>
      <w:szCs w:val="22"/>
    </w:rPr>
  </w:style>
  <w:style w:type="paragraph" w:customStyle="1" w:styleId="Default">
    <w:name w:val="Default"/>
    <w:rsid w:val="00B21B0A"/>
    <w:pPr>
      <w:autoSpaceDE w:val="0"/>
      <w:autoSpaceDN w:val="0"/>
      <w:adjustRightInd w:val="0"/>
    </w:pPr>
    <w:rPr>
      <w:color w:val="000000"/>
      <w:sz w:val="24"/>
      <w:szCs w:val="24"/>
    </w:rPr>
  </w:style>
  <w:style w:type="character" w:customStyle="1" w:styleId="Heading3Char">
    <w:name w:val="Heading 3 Char"/>
    <w:link w:val="Heading3"/>
    <w:uiPriority w:val="9"/>
    <w:rsid w:val="00D36F2E"/>
    <w:rPr>
      <w:rFonts w:ascii="Verdana" w:eastAsia="Times New Roman" w:hAnsi="Verdana"/>
      <w:b/>
      <w:bCs/>
      <w:color w:val="615856"/>
      <w:sz w:val="24"/>
      <w:szCs w:val="24"/>
    </w:rPr>
  </w:style>
  <w:style w:type="character" w:styleId="Emphasis">
    <w:name w:val="Emphasis"/>
    <w:uiPriority w:val="20"/>
    <w:qFormat/>
    <w:rsid w:val="00D36F2E"/>
    <w:rPr>
      <w:i/>
      <w:iCs/>
    </w:rPr>
  </w:style>
  <w:style w:type="paragraph" w:styleId="NormalWeb">
    <w:name w:val="Normal (Web)"/>
    <w:basedOn w:val="Normal"/>
    <w:uiPriority w:val="99"/>
    <w:semiHidden/>
    <w:unhideWhenUsed/>
    <w:rsid w:val="00D36F2E"/>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4A438D"/>
    <w:rPr>
      <w:sz w:val="20"/>
      <w:szCs w:val="20"/>
    </w:rPr>
  </w:style>
  <w:style w:type="character" w:customStyle="1" w:styleId="FootnoteTextChar">
    <w:name w:val="Footnote Text Char"/>
    <w:link w:val="FootnoteText"/>
    <w:uiPriority w:val="99"/>
    <w:semiHidden/>
    <w:rsid w:val="004A438D"/>
    <w:rPr>
      <w:rFonts w:eastAsia="Times New Roman"/>
    </w:rPr>
  </w:style>
  <w:style w:type="character" w:styleId="FootnoteReference">
    <w:name w:val="footnote reference"/>
    <w:uiPriority w:val="99"/>
    <w:semiHidden/>
    <w:unhideWhenUsed/>
    <w:rsid w:val="004A438D"/>
    <w:rPr>
      <w:vertAlign w:val="superscript"/>
    </w:rPr>
  </w:style>
  <w:style w:type="character" w:customStyle="1" w:styleId="Heading6Char">
    <w:name w:val="Heading 6 Char"/>
    <w:link w:val="Heading6"/>
    <w:uiPriority w:val="9"/>
    <w:rsid w:val="00DC75D9"/>
    <w:rPr>
      <w:rFonts w:ascii="Calibri" w:eastAsia="Times New Roman" w:hAnsi="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561"/>
    <w:rPr>
      <w:rFonts w:eastAsia="Times New Roman"/>
      <w:sz w:val="22"/>
      <w:szCs w:val="22"/>
    </w:rPr>
  </w:style>
  <w:style w:type="paragraph" w:styleId="Heading3">
    <w:name w:val="heading 3"/>
    <w:basedOn w:val="Normal"/>
    <w:link w:val="Heading3Char"/>
    <w:uiPriority w:val="9"/>
    <w:qFormat/>
    <w:rsid w:val="00D36F2E"/>
    <w:pPr>
      <w:spacing w:after="75"/>
      <w:outlineLvl w:val="2"/>
    </w:pPr>
    <w:rPr>
      <w:rFonts w:ascii="Verdana" w:hAnsi="Verdana"/>
      <w:b/>
      <w:bCs/>
      <w:color w:val="615856"/>
      <w:sz w:val="24"/>
      <w:szCs w:val="24"/>
    </w:rPr>
  </w:style>
  <w:style w:type="paragraph" w:styleId="Heading6">
    <w:name w:val="heading 6"/>
    <w:basedOn w:val="Normal"/>
    <w:next w:val="Normal"/>
    <w:link w:val="Heading6Char"/>
    <w:uiPriority w:val="9"/>
    <w:unhideWhenUsed/>
    <w:qFormat/>
    <w:rsid w:val="00DC75D9"/>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6706D"/>
    <w:pPr>
      <w:framePr w:w="7920" w:h="1980" w:hRule="exact" w:hSpace="180" w:wrap="auto" w:hAnchor="page" w:xAlign="center" w:yAlign="bottom"/>
      <w:ind w:left="2880"/>
    </w:pPr>
    <w:rPr>
      <w:szCs w:val="24"/>
    </w:rPr>
  </w:style>
  <w:style w:type="paragraph" w:styleId="EnvelopeReturn">
    <w:name w:val="envelope return"/>
    <w:basedOn w:val="Normal"/>
    <w:uiPriority w:val="99"/>
    <w:semiHidden/>
    <w:unhideWhenUsed/>
    <w:rsid w:val="0096706D"/>
    <w:rPr>
      <w:sz w:val="16"/>
      <w:szCs w:val="20"/>
    </w:rPr>
  </w:style>
  <w:style w:type="table" w:styleId="TableGrid">
    <w:name w:val="Table Grid"/>
    <w:basedOn w:val="TableNormal"/>
    <w:uiPriority w:val="59"/>
    <w:rsid w:val="001F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561"/>
    <w:rPr>
      <w:rFonts w:ascii="Tahoma" w:hAnsi="Tahoma" w:cs="Tahoma"/>
      <w:sz w:val="16"/>
      <w:szCs w:val="16"/>
    </w:rPr>
  </w:style>
  <w:style w:type="character" w:customStyle="1" w:styleId="BalloonTextChar">
    <w:name w:val="Balloon Text Char"/>
    <w:link w:val="BalloonText"/>
    <w:uiPriority w:val="99"/>
    <w:semiHidden/>
    <w:rsid w:val="001F0561"/>
    <w:rPr>
      <w:rFonts w:ascii="Tahoma" w:eastAsia="Times New Roman" w:hAnsi="Tahoma" w:cs="Tahoma"/>
      <w:sz w:val="16"/>
      <w:szCs w:val="16"/>
    </w:rPr>
  </w:style>
  <w:style w:type="character" w:styleId="Hyperlink">
    <w:name w:val="Hyperlink"/>
    <w:rsid w:val="001F0561"/>
    <w:rPr>
      <w:color w:val="0000FF"/>
      <w:u w:val="single"/>
    </w:rPr>
  </w:style>
  <w:style w:type="paragraph" w:styleId="BodyText2">
    <w:name w:val="Body Text 2"/>
    <w:basedOn w:val="Normal"/>
    <w:link w:val="BodyText2Char"/>
    <w:rsid w:val="001F0561"/>
    <w:pPr>
      <w:tabs>
        <w:tab w:val="left" w:pos="2160"/>
      </w:tabs>
      <w:ind w:left="2160"/>
    </w:pPr>
    <w:rPr>
      <w:szCs w:val="20"/>
    </w:rPr>
  </w:style>
  <w:style w:type="character" w:customStyle="1" w:styleId="BodyText2Char">
    <w:name w:val="Body Text 2 Char"/>
    <w:link w:val="BodyText2"/>
    <w:rsid w:val="001F0561"/>
    <w:rPr>
      <w:rFonts w:eastAsia="Times New Roman" w:cs="Times New Roman"/>
      <w:szCs w:val="20"/>
    </w:rPr>
  </w:style>
  <w:style w:type="paragraph" w:styleId="BodyText">
    <w:name w:val="Body Text"/>
    <w:basedOn w:val="Normal"/>
    <w:link w:val="BodyTextChar"/>
    <w:rsid w:val="001F0561"/>
    <w:pPr>
      <w:spacing w:after="120"/>
    </w:pPr>
  </w:style>
  <w:style w:type="character" w:customStyle="1" w:styleId="BodyTextChar">
    <w:name w:val="Body Text Char"/>
    <w:link w:val="BodyText"/>
    <w:rsid w:val="001F0561"/>
    <w:rPr>
      <w:rFonts w:eastAsia="Times New Roman" w:cs="Times New Roman"/>
    </w:rPr>
  </w:style>
  <w:style w:type="paragraph" w:styleId="Header">
    <w:name w:val="header"/>
    <w:basedOn w:val="Normal"/>
    <w:link w:val="HeaderChar"/>
    <w:uiPriority w:val="99"/>
    <w:unhideWhenUsed/>
    <w:rsid w:val="000A00F1"/>
    <w:pPr>
      <w:tabs>
        <w:tab w:val="center" w:pos="4680"/>
        <w:tab w:val="right" w:pos="9360"/>
      </w:tabs>
    </w:pPr>
  </w:style>
  <w:style w:type="character" w:customStyle="1" w:styleId="HeaderChar">
    <w:name w:val="Header Char"/>
    <w:link w:val="Header"/>
    <w:uiPriority w:val="99"/>
    <w:rsid w:val="000A00F1"/>
    <w:rPr>
      <w:rFonts w:eastAsia="Times New Roman" w:cs="Times New Roman"/>
    </w:rPr>
  </w:style>
  <w:style w:type="paragraph" w:styleId="Footer">
    <w:name w:val="footer"/>
    <w:basedOn w:val="Normal"/>
    <w:link w:val="FooterChar"/>
    <w:uiPriority w:val="99"/>
    <w:unhideWhenUsed/>
    <w:rsid w:val="000A00F1"/>
    <w:pPr>
      <w:tabs>
        <w:tab w:val="center" w:pos="4680"/>
        <w:tab w:val="right" w:pos="9360"/>
      </w:tabs>
    </w:pPr>
  </w:style>
  <w:style w:type="character" w:customStyle="1" w:styleId="FooterChar">
    <w:name w:val="Footer Char"/>
    <w:link w:val="Footer"/>
    <w:uiPriority w:val="99"/>
    <w:rsid w:val="000A00F1"/>
    <w:rPr>
      <w:rFonts w:eastAsia="Times New Roman" w:cs="Times New Roman"/>
    </w:rPr>
  </w:style>
  <w:style w:type="paragraph" w:styleId="ListParagraph">
    <w:name w:val="List Paragraph"/>
    <w:basedOn w:val="Normal"/>
    <w:uiPriority w:val="34"/>
    <w:qFormat/>
    <w:rsid w:val="00D849BE"/>
    <w:pPr>
      <w:spacing w:after="120"/>
      <w:ind w:left="720"/>
      <w:contextualSpacing/>
    </w:pPr>
    <w:rPr>
      <w:rFonts w:eastAsia="Calibri"/>
    </w:rPr>
  </w:style>
  <w:style w:type="paragraph" w:styleId="BodyText3">
    <w:name w:val="Body Text 3"/>
    <w:basedOn w:val="Normal"/>
    <w:link w:val="BodyText3Char"/>
    <w:rsid w:val="00265045"/>
    <w:pPr>
      <w:spacing w:after="120"/>
    </w:pPr>
    <w:rPr>
      <w:sz w:val="16"/>
      <w:szCs w:val="16"/>
    </w:rPr>
  </w:style>
  <w:style w:type="character" w:customStyle="1" w:styleId="BodyText3Char">
    <w:name w:val="Body Text 3 Char"/>
    <w:link w:val="BodyText3"/>
    <w:rsid w:val="00265045"/>
    <w:rPr>
      <w:rFonts w:eastAsia="Times New Roman"/>
      <w:sz w:val="16"/>
      <w:szCs w:val="16"/>
    </w:rPr>
  </w:style>
  <w:style w:type="character" w:styleId="PageNumber">
    <w:name w:val="page number"/>
    <w:rsid w:val="00265045"/>
  </w:style>
  <w:style w:type="paragraph" w:styleId="BodyTextIndent2">
    <w:name w:val="Body Text Indent 2"/>
    <w:basedOn w:val="Normal"/>
    <w:link w:val="BodyTextIndent2Char"/>
    <w:rsid w:val="00147F0F"/>
    <w:pPr>
      <w:spacing w:after="120" w:line="480" w:lineRule="auto"/>
      <w:ind w:left="360"/>
    </w:pPr>
  </w:style>
  <w:style w:type="character" w:customStyle="1" w:styleId="BodyTextIndent2Char">
    <w:name w:val="Body Text Indent 2 Char"/>
    <w:link w:val="BodyTextIndent2"/>
    <w:rsid w:val="00147F0F"/>
    <w:rPr>
      <w:rFonts w:eastAsia="Times New Roman"/>
      <w:sz w:val="22"/>
      <w:szCs w:val="22"/>
    </w:rPr>
  </w:style>
  <w:style w:type="paragraph" w:customStyle="1" w:styleId="Default">
    <w:name w:val="Default"/>
    <w:rsid w:val="00B21B0A"/>
    <w:pPr>
      <w:autoSpaceDE w:val="0"/>
      <w:autoSpaceDN w:val="0"/>
      <w:adjustRightInd w:val="0"/>
    </w:pPr>
    <w:rPr>
      <w:color w:val="000000"/>
      <w:sz w:val="24"/>
      <w:szCs w:val="24"/>
    </w:rPr>
  </w:style>
  <w:style w:type="character" w:customStyle="1" w:styleId="Heading3Char">
    <w:name w:val="Heading 3 Char"/>
    <w:link w:val="Heading3"/>
    <w:uiPriority w:val="9"/>
    <w:rsid w:val="00D36F2E"/>
    <w:rPr>
      <w:rFonts w:ascii="Verdana" w:eastAsia="Times New Roman" w:hAnsi="Verdana"/>
      <w:b/>
      <w:bCs/>
      <w:color w:val="615856"/>
      <w:sz w:val="24"/>
      <w:szCs w:val="24"/>
    </w:rPr>
  </w:style>
  <w:style w:type="character" w:styleId="Emphasis">
    <w:name w:val="Emphasis"/>
    <w:uiPriority w:val="20"/>
    <w:qFormat/>
    <w:rsid w:val="00D36F2E"/>
    <w:rPr>
      <w:i/>
      <w:iCs/>
    </w:rPr>
  </w:style>
  <w:style w:type="paragraph" w:styleId="NormalWeb">
    <w:name w:val="Normal (Web)"/>
    <w:basedOn w:val="Normal"/>
    <w:uiPriority w:val="99"/>
    <w:semiHidden/>
    <w:unhideWhenUsed/>
    <w:rsid w:val="00D36F2E"/>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4A438D"/>
    <w:rPr>
      <w:sz w:val="20"/>
      <w:szCs w:val="20"/>
    </w:rPr>
  </w:style>
  <w:style w:type="character" w:customStyle="1" w:styleId="FootnoteTextChar">
    <w:name w:val="Footnote Text Char"/>
    <w:link w:val="FootnoteText"/>
    <w:uiPriority w:val="99"/>
    <w:semiHidden/>
    <w:rsid w:val="004A438D"/>
    <w:rPr>
      <w:rFonts w:eastAsia="Times New Roman"/>
    </w:rPr>
  </w:style>
  <w:style w:type="character" w:styleId="FootnoteReference">
    <w:name w:val="footnote reference"/>
    <w:uiPriority w:val="99"/>
    <w:semiHidden/>
    <w:unhideWhenUsed/>
    <w:rsid w:val="004A438D"/>
    <w:rPr>
      <w:vertAlign w:val="superscript"/>
    </w:rPr>
  </w:style>
  <w:style w:type="character" w:customStyle="1" w:styleId="Heading6Char">
    <w:name w:val="Heading 6 Char"/>
    <w:link w:val="Heading6"/>
    <w:uiPriority w:val="9"/>
    <w:rsid w:val="00DC75D9"/>
    <w:rPr>
      <w:rFonts w:ascii="Calibri" w:eastAsia="Times New Roman"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4346">
      <w:bodyDiv w:val="1"/>
      <w:marLeft w:val="0"/>
      <w:marRight w:val="0"/>
      <w:marTop w:val="0"/>
      <w:marBottom w:val="0"/>
      <w:divBdr>
        <w:top w:val="none" w:sz="0" w:space="0" w:color="auto"/>
        <w:left w:val="none" w:sz="0" w:space="0" w:color="auto"/>
        <w:bottom w:val="none" w:sz="0" w:space="0" w:color="auto"/>
        <w:right w:val="none" w:sz="0" w:space="0" w:color="auto"/>
      </w:divBdr>
      <w:divsChild>
        <w:div w:id="106825064">
          <w:marLeft w:val="0"/>
          <w:marRight w:val="0"/>
          <w:marTop w:val="0"/>
          <w:marBottom w:val="0"/>
          <w:divBdr>
            <w:top w:val="none" w:sz="0" w:space="0" w:color="auto"/>
            <w:left w:val="none" w:sz="0" w:space="0" w:color="auto"/>
            <w:bottom w:val="none" w:sz="0" w:space="0" w:color="auto"/>
            <w:right w:val="none" w:sz="0" w:space="0" w:color="auto"/>
          </w:divBdr>
          <w:divsChild>
            <w:div w:id="330960243">
              <w:marLeft w:val="0"/>
              <w:marRight w:val="0"/>
              <w:marTop w:val="0"/>
              <w:marBottom w:val="0"/>
              <w:divBdr>
                <w:top w:val="none" w:sz="0" w:space="0" w:color="auto"/>
                <w:left w:val="none" w:sz="0" w:space="0" w:color="auto"/>
                <w:bottom w:val="none" w:sz="0" w:space="0" w:color="auto"/>
                <w:right w:val="none" w:sz="0" w:space="0" w:color="auto"/>
              </w:divBdr>
              <w:divsChild>
                <w:div w:id="2045208821">
                  <w:marLeft w:val="0"/>
                  <w:marRight w:val="0"/>
                  <w:marTop w:val="150"/>
                  <w:marBottom w:val="0"/>
                  <w:divBdr>
                    <w:top w:val="none" w:sz="0" w:space="0" w:color="auto"/>
                    <w:left w:val="none" w:sz="0" w:space="0" w:color="auto"/>
                    <w:bottom w:val="none" w:sz="0" w:space="0" w:color="auto"/>
                    <w:right w:val="none" w:sz="0" w:space="0" w:color="auto"/>
                  </w:divBdr>
                  <w:divsChild>
                    <w:div w:id="18388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1039">
      <w:bodyDiv w:val="1"/>
      <w:marLeft w:val="0"/>
      <w:marRight w:val="0"/>
      <w:marTop w:val="0"/>
      <w:marBottom w:val="0"/>
      <w:divBdr>
        <w:top w:val="none" w:sz="0" w:space="0" w:color="auto"/>
        <w:left w:val="none" w:sz="0" w:space="0" w:color="auto"/>
        <w:bottom w:val="none" w:sz="0" w:space="0" w:color="auto"/>
        <w:right w:val="none" w:sz="0" w:space="0" w:color="auto"/>
      </w:divBdr>
      <w:divsChild>
        <w:div w:id="1168138310">
          <w:marLeft w:val="0"/>
          <w:marRight w:val="0"/>
          <w:marTop w:val="0"/>
          <w:marBottom w:val="0"/>
          <w:divBdr>
            <w:top w:val="none" w:sz="0" w:space="0" w:color="auto"/>
            <w:left w:val="none" w:sz="0" w:space="0" w:color="auto"/>
            <w:bottom w:val="none" w:sz="0" w:space="0" w:color="auto"/>
            <w:right w:val="none" w:sz="0" w:space="0" w:color="auto"/>
          </w:divBdr>
          <w:divsChild>
            <w:div w:id="753401958">
              <w:marLeft w:val="0"/>
              <w:marRight w:val="0"/>
              <w:marTop w:val="0"/>
              <w:marBottom w:val="0"/>
              <w:divBdr>
                <w:top w:val="none" w:sz="0" w:space="0" w:color="auto"/>
                <w:left w:val="none" w:sz="0" w:space="0" w:color="auto"/>
                <w:bottom w:val="none" w:sz="0" w:space="0" w:color="auto"/>
                <w:right w:val="none" w:sz="0" w:space="0" w:color="auto"/>
              </w:divBdr>
              <w:divsChild>
                <w:div w:id="185602087">
                  <w:marLeft w:val="0"/>
                  <w:marRight w:val="0"/>
                  <w:marTop w:val="150"/>
                  <w:marBottom w:val="0"/>
                  <w:divBdr>
                    <w:top w:val="none" w:sz="0" w:space="0" w:color="auto"/>
                    <w:left w:val="none" w:sz="0" w:space="0" w:color="auto"/>
                    <w:bottom w:val="none" w:sz="0" w:space="0" w:color="auto"/>
                    <w:right w:val="none" w:sz="0" w:space="0" w:color="auto"/>
                  </w:divBdr>
                  <w:divsChild>
                    <w:div w:id="609823874">
                      <w:marLeft w:val="0"/>
                      <w:marRight w:val="0"/>
                      <w:marTop w:val="0"/>
                      <w:marBottom w:val="0"/>
                      <w:divBdr>
                        <w:top w:val="none" w:sz="0" w:space="0" w:color="auto"/>
                        <w:left w:val="none" w:sz="0" w:space="0" w:color="auto"/>
                        <w:bottom w:val="none" w:sz="0" w:space="0" w:color="auto"/>
                        <w:right w:val="none" w:sz="0" w:space="0" w:color="auto"/>
                      </w:divBdr>
                      <w:divsChild>
                        <w:div w:id="292683833">
                          <w:marLeft w:val="0"/>
                          <w:marRight w:val="0"/>
                          <w:marTop w:val="0"/>
                          <w:marBottom w:val="0"/>
                          <w:divBdr>
                            <w:top w:val="none" w:sz="0" w:space="0" w:color="auto"/>
                            <w:left w:val="none" w:sz="0" w:space="0" w:color="auto"/>
                            <w:bottom w:val="none" w:sz="0" w:space="0" w:color="auto"/>
                            <w:right w:val="none" w:sz="0" w:space="0" w:color="auto"/>
                          </w:divBdr>
                          <w:divsChild>
                            <w:div w:id="499928010">
                              <w:marLeft w:val="0"/>
                              <w:marRight w:val="0"/>
                              <w:marTop w:val="0"/>
                              <w:marBottom w:val="0"/>
                              <w:divBdr>
                                <w:top w:val="none" w:sz="0" w:space="0" w:color="auto"/>
                                <w:left w:val="none" w:sz="0" w:space="0" w:color="auto"/>
                                <w:bottom w:val="none" w:sz="0" w:space="0" w:color="auto"/>
                                <w:right w:val="none" w:sz="0" w:space="0" w:color="auto"/>
                              </w:divBdr>
                              <w:divsChild>
                                <w:div w:id="521436593">
                                  <w:marLeft w:val="0"/>
                                  <w:marRight w:val="0"/>
                                  <w:marTop w:val="150"/>
                                  <w:marBottom w:val="0"/>
                                  <w:divBdr>
                                    <w:top w:val="none" w:sz="0" w:space="0" w:color="auto"/>
                                    <w:left w:val="none" w:sz="0" w:space="0" w:color="auto"/>
                                    <w:bottom w:val="none" w:sz="0" w:space="0" w:color="auto"/>
                                    <w:right w:val="none" w:sz="0" w:space="0" w:color="auto"/>
                                  </w:divBdr>
                                  <w:divsChild>
                                    <w:div w:id="20314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ra.Laine@aze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ran.Tkatchov@azed.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PUGroup@azed.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by.Sanchez@azed.gov" TargetMode="External"/><Relationship Id="rId5" Type="http://schemas.openxmlformats.org/officeDocument/2006/relationships/settings" Target="settings.xml"/><Relationship Id="rId15" Type="http://schemas.openxmlformats.org/officeDocument/2006/relationships/hyperlink" Target="mailto:Abby.Sanchez@azed.gov"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elia.Kujawski@az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98650-DAD6-4950-A2F7-33C9002EB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10</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27976</CharactersWithSpaces>
  <SharedDoc>false</SharedDoc>
  <HLinks>
    <vt:vector size="54" baseType="variant">
      <vt:variant>
        <vt:i4>6160419</vt:i4>
      </vt:variant>
      <vt:variant>
        <vt:i4>57</vt:i4>
      </vt:variant>
      <vt:variant>
        <vt:i4>0</vt:i4>
      </vt:variant>
      <vt:variant>
        <vt:i4>5</vt:i4>
      </vt:variant>
      <vt:variant>
        <vt:lpwstr>mailto:Celia.Kujawski@azed.gov</vt:lpwstr>
      </vt:variant>
      <vt:variant>
        <vt:lpwstr/>
      </vt:variant>
      <vt:variant>
        <vt:i4>6226016</vt:i4>
      </vt:variant>
      <vt:variant>
        <vt:i4>18</vt:i4>
      </vt:variant>
      <vt:variant>
        <vt:i4>0</vt:i4>
      </vt:variant>
      <vt:variant>
        <vt:i4>5</vt:i4>
      </vt:variant>
      <vt:variant>
        <vt:lpwstr>mailto:grants@azed.gov</vt:lpwstr>
      </vt:variant>
      <vt:variant>
        <vt:lpwstr/>
      </vt:variant>
      <vt:variant>
        <vt:i4>5177464</vt:i4>
      </vt:variant>
      <vt:variant>
        <vt:i4>15</vt:i4>
      </vt:variant>
      <vt:variant>
        <vt:i4>0</vt:i4>
      </vt:variant>
      <vt:variant>
        <vt:i4>5</vt:i4>
      </vt:variant>
      <vt:variant>
        <vt:lpwstr>mailto:enterprise@azed.gov</vt:lpwstr>
      </vt:variant>
      <vt:variant>
        <vt:lpwstr/>
      </vt:variant>
      <vt:variant>
        <vt:i4>6750235</vt:i4>
      </vt:variant>
      <vt:variant>
        <vt:i4>12</vt:i4>
      </vt:variant>
      <vt:variant>
        <vt:i4>0</vt:i4>
      </vt:variant>
      <vt:variant>
        <vt:i4>5</vt:i4>
      </vt:variant>
      <vt:variant>
        <vt:lpwstr>mailto:Abby.Sanchez@azed.gov</vt:lpwstr>
      </vt:variant>
      <vt:variant>
        <vt:lpwstr/>
      </vt:variant>
      <vt:variant>
        <vt:i4>6160419</vt:i4>
      </vt:variant>
      <vt:variant>
        <vt:i4>9</vt:i4>
      </vt:variant>
      <vt:variant>
        <vt:i4>0</vt:i4>
      </vt:variant>
      <vt:variant>
        <vt:i4>5</vt:i4>
      </vt:variant>
      <vt:variant>
        <vt:lpwstr>mailto:Celia.Kujawski@azed.gov</vt:lpwstr>
      </vt:variant>
      <vt:variant>
        <vt:lpwstr/>
      </vt:variant>
      <vt:variant>
        <vt:i4>6488075</vt:i4>
      </vt:variant>
      <vt:variant>
        <vt:i4>6</vt:i4>
      </vt:variant>
      <vt:variant>
        <vt:i4>0</vt:i4>
      </vt:variant>
      <vt:variant>
        <vt:i4>5</vt:i4>
      </vt:variant>
      <vt:variant>
        <vt:lpwstr>mailto:Sandra.Laine@azed.gov</vt:lpwstr>
      </vt:variant>
      <vt:variant>
        <vt:lpwstr/>
      </vt:variant>
      <vt:variant>
        <vt:i4>6750235</vt:i4>
      </vt:variant>
      <vt:variant>
        <vt:i4>3</vt:i4>
      </vt:variant>
      <vt:variant>
        <vt:i4>0</vt:i4>
      </vt:variant>
      <vt:variant>
        <vt:i4>5</vt:i4>
      </vt:variant>
      <vt:variant>
        <vt:lpwstr>mailto:Abby.Sanchez@azed.gov</vt:lpwstr>
      </vt:variant>
      <vt:variant>
        <vt:lpwstr/>
      </vt:variant>
      <vt:variant>
        <vt:i4>5177464</vt:i4>
      </vt:variant>
      <vt:variant>
        <vt:i4>0</vt:i4>
      </vt:variant>
      <vt:variant>
        <vt:i4>0</vt:i4>
      </vt:variant>
      <vt:variant>
        <vt:i4>5</vt:i4>
      </vt:variant>
      <vt:variant>
        <vt:lpwstr>mailto:enterprise@azed.gov</vt:lpwstr>
      </vt:variant>
      <vt:variant>
        <vt:lpwstr/>
      </vt:variant>
      <vt:variant>
        <vt:i4>6422563</vt:i4>
      </vt:variant>
      <vt:variant>
        <vt:i4>0</vt:i4>
      </vt:variant>
      <vt:variant>
        <vt:i4>0</vt:i4>
      </vt:variant>
      <vt:variant>
        <vt:i4>5</vt:i4>
      </vt:variant>
      <vt:variant>
        <vt:lpwstr>http://www.soprislearning.com/professional-development/letrs-second-edition/letrs-pd-model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Kujawski, Celia</dc:creator>
  <cp:lastModifiedBy>Kujawski, Celia</cp:lastModifiedBy>
  <cp:revision>19</cp:revision>
  <dcterms:created xsi:type="dcterms:W3CDTF">2014-07-31T15:02:00Z</dcterms:created>
  <dcterms:modified xsi:type="dcterms:W3CDTF">2014-09-26T17:27:00Z</dcterms:modified>
</cp:coreProperties>
</file>