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0"/>
        <w:gridCol w:w="4950"/>
      </w:tblGrid>
      <w:tr w:rsidR="00A80BA3" w:rsidRPr="004B29B9" w:rsidTr="00643BEB">
        <w:trPr>
          <w:trHeight w:val="1340"/>
        </w:trPr>
        <w:tc>
          <w:tcPr>
            <w:tcW w:w="5310" w:type="dxa"/>
            <w:shd w:val="clear" w:color="auto" w:fill="auto"/>
          </w:tcPr>
          <w:p w:rsidR="00A80BA3" w:rsidRPr="004B29B9" w:rsidRDefault="00A80BA3" w:rsidP="00643BEB">
            <w:pPr>
              <w:tabs>
                <w:tab w:val="left" w:pos="540"/>
              </w:tabs>
              <w:rPr>
                <w:b/>
                <w:bCs/>
                <w:color w:val="003399"/>
                <w:sz w:val="18"/>
                <w:szCs w:val="18"/>
              </w:rPr>
            </w:pPr>
            <w:r>
              <w:rPr>
                <w:noProof/>
              </w:rPr>
              <w:drawing>
                <wp:inline distT="0" distB="0" distL="0" distR="0" wp14:anchorId="32F83C65" wp14:editId="7831CB3A">
                  <wp:extent cx="17602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20" cy="388620"/>
                          </a:xfrm>
                          <a:prstGeom prst="rect">
                            <a:avLst/>
                          </a:prstGeom>
                          <a:noFill/>
                          <a:ln>
                            <a:noFill/>
                          </a:ln>
                        </pic:spPr>
                      </pic:pic>
                    </a:graphicData>
                  </a:graphic>
                </wp:inline>
              </w:drawing>
            </w:r>
          </w:p>
        </w:tc>
        <w:tc>
          <w:tcPr>
            <w:tcW w:w="4950" w:type="dxa"/>
            <w:shd w:val="clear" w:color="auto" w:fill="auto"/>
          </w:tcPr>
          <w:p w:rsidR="00A80BA3" w:rsidRPr="004B29B9" w:rsidRDefault="00A80BA3" w:rsidP="00643BEB">
            <w:pPr>
              <w:tabs>
                <w:tab w:val="left" w:pos="540"/>
              </w:tabs>
              <w:jc w:val="right"/>
            </w:pPr>
            <w:r>
              <w:rPr>
                <w:noProof/>
              </w:rPr>
              <w:drawing>
                <wp:inline distT="0" distB="0" distL="0" distR="0" wp14:anchorId="03ED7107" wp14:editId="4715CB4C">
                  <wp:extent cx="586740" cy="495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495300"/>
                          </a:xfrm>
                          <a:prstGeom prst="rect">
                            <a:avLst/>
                          </a:prstGeom>
                          <a:noFill/>
                          <a:ln>
                            <a:noFill/>
                          </a:ln>
                        </pic:spPr>
                      </pic:pic>
                    </a:graphicData>
                  </a:graphic>
                </wp:inline>
              </w:drawing>
            </w:r>
          </w:p>
          <w:p w:rsidR="00A80BA3" w:rsidRPr="004B29B9" w:rsidRDefault="00A80BA3" w:rsidP="00643BEB">
            <w:pPr>
              <w:tabs>
                <w:tab w:val="left" w:pos="540"/>
              </w:tabs>
              <w:ind w:left="540" w:hanging="540"/>
              <w:jc w:val="right"/>
              <w:rPr>
                <w:b/>
                <w:bCs/>
                <w:color w:val="003399"/>
                <w:sz w:val="18"/>
                <w:szCs w:val="18"/>
              </w:rPr>
            </w:pPr>
            <w:r w:rsidRPr="004B29B9">
              <w:rPr>
                <w:b/>
                <w:bCs/>
                <w:color w:val="003399"/>
                <w:sz w:val="18"/>
                <w:szCs w:val="18"/>
              </w:rPr>
              <w:t>Exceptional Student Services</w:t>
            </w:r>
          </w:p>
          <w:p w:rsidR="00A80BA3" w:rsidRDefault="00A80BA3" w:rsidP="00643BEB">
            <w:pPr>
              <w:tabs>
                <w:tab w:val="left" w:pos="540"/>
              </w:tabs>
              <w:ind w:left="540" w:hanging="540"/>
              <w:jc w:val="right"/>
              <w:rPr>
                <w:b/>
                <w:bCs/>
                <w:color w:val="003399"/>
                <w:sz w:val="18"/>
                <w:szCs w:val="18"/>
              </w:rPr>
            </w:pPr>
            <w:r>
              <w:rPr>
                <w:b/>
                <w:bCs/>
                <w:color w:val="003399"/>
                <w:sz w:val="18"/>
                <w:szCs w:val="18"/>
              </w:rPr>
              <w:t>Professional Learning and Sustainability</w:t>
            </w:r>
          </w:p>
          <w:p w:rsidR="00A80BA3" w:rsidRPr="004B29B9" w:rsidRDefault="00A80BA3" w:rsidP="00643BEB">
            <w:pPr>
              <w:tabs>
                <w:tab w:val="left" w:pos="540"/>
              </w:tabs>
              <w:ind w:left="540" w:hanging="540"/>
              <w:jc w:val="right"/>
              <w:rPr>
                <w:b/>
                <w:bCs/>
                <w:color w:val="003399"/>
                <w:sz w:val="18"/>
                <w:szCs w:val="18"/>
              </w:rPr>
            </w:pPr>
          </w:p>
        </w:tc>
      </w:tr>
    </w:tbl>
    <w:p w:rsidR="00A80BA3" w:rsidRPr="0055438F" w:rsidRDefault="00A80BA3" w:rsidP="00A80BA3">
      <w:pPr>
        <w:tabs>
          <w:tab w:val="left" w:pos="540"/>
        </w:tabs>
        <w:ind w:left="540" w:hanging="540"/>
        <w:jc w:val="center"/>
        <w:rPr>
          <w:b/>
          <w:bCs/>
          <w:color w:val="003399"/>
          <w:sz w:val="20"/>
          <w:szCs w:val="20"/>
        </w:rPr>
      </w:pPr>
    </w:p>
    <w:p w:rsidR="00591D89" w:rsidRPr="00965F5D" w:rsidRDefault="00591D89" w:rsidP="00591D89">
      <w:pPr>
        <w:tabs>
          <w:tab w:val="left" w:pos="540"/>
        </w:tabs>
        <w:ind w:left="540" w:hanging="540"/>
        <w:jc w:val="center"/>
        <w:rPr>
          <w:b/>
          <w:bCs/>
          <w:sz w:val="18"/>
          <w:szCs w:val="18"/>
        </w:rPr>
      </w:pPr>
      <w:r>
        <w:rPr>
          <w:b/>
          <w:bCs/>
          <w:sz w:val="18"/>
          <w:szCs w:val="18"/>
        </w:rPr>
        <w:t>Implementation</w:t>
      </w:r>
      <w:r w:rsidRPr="00965F5D">
        <w:rPr>
          <w:b/>
          <w:bCs/>
          <w:sz w:val="18"/>
          <w:szCs w:val="18"/>
        </w:rPr>
        <w:t xml:space="preserve"> Program</w:t>
      </w:r>
    </w:p>
    <w:p w:rsidR="00591D89" w:rsidRDefault="00591D89" w:rsidP="00591D89">
      <w:pPr>
        <w:pStyle w:val="Default"/>
        <w:jc w:val="center"/>
        <w:rPr>
          <w:b/>
          <w:bCs/>
          <w:sz w:val="18"/>
          <w:szCs w:val="18"/>
        </w:rPr>
      </w:pPr>
      <w:r w:rsidRPr="00965F5D">
        <w:rPr>
          <w:b/>
          <w:bCs/>
          <w:sz w:val="18"/>
          <w:szCs w:val="18"/>
        </w:rPr>
        <w:t>Language Essentials for Teachers of Reading and Spelling (LETRS®)</w:t>
      </w:r>
    </w:p>
    <w:p w:rsidR="00591D89" w:rsidRPr="00965F5D" w:rsidRDefault="00E378B9" w:rsidP="00591D89">
      <w:pPr>
        <w:pStyle w:val="Default"/>
        <w:jc w:val="center"/>
        <w:rPr>
          <w:sz w:val="18"/>
          <w:szCs w:val="18"/>
        </w:rPr>
      </w:pPr>
      <w:r>
        <w:rPr>
          <w:b/>
          <w:bCs/>
          <w:sz w:val="18"/>
          <w:szCs w:val="18"/>
        </w:rPr>
        <w:t>Professional Development</w:t>
      </w:r>
      <w:r w:rsidR="00591D89">
        <w:rPr>
          <w:b/>
          <w:bCs/>
          <w:sz w:val="18"/>
          <w:szCs w:val="18"/>
        </w:rPr>
        <w:t xml:space="preserve"> Grant</w:t>
      </w:r>
    </w:p>
    <w:p w:rsidR="00591D89" w:rsidRPr="00192236" w:rsidRDefault="00591D89" w:rsidP="00591D89">
      <w:pPr>
        <w:tabs>
          <w:tab w:val="left" w:pos="540"/>
        </w:tabs>
        <w:ind w:left="540" w:hanging="540"/>
        <w:jc w:val="center"/>
        <w:rPr>
          <w:b/>
          <w:bCs/>
          <w:sz w:val="18"/>
          <w:szCs w:val="18"/>
        </w:rPr>
      </w:pPr>
      <w:r w:rsidRPr="00192236">
        <w:rPr>
          <w:b/>
          <w:bCs/>
          <w:sz w:val="18"/>
          <w:szCs w:val="18"/>
        </w:rPr>
        <w:t>Grant Name: 201</w:t>
      </w:r>
      <w:r>
        <w:rPr>
          <w:b/>
          <w:bCs/>
          <w:sz w:val="18"/>
          <w:szCs w:val="18"/>
        </w:rPr>
        <w:t xml:space="preserve">5 IDEA – LETRS </w:t>
      </w:r>
      <w:r w:rsidR="00E378B9">
        <w:rPr>
          <w:b/>
          <w:bCs/>
          <w:sz w:val="18"/>
          <w:szCs w:val="18"/>
        </w:rPr>
        <w:t>PD</w:t>
      </w:r>
      <w:bookmarkStart w:id="0" w:name="_GoBack"/>
      <w:bookmarkEnd w:id="0"/>
    </w:p>
    <w:p w:rsidR="00591D89" w:rsidRPr="00192236" w:rsidRDefault="00591D89" w:rsidP="00591D89">
      <w:pPr>
        <w:tabs>
          <w:tab w:val="left" w:pos="540"/>
        </w:tabs>
        <w:ind w:left="540" w:hanging="540"/>
        <w:jc w:val="center"/>
        <w:rPr>
          <w:b/>
          <w:bCs/>
          <w:sz w:val="18"/>
          <w:szCs w:val="18"/>
        </w:rPr>
      </w:pPr>
      <w:r w:rsidRPr="00192236">
        <w:rPr>
          <w:b/>
          <w:bCs/>
          <w:sz w:val="18"/>
          <w:szCs w:val="18"/>
        </w:rPr>
        <w:t>Funding Source: Individuals with Disabilities Education Improvement Act (IDEA)</w:t>
      </w:r>
    </w:p>
    <w:p w:rsidR="00591D89" w:rsidRPr="002E071D" w:rsidRDefault="00591D89" w:rsidP="00591D89">
      <w:pPr>
        <w:ind w:left="540" w:hanging="540"/>
        <w:jc w:val="center"/>
        <w:rPr>
          <w:b/>
          <w:bCs/>
          <w:sz w:val="18"/>
          <w:szCs w:val="18"/>
        </w:rPr>
      </w:pPr>
      <w:r w:rsidRPr="002E071D">
        <w:rPr>
          <w:b/>
          <w:bCs/>
          <w:sz w:val="18"/>
          <w:szCs w:val="18"/>
        </w:rPr>
        <w:t>Non-competitive</w:t>
      </w:r>
      <w:r>
        <w:rPr>
          <w:b/>
          <w:bCs/>
          <w:sz w:val="18"/>
          <w:szCs w:val="18"/>
        </w:rPr>
        <w:t>: By Invitation Only</w:t>
      </w:r>
    </w:p>
    <w:p w:rsidR="00A80BA3" w:rsidRDefault="00A80BA3" w:rsidP="00A80BA3">
      <w:pPr>
        <w:jc w:val="center"/>
        <w:rPr>
          <w:b/>
          <w:sz w:val="18"/>
          <w:szCs w:val="18"/>
        </w:rPr>
      </w:pPr>
    </w:p>
    <w:p w:rsidR="00A80BA3" w:rsidRPr="00E912F4" w:rsidRDefault="00A80BA3" w:rsidP="00A80BA3">
      <w:pPr>
        <w:tabs>
          <w:tab w:val="left" w:pos="540"/>
        </w:tabs>
        <w:ind w:left="540" w:hanging="540"/>
        <w:jc w:val="center"/>
        <w:rPr>
          <w:b/>
          <w:bCs/>
        </w:rPr>
      </w:pPr>
      <w:r>
        <w:rPr>
          <w:b/>
          <w:bCs/>
        </w:rPr>
        <w:t>BUDGET EXAMPLES</w:t>
      </w:r>
    </w:p>
    <w:p w:rsidR="00256FF1" w:rsidRDefault="00E378B9"/>
    <w:p w:rsidR="00B52D09" w:rsidRPr="006770C0" w:rsidRDefault="00B52D09" w:rsidP="00B52D09">
      <w:pPr>
        <w:jc w:val="both"/>
        <w:rPr>
          <w:sz w:val="20"/>
          <w:szCs w:val="20"/>
        </w:rPr>
      </w:pPr>
      <w:r w:rsidRPr="006770C0">
        <w:rPr>
          <w:sz w:val="20"/>
          <w:szCs w:val="20"/>
        </w:rPr>
        <w:t>The ESS Funding unit has developed a format for describing expenditures in the grant budget’s Narrative Description</w:t>
      </w:r>
      <w:r w:rsidR="00197363">
        <w:rPr>
          <w:sz w:val="20"/>
          <w:szCs w:val="20"/>
        </w:rPr>
        <w:t>. Examples of the format are</w:t>
      </w:r>
      <w:r w:rsidR="00EA5260">
        <w:rPr>
          <w:sz w:val="20"/>
          <w:szCs w:val="20"/>
        </w:rPr>
        <w:t xml:space="preserve"> </w:t>
      </w:r>
      <w:r>
        <w:rPr>
          <w:sz w:val="20"/>
          <w:szCs w:val="20"/>
        </w:rPr>
        <w:t>included in this document for your convenience</w:t>
      </w:r>
      <w:r w:rsidRPr="006770C0">
        <w:rPr>
          <w:sz w:val="20"/>
          <w:szCs w:val="20"/>
        </w:rPr>
        <w:t xml:space="preserve">. </w:t>
      </w:r>
      <w:r w:rsidR="00197363">
        <w:rPr>
          <w:sz w:val="20"/>
          <w:szCs w:val="20"/>
        </w:rPr>
        <w:t>T</w:t>
      </w:r>
      <w:r>
        <w:rPr>
          <w:sz w:val="20"/>
          <w:szCs w:val="20"/>
        </w:rPr>
        <w:t xml:space="preserve">he budget formats are in the form of mathematical equations. </w:t>
      </w:r>
      <w:r w:rsidRPr="006770C0">
        <w:rPr>
          <w:sz w:val="20"/>
          <w:szCs w:val="20"/>
        </w:rPr>
        <w:t xml:space="preserve">A requirement of this grant is that you </w:t>
      </w:r>
      <w:r w:rsidR="00EA5260">
        <w:rPr>
          <w:sz w:val="20"/>
          <w:szCs w:val="20"/>
        </w:rPr>
        <w:t xml:space="preserve">use </w:t>
      </w:r>
      <w:r w:rsidRPr="006770C0">
        <w:rPr>
          <w:sz w:val="20"/>
          <w:szCs w:val="20"/>
        </w:rPr>
        <w:t xml:space="preserve">the format in your </w:t>
      </w:r>
      <w:r>
        <w:rPr>
          <w:sz w:val="20"/>
          <w:szCs w:val="20"/>
        </w:rPr>
        <w:t>budget</w:t>
      </w:r>
      <w:r w:rsidRPr="006770C0">
        <w:rPr>
          <w:sz w:val="20"/>
          <w:szCs w:val="20"/>
        </w:rPr>
        <w:t>. A budget that is not presented in the form</w:t>
      </w:r>
      <w:r>
        <w:rPr>
          <w:sz w:val="20"/>
          <w:szCs w:val="20"/>
        </w:rPr>
        <w:t>at shown w</w:t>
      </w:r>
      <w:r w:rsidRPr="006770C0">
        <w:rPr>
          <w:sz w:val="20"/>
          <w:szCs w:val="20"/>
        </w:rPr>
        <w:t>ith adjustments made to the specifics such as</w:t>
      </w:r>
      <w:r>
        <w:rPr>
          <w:sz w:val="20"/>
          <w:szCs w:val="20"/>
        </w:rPr>
        <w:t xml:space="preserve"> the LEA’s actual substitute teacher and local benefits rate</w:t>
      </w:r>
      <w:r w:rsidR="00EA5260">
        <w:rPr>
          <w:sz w:val="20"/>
          <w:szCs w:val="20"/>
        </w:rPr>
        <w:t>s</w:t>
      </w:r>
      <w:r>
        <w:rPr>
          <w:sz w:val="20"/>
          <w:szCs w:val="20"/>
        </w:rPr>
        <w:t xml:space="preserve"> will be rejected until compliance is met.</w:t>
      </w:r>
    </w:p>
    <w:p w:rsidR="00B52D09" w:rsidRPr="006770C0" w:rsidRDefault="00B52D09" w:rsidP="00B52D09">
      <w:pPr>
        <w:rPr>
          <w:sz w:val="20"/>
          <w:szCs w:val="20"/>
        </w:rPr>
      </w:pPr>
    </w:p>
    <w:p w:rsidR="00197363" w:rsidRPr="00B21943" w:rsidRDefault="00197363" w:rsidP="00197363">
      <w:pPr>
        <w:pStyle w:val="BodyTextIndent2"/>
        <w:spacing w:after="0" w:line="240" w:lineRule="auto"/>
        <w:ind w:left="0"/>
        <w:jc w:val="both"/>
        <w:rPr>
          <w:sz w:val="20"/>
          <w:szCs w:val="20"/>
        </w:rPr>
      </w:pPr>
      <w:r w:rsidRPr="00B21943">
        <w:rPr>
          <w:sz w:val="20"/>
          <w:szCs w:val="20"/>
        </w:rPr>
        <w:t xml:space="preserve">The </w:t>
      </w:r>
      <w:r w:rsidRPr="00B21943">
        <w:rPr>
          <w:i/>
          <w:sz w:val="20"/>
          <w:szCs w:val="20"/>
        </w:rPr>
        <w:t>2012 Chart of Accounts and Expense Classifications, Uniform System of Financial Records</w:t>
      </w:r>
      <w:r w:rsidRPr="00B21943">
        <w:rPr>
          <w:sz w:val="20"/>
          <w:szCs w:val="20"/>
        </w:rPr>
        <w:t>, has been revised effective July 1, 2007. The line item placement of allowed funding for IDEA capacity building grants, including this grant, follows:</w:t>
      </w:r>
    </w:p>
    <w:p w:rsidR="00197363" w:rsidRPr="00197363" w:rsidRDefault="00197363" w:rsidP="00197363">
      <w:pPr>
        <w:numPr>
          <w:ilvl w:val="0"/>
          <w:numId w:val="8"/>
        </w:numPr>
        <w:ind w:left="360"/>
        <w:jc w:val="both"/>
        <w:rPr>
          <w:sz w:val="20"/>
          <w:szCs w:val="20"/>
        </w:rPr>
      </w:pPr>
      <w:r w:rsidRPr="00197363">
        <w:rPr>
          <w:sz w:val="20"/>
          <w:szCs w:val="20"/>
          <w:highlight w:val="yellow"/>
        </w:rPr>
        <w:t>2100, 2200, 2600, 2700 – Support Services (Students, Instr., Operation, Transport)</w:t>
      </w:r>
    </w:p>
    <w:p w:rsidR="00197363" w:rsidRPr="00197363" w:rsidRDefault="00197363" w:rsidP="00197363">
      <w:pPr>
        <w:ind w:left="360"/>
        <w:jc w:val="both"/>
        <w:rPr>
          <w:sz w:val="20"/>
          <w:szCs w:val="20"/>
        </w:rPr>
      </w:pPr>
      <w:r w:rsidRPr="00197363">
        <w:rPr>
          <w:sz w:val="20"/>
          <w:szCs w:val="20"/>
        </w:rPr>
        <w:t>All funding that supports the training of teachers who work with students in the classroom must be placed in this function code. This includes the purchase of substitute services, registration fees, and applicable travel costs.</w:t>
      </w:r>
    </w:p>
    <w:p w:rsidR="00197363" w:rsidRPr="00197363" w:rsidRDefault="00197363" w:rsidP="00197363">
      <w:pPr>
        <w:numPr>
          <w:ilvl w:val="0"/>
          <w:numId w:val="8"/>
        </w:numPr>
        <w:ind w:left="360"/>
        <w:jc w:val="both"/>
        <w:rPr>
          <w:sz w:val="20"/>
          <w:szCs w:val="20"/>
        </w:rPr>
      </w:pPr>
      <w:r w:rsidRPr="00197363">
        <w:rPr>
          <w:sz w:val="20"/>
          <w:szCs w:val="20"/>
          <w:highlight w:val="green"/>
        </w:rPr>
        <w:t>2300, 2400, 2500, 2900 – Support Services (General, School, Central Services, Other)</w:t>
      </w:r>
    </w:p>
    <w:p w:rsidR="00197363" w:rsidRPr="00197363" w:rsidRDefault="00197363" w:rsidP="00197363">
      <w:pPr>
        <w:ind w:left="360"/>
        <w:jc w:val="both"/>
        <w:rPr>
          <w:sz w:val="20"/>
          <w:szCs w:val="20"/>
        </w:rPr>
      </w:pPr>
      <w:r w:rsidRPr="00197363">
        <w:rPr>
          <w:sz w:val="20"/>
          <w:szCs w:val="20"/>
        </w:rPr>
        <w:t>All funding that supports the training of district or school administrative staff and other non-instructional staff, and teachers-on-assignment with administrative duties must be placed in this function code. This includes registration fees, and applicable travel costs.</w:t>
      </w:r>
    </w:p>
    <w:p w:rsidR="00197363" w:rsidRPr="00B21943" w:rsidRDefault="00197363" w:rsidP="00197363">
      <w:pPr>
        <w:pStyle w:val="BodyText"/>
        <w:spacing w:after="0"/>
        <w:ind w:left="360"/>
        <w:jc w:val="both"/>
        <w:rPr>
          <w:sz w:val="20"/>
          <w:szCs w:val="20"/>
        </w:rPr>
      </w:pPr>
    </w:p>
    <w:p w:rsidR="00B52D09" w:rsidRDefault="00197363" w:rsidP="00B52D09">
      <w:pPr>
        <w:jc w:val="both"/>
        <w:rPr>
          <w:sz w:val="20"/>
          <w:szCs w:val="20"/>
        </w:rPr>
      </w:pPr>
      <w:r>
        <w:rPr>
          <w:sz w:val="20"/>
          <w:szCs w:val="20"/>
        </w:rPr>
        <w:t xml:space="preserve">A list of allowed expenses can be found in the Request for Grants (RFG), </w:t>
      </w:r>
      <w:r w:rsidR="00B52D09">
        <w:rPr>
          <w:sz w:val="20"/>
          <w:szCs w:val="20"/>
        </w:rPr>
        <w:t xml:space="preserve">Funding Allowances, </w:t>
      </w:r>
      <w:r>
        <w:rPr>
          <w:sz w:val="20"/>
          <w:szCs w:val="20"/>
        </w:rPr>
        <w:t>pages 4–6.</w:t>
      </w:r>
    </w:p>
    <w:p w:rsidR="00B52D09" w:rsidRPr="006770C0" w:rsidRDefault="00B52D09" w:rsidP="00B52D09">
      <w:pPr>
        <w:jc w:val="both"/>
        <w:rPr>
          <w:sz w:val="20"/>
          <w:szCs w:val="20"/>
        </w:rPr>
      </w:pPr>
    </w:p>
    <w:p w:rsidR="00B52D09" w:rsidRPr="006770C0" w:rsidRDefault="00197363" w:rsidP="00B52D09">
      <w:pPr>
        <w:jc w:val="both"/>
        <w:rPr>
          <w:sz w:val="20"/>
          <w:szCs w:val="20"/>
        </w:rPr>
      </w:pPr>
      <w:r w:rsidRPr="009457C8">
        <w:rPr>
          <w:smallCaps/>
          <w:sz w:val="20"/>
          <w:szCs w:val="20"/>
          <w:shd w:val="clear" w:color="auto" w:fill="C6D9F1" w:themeFill="text2" w:themeFillTint="33"/>
        </w:rPr>
        <w:t>reminder</w:t>
      </w:r>
      <w:r w:rsidR="00B52D09" w:rsidRPr="006770C0">
        <w:rPr>
          <w:sz w:val="20"/>
          <w:szCs w:val="20"/>
        </w:rPr>
        <w:t>: Never put any funds in 1000–Instruction.</w:t>
      </w:r>
    </w:p>
    <w:p w:rsidR="00B52D09" w:rsidRDefault="00B52D09" w:rsidP="00B52D09">
      <w:pPr>
        <w:jc w:val="both"/>
      </w:pPr>
    </w:p>
    <w:p w:rsidR="00EA5260" w:rsidRDefault="00197363" w:rsidP="00B52D09">
      <w:pPr>
        <w:jc w:val="both"/>
      </w:pPr>
      <w:r>
        <w:t>The following budget examples demonstrate the standard budget format for expenses that are allowed in this grant.</w:t>
      </w:r>
    </w:p>
    <w:p w:rsidR="00EA5260" w:rsidRPr="00FF2D16" w:rsidRDefault="00EA5260" w:rsidP="00B52D09">
      <w:pPr>
        <w:jc w:val="both"/>
      </w:pPr>
    </w:p>
    <w:p w:rsidR="00B52D09" w:rsidRPr="00EA5260" w:rsidRDefault="00B52D09" w:rsidP="00B52D09">
      <w:pPr>
        <w:jc w:val="both"/>
        <w:rPr>
          <w:sz w:val="20"/>
          <w:szCs w:val="20"/>
        </w:rPr>
      </w:pPr>
      <w:r w:rsidRPr="00EA5260">
        <w:rPr>
          <w:sz w:val="20"/>
          <w:szCs w:val="20"/>
        </w:rPr>
        <w:t>6100–Salaries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Project</w:t>
            </w:r>
          </w:p>
          <w:p w:rsidR="00B52D09" w:rsidRPr="00EA5260" w:rsidRDefault="00B52D09" w:rsidP="0011322C">
            <w:pPr>
              <w:jc w:val="center"/>
              <w:rPr>
                <w:b/>
                <w:color w:val="FFFFFF"/>
                <w:sz w:val="16"/>
                <w:szCs w:val="16"/>
              </w:rPr>
            </w:pPr>
            <w:r w:rsidRPr="00EA5260">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Line Item Total</w:t>
            </w: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r w:rsidRPr="00197363">
              <w:rPr>
                <w:sz w:val="16"/>
                <w:szCs w:val="16"/>
              </w:rPr>
              <w:t>6100–</w:t>
            </w:r>
          </w:p>
          <w:p w:rsidR="00B52D09" w:rsidRPr="00197363" w:rsidRDefault="00B52D09" w:rsidP="00643BEB">
            <w:pPr>
              <w:jc w:val="center"/>
              <w:rPr>
                <w:sz w:val="16"/>
                <w:szCs w:val="16"/>
              </w:rPr>
            </w:pPr>
            <w:r w:rsidRPr="00197363">
              <w:rPr>
                <w:sz w:val="16"/>
                <w:szCs w:val="16"/>
              </w:rPr>
              <w:t>Salaries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r w:rsidRPr="007514D2">
              <w:rPr>
                <w:sz w:val="16"/>
                <w:szCs w:val="16"/>
                <w:highlight w:val="yellow"/>
              </w:rPr>
              <w:t>2100, 2200, 2600, 2700 – Support Services (Students, Instr., Operation, Transport)</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right"/>
              <w:rPr>
                <w:sz w:val="16"/>
                <w:szCs w:val="16"/>
              </w:rPr>
            </w:pPr>
            <w:r w:rsidRPr="00197363">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right"/>
              <w:rPr>
                <w:sz w:val="16"/>
                <w:szCs w:val="16"/>
              </w:rPr>
            </w:pPr>
            <w:r w:rsidRPr="00197363">
              <w:rPr>
                <w:sz w:val="16"/>
                <w:szCs w:val="16"/>
              </w:rPr>
              <w:t>$2,000.00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right"/>
              <w:rPr>
                <w:sz w:val="16"/>
                <w:szCs w:val="16"/>
              </w:rPr>
            </w:pPr>
            <w:r w:rsidRPr="00197363">
              <w:rPr>
                <w:sz w:val="16"/>
                <w:szCs w:val="16"/>
              </w:rPr>
              <w:t>$2,000.00</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Narrative Description</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B52D09" w:rsidRDefault="00B52D09" w:rsidP="00B52D09">
            <w:pPr>
              <w:rPr>
                <w:sz w:val="20"/>
                <w:szCs w:val="20"/>
              </w:rPr>
            </w:pPr>
            <w:r w:rsidRPr="00EA5260">
              <w:rPr>
                <w:sz w:val="20"/>
                <w:szCs w:val="20"/>
              </w:rPr>
              <w:t>1 teacher substitute x $100/day x 20 days = $2,000</w:t>
            </w:r>
          </w:p>
          <w:p w:rsidR="00EA5260" w:rsidRPr="00EA5260" w:rsidRDefault="00EA5260" w:rsidP="00B52D09">
            <w:pPr>
              <w:rPr>
                <w:sz w:val="18"/>
                <w:szCs w:val="18"/>
              </w:rPr>
            </w:pPr>
          </w:p>
        </w:tc>
      </w:tr>
    </w:tbl>
    <w:p w:rsidR="00197363" w:rsidRPr="00EA5260" w:rsidRDefault="00197363" w:rsidP="00B52D09">
      <w:pPr>
        <w:jc w:val="both"/>
        <w:rPr>
          <w:sz w:val="20"/>
          <w:szCs w:val="20"/>
        </w:rPr>
      </w:pPr>
    </w:p>
    <w:p w:rsidR="00B52D09" w:rsidRPr="00EA5260" w:rsidRDefault="00B52D09" w:rsidP="00B52D09">
      <w:pPr>
        <w:jc w:val="both"/>
        <w:rPr>
          <w:sz w:val="20"/>
          <w:szCs w:val="20"/>
        </w:rPr>
      </w:pPr>
      <w:r w:rsidRPr="00EA5260">
        <w:rPr>
          <w:sz w:val="20"/>
          <w:szCs w:val="20"/>
        </w:rPr>
        <w:t>6200–Employee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Project</w:t>
            </w:r>
          </w:p>
          <w:p w:rsidR="00B52D09" w:rsidRPr="00EA5260" w:rsidRDefault="00B52D09" w:rsidP="0011322C">
            <w:pPr>
              <w:jc w:val="center"/>
              <w:rPr>
                <w:b/>
                <w:color w:val="FFFFFF"/>
                <w:sz w:val="16"/>
                <w:szCs w:val="16"/>
              </w:rPr>
            </w:pPr>
            <w:r w:rsidRPr="00EA5260">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Line Item Total</w:t>
            </w: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r w:rsidRPr="00197363">
              <w:rPr>
                <w:sz w:val="16"/>
                <w:szCs w:val="16"/>
              </w:rPr>
              <w:t>6200–Employee Benefits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r w:rsidRPr="007514D2">
              <w:rPr>
                <w:sz w:val="16"/>
                <w:szCs w:val="16"/>
                <w:highlight w:val="yellow"/>
              </w:rPr>
              <w:t>2100, 2200, 2600, 2700 – Support Services (Students, Instr., Operation, Transport)</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tabs>
                <w:tab w:val="left" w:pos="576"/>
              </w:tabs>
              <w:jc w:val="right"/>
              <w:rPr>
                <w:sz w:val="16"/>
                <w:szCs w:val="16"/>
              </w:rPr>
            </w:pPr>
            <w:r w:rsidRPr="00197363">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right"/>
              <w:rPr>
                <w:sz w:val="16"/>
                <w:szCs w:val="16"/>
              </w:rPr>
            </w:pPr>
            <w:r w:rsidRPr="00197363">
              <w:rPr>
                <w:sz w:val="16"/>
                <w:szCs w:val="16"/>
              </w:rPr>
              <w:t>$500.00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right"/>
              <w:rPr>
                <w:sz w:val="16"/>
                <w:szCs w:val="16"/>
              </w:rPr>
            </w:pPr>
            <w:r w:rsidRPr="00197363">
              <w:rPr>
                <w:sz w:val="16"/>
                <w:szCs w:val="16"/>
              </w:rPr>
              <w:t>$500.00</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197363" w:rsidRDefault="00B52D09" w:rsidP="00643BEB">
            <w:pPr>
              <w:jc w:val="center"/>
              <w:rPr>
                <w:b/>
                <w:color w:val="FFFFFF"/>
                <w:sz w:val="16"/>
                <w:szCs w:val="16"/>
              </w:rPr>
            </w:pPr>
            <w:r w:rsidRPr="00197363">
              <w:rPr>
                <w:b/>
                <w:color w:val="FFFFFF"/>
                <w:sz w:val="16"/>
                <w:szCs w:val="16"/>
              </w:rPr>
              <w:t>Narrative Description</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B52D09" w:rsidRDefault="00B52D09" w:rsidP="00643BEB">
            <w:pPr>
              <w:rPr>
                <w:sz w:val="20"/>
                <w:szCs w:val="20"/>
              </w:rPr>
            </w:pPr>
            <w:r w:rsidRPr="00EA5260">
              <w:rPr>
                <w:sz w:val="20"/>
                <w:szCs w:val="20"/>
              </w:rPr>
              <w:t>25% local  benefits rate = $500</w:t>
            </w:r>
          </w:p>
          <w:p w:rsidR="00EA5260" w:rsidRPr="00EA5260" w:rsidRDefault="00EA5260" w:rsidP="00643BEB">
            <w:pPr>
              <w:rPr>
                <w:sz w:val="18"/>
                <w:szCs w:val="18"/>
              </w:rPr>
            </w:pPr>
          </w:p>
        </w:tc>
      </w:tr>
    </w:tbl>
    <w:p w:rsidR="00B52D09" w:rsidRPr="00EA5260" w:rsidRDefault="00B52D09" w:rsidP="00B52D09">
      <w:pPr>
        <w:jc w:val="both"/>
        <w:rPr>
          <w:sz w:val="20"/>
          <w:szCs w:val="20"/>
        </w:rPr>
      </w:pPr>
    </w:p>
    <w:p w:rsidR="00B52D09" w:rsidRDefault="00B52D09" w:rsidP="00B52D09">
      <w:pPr>
        <w:jc w:val="both"/>
        <w:rPr>
          <w:sz w:val="20"/>
          <w:szCs w:val="20"/>
        </w:rPr>
      </w:pPr>
      <w:r w:rsidRPr="00EA5260">
        <w:rPr>
          <w:sz w:val="20"/>
          <w:szCs w:val="20"/>
        </w:rPr>
        <w:t>6300–Purchased Professional Services</w:t>
      </w:r>
    </w:p>
    <w:p w:rsidR="001D30AB" w:rsidRPr="00EA5260" w:rsidRDefault="001D30AB" w:rsidP="00B52D09">
      <w:pPr>
        <w:jc w:val="both"/>
        <w:rPr>
          <w:sz w:val="20"/>
          <w:szCs w:val="20"/>
        </w:rPr>
      </w:pPr>
      <w:r>
        <w:rPr>
          <w:sz w:val="20"/>
          <w:szCs w:val="20"/>
        </w:rPr>
        <w:t>Use either “non-instructional” or “admin” when identifying expenses for a trainee who is not a classroom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Project</w:t>
            </w:r>
          </w:p>
          <w:p w:rsidR="00B52D09" w:rsidRPr="00EA5260" w:rsidRDefault="00B52D09" w:rsidP="0011322C">
            <w:pPr>
              <w:jc w:val="center"/>
              <w:rPr>
                <w:b/>
                <w:color w:val="FFFFFF"/>
                <w:sz w:val="16"/>
                <w:szCs w:val="16"/>
              </w:rPr>
            </w:pPr>
            <w:r w:rsidRPr="00EA5260">
              <w:rPr>
                <w:b/>
                <w:color w:val="FFFFFF"/>
                <w:sz w:val="16"/>
                <w:szCs w:val="16"/>
              </w:rPr>
              <w:lastRenderedPageBreak/>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lastRenderedPageBreak/>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 xml:space="preserve">Salary, Rental, </w:t>
            </w:r>
            <w:r w:rsidRPr="00EA5260">
              <w:rPr>
                <w:b/>
                <w:color w:val="FFFFFF"/>
                <w:sz w:val="16"/>
                <w:szCs w:val="16"/>
              </w:rPr>
              <w:lastRenderedPageBreak/>
              <w:t>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lastRenderedPageBreak/>
              <w:t xml:space="preserve">Line Item </w:t>
            </w:r>
            <w:r w:rsidRPr="00EA5260">
              <w:rPr>
                <w:b/>
                <w:color w:val="FFFFFF"/>
                <w:sz w:val="16"/>
                <w:szCs w:val="16"/>
              </w:rPr>
              <w:lastRenderedPageBreak/>
              <w:t>Total</w:t>
            </w: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r w:rsidRPr="00197363">
              <w:rPr>
                <w:sz w:val="16"/>
                <w:szCs w:val="16"/>
              </w:rPr>
              <w:lastRenderedPageBreak/>
              <w:t>6300–Purchased Professional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r w:rsidRPr="007514D2">
              <w:rPr>
                <w:sz w:val="16"/>
                <w:szCs w:val="16"/>
                <w:highlight w:val="yellow"/>
              </w:rPr>
              <w:t>2100, 2200, 2600, 2700 – Support Services (Students, Instr., Operation, Transport)</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B52D09" w:rsidP="00643BEB">
            <w:pPr>
              <w:jc w:val="right"/>
              <w:rPr>
                <w:sz w:val="16"/>
                <w:szCs w:val="16"/>
              </w:rPr>
            </w:pPr>
            <w:r w:rsidRPr="00197363">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DE3CFE" w:rsidP="00643BEB">
            <w:pPr>
              <w:jc w:val="right"/>
              <w:rPr>
                <w:sz w:val="16"/>
                <w:szCs w:val="16"/>
              </w:rPr>
            </w:pPr>
            <w:r>
              <w:rPr>
                <w:sz w:val="16"/>
                <w:szCs w:val="16"/>
              </w:rPr>
              <w:t>$3,000.00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B52D09" w:rsidRPr="00197363" w:rsidRDefault="00DE3CFE" w:rsidP="00643BEB">
            <w:pPr>
              <w:jc w:val="right"/>
              <w:rPr>
                <w:sz w:val="16"/>
                <w:szCs w:val="16"/>
              </w:rPr>
            </w:pPr>
            <w:r>
              <w:rPr>
                <w:sz w:val="16"/>
                <w:szCs w:val="16"/>
              </w:rPr>
              <w:t>$3,000.00</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197363" w:rsidRDefault="00B52D09" w:rsidP="00643BEB">
            <w:pPr>
              <w:jc w:val="center"/>
              <w:rPr>
                <w:b/>
                <w:color w:val="FFFFFF"/>
                <w:sz w:val="16"/>
                <w:szCs w:val="16"/>
              </w:rPr>
            </w:pP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197363" w:rsidRDefault="00B52D09" w:rsidP="00197363">
            <w:pPr>
              <w:jc w:val="both"/>
              <w:rPr>
                <w:sz w:val="20"/>
                <w:szCs w:val="20"/>
              </w:rPr>
            </w:pPr>
            <w:r w:rsidRPr="00EA5260">
              <w:rPr>
                <w:sz w:val="20"/>
                <w:szCs w:val="20"/>
              </w:rPr>
              <w:t xml:space="preserve">1 teacher </w:t>
            </w:r>
            <w:r w:rsidR="00197363">
              <w:rPr>
                <w:sz w:val="20"/>
                <w:szCs w:val="20"/>
              </w:rPr>
              <w:t>LETRS® TOT Academy partial registration fee for the following training sessions:</w:t>
            </w:r>
          </w:p>
          <w:p w:rsidR="00197363" w:rsidRPr="004F69D0" w:rsidRDefault="00197363" w:rsidP="00197363">
            <w:pPr>
              <w:pStyle w:val="Default"/>
              <w:rPr>
                <w:sz w:val="20"/>
                <w:szCs w:val="20"/>
              </w:rPr>
            </w:pPr>
            <w:r>
              <w:rPr>
                <w:sz w:val="20"/>
                <w:szCs w:val="20"/>
              </w:rPr>
              <w:t xml:space="preserve">October 27–30, 2014,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1–3</w:t>
            </w:r>
          </w:p>
          <w:p w:rsidR="00197363" w:rsidRDefault="00197363" w:rsidP="00197363">
            <w:pPr>
              <w:pStyle w:val="Default"/>
              <w:rPr>
                <w:sz w:val="20"/>
                <w:szCs w:val="20"/>
              </w:rPr>
            </w:pPr>
            <w:r w:rsidRPr="004F69D0">
              <w:rPr>
                <w:sz w:val="20"/>
                <w:szCs w:val="20"/>
              </w:rPr>
              <w:t>January 1</w:t>
            </w:r>
            <w:r>
              <w:rPr>
                <w:sz w:val="20"/>
                <w:szCs w:val="20"/>
              </w:rPr>
              <w:t>2</w:t>
            </w:r>
            <w:r w:rsidRPr="004F69D0">
              <w:rPr>
                <w:sz w:val="20"/>
                <w:szCs w:val="20"/>
              </w:rPr>
              <w:t>–1</w:t>
            </w:r>
            <w:r>
              <w:rPr>
                <w:sz w:val="20"/>
                <w:szCs w:val="20"/>
              </w:rPr>
              <w:t xml:space="preserve">5, 2015, </w:t>
            </w:r>
            <w:r w:rsidRPr="004F69D0">
              <w:rPr>
                <w:sz w:val="20"/>
                <w:szCs w:val="20"/>
              </w:rPr>
              <w:t>LETRS</w:t>
            </w:r>
            <w:r>
              <w:rPr>
                <w:sz w:val="20"/>
                <w:szCs w:val="20"/>
              </w:rPr>
              <w:t>®</w:t>
            </w:r>
            <w:r w:rsidRPr="004F69D0">
              <w:rPr>
                <w:sz w:val="20"/>
                <w:szCs w:val="20"/>
              </w:rPr>
              <w:t xml:space="preserve"> TOT </w:t>
            </w:r>
            <w:r>
              <w:rPr>
                <w:sz w:val="20"/>
                <w:szCs w:val="20"/>
              </w:rPr>
              <w:t xml:space="preserve">Academy, </w:t>
            </w:r>
            <w:r w:rsidRPr="004F69D0">
              <w:rPr>
                <w:sz w:val="20"/>
                <w:szCs w:val="20"/>
              </w:rPr>
              <w:t>Modules 1–3</w:t>
            </w:r>
          </w:p>
          <w:p w:rsidR="00197363" w:rsidRDefault="00197363" w:rsidP="00197363">
            <w:pPr>
              <w:pStyle w:val="Default"/>
              <w:rPr>
                <w:sz w:val="20"/>
                <w:szCs w:val="20"/>
              </w:rPr>
            </w:pPr>
            <w:r w:rsidRPr="004F69D0">
              <w:rPr>
                <w:sz w:val="20"/>
                <w:szCs w:val="20"/>
              </w:rPr>
              <w:t xml:space="preserve">February </w:t>
            </w:r>
            <w:r>
              <w:rPr>
                <w:sz w:val="20"/>
                <w:szCs w:val="20"/>
              </w:rPr>
              <w:t>24</w:t>
            </w:r>
            <w:r w:rsidRPr="004F69D0">
              <w:rPr>
                <w:sz w:val="20"/>
                <w:szCs w:val="20"/>
              </w:rPr>
              <w:t>–</w:t>
            </w:r>
            <w:r>
              <w:rPr>
                <w:sz w:val="20"/>
                <w:szCs w:val="20"/>
              </w:rPr>
              <w:t xml:space="preserve">27, 2015,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4–6</w:t>
            </w:r>
          </w:p>
          <w:p w:rsidR="00197363" w:rsidRDefault="00197363" w:rsidP="00197363">
            <w:pPr>
              <w:pStyle w:val="Default"/>
              <w:rPr>
                <w:sz w:val="20"/>
                <w:szCs w:val="20"/>
              </w:rPr>
            </w:pPr>
            <w:r>
              <w:rPr>
                <w:sz w:val="20"/>
                <w:szCs w:val="20"/>
              </w:rPr>
              <w:t>April 27</w:t>
            </w:r>
            <w:r w:rsidRPr="004F69D0">
              <w:rPr>
                <w:sz w:val="20"/>
                <w:szCs w:val="20"/>
              </w:rPr>
              <w:t>–</w:t>
            </w:r>
            <w:r>
              <w:rPr>
                <w:sz w:val="20"/>
                <w:szCs w:val="20"/>
              </w:rPr>
              <w:t xml:space="preserve">30, 2015, </w:t>
            </w:r>
            <w:r w:rsidRPr="004F69D0">
              <w:rPr>
                <w:sz w:val="20"/>
                <w:szCs w:val="20"/>
              </w:rPr>
              <w:t>LETRS</w:t>
            </w:r>
            <w:r>
              <w:rPr>
                <w:sz w:val="20"/>
                <w:szCs w:val="20"/>
              </w:rPr>
              <w:t>®</w:t>
            </w:r>
            <w:r w:rsidRPr="004F69D0">
              <w:rPr>
                <w:sz w:val="20"/>
                <w:szCs w:val="20"/>
              </w:rPr>
              <w:t xml:space="preserve"> TOT</w:t>
            </w:r>
            <w:r>
              <w:rPr>
                <w:sz w:val="20"/>
                <w:szCs w:val="20"/>
              </w:rPr>
              <w:t xml:space="preserve"> Academy, </w:t>
            </w:r>
            <w:r w:rsidRPr="004F69D0">
              <w:rPr>
                <w:sz w:val="20"/>
                <w:szCs w:val="20"/>
              </w:rPr>
              <w:t>Modules 4–6</w:t>
            </w:r>
          </w:p>
          <w:p w:rsidR="00197363" w:rsidRPr="004F69D0" w:rsidRDefault="00197363" w:rsidP="00197363">
            <w:pPr>
              <w:pStyle w:val="Default"/>
              <w:rPr>
                <w:sz w:val="20"/>
                <w:szCs w:val="20"/>
              </w:rPr>
            </w:pPr>
            <w:r w:rsidRPr="004F69D0">
              <w:rPr>
                <w:sz w:val="20"/>
                <w:szCs w:val="20"/>
              </w:rPr>
              <w:t xml:space="preserve">June </w:t>
            </w:r>
            <w:r>
              <w:rPr>
                <w:sz w:val="20"/>
                <w:szCs w:val="20"/>
              </w:rPr>
              <w:t>8</w:t>
            </w:r>
            <w:r w:rsidRPr="004F69D0">
              <w:rPr>
                <w:sz w:val="20"/>
                <w:szCs w:val="20"/>
              </w:rPr>
              <w:t>–</w:t>
            </w:r>
            <w:r>
              <w:rPr>
                <w:sz w:val="20"/>
                <w:szCs w:val="20"/>
              </w:rPr>
              <w:t xml:space="preserve">11, 2015,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7–9</w:t>
            </w:r>
          </w:p>
          <w:p w:rsidR="00EA5260" w:rsidRDefault="00197363" w:rsidP="00B52D09">
            <w:pPr>
              <w:rPr>
                <w:sz w:val="20"/>
                <w:szCs w:val="20"/>
              </w:rPr>
            </w:pPr>
            <w:r w:rsidRPr="00DE3CFE">
              <w:rPr>
                <w:sz w:val="20"/>
                <w:szCs w:val="20"/>
              </w:rPr>
              <w:t>Total FY 2015 partial registration fee = $</w:t>
            </w:r>
            <w:r w:rsidR="00DE3CFE" w:rsidRPr="00DE3CFE">
              <w:rPr>
                <w:sz w:val="20"/>
                <w:szCs w:val="20"/>
              </w:rPr>
              <w:t>3,000</w:t>
            </w:r>
          </w:p>
          <w:p w:rsidR="00DE3CFE" w:rsidRPr="007514D2" w:rsidRDefault="00DE3CFE" w:rsidP="00B52D09">
            <w:pPr>
              <w:rPr>
                <w:sz w:val="20"/>
                <w:szCs w:val="20"/>
              </w:rPr>
            </w:pP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Project</w:t>
            </w:r>
          </w:p>
          <w:p w:rsidR="00B52D09" w:rsidRPr="00EA5260" w:rsidRDefault="00B52D09" w:rsidP="0011322C">
            <w:pPr>
              <w:jc w:val="center"/>
              <w:rPr>
                <w:b/>
                <w:color w:val="FFFFFF"/>
                <w:sz w:val="16"/>
                <w:szCs w:val="16"/>
              </w:rPr>
            </w:pPr>
            <w:r w:rsidRPr="00EA5260">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Line Item Total</w:t>
            </w: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4"/>
                <w:szCs w:val="14"/>
              </w:rPr>
            </w:pPr>
            <w:r w:rsidRPr="00EA5260">
              <w:rPr>
                <w:sz w:val="14"/>
                <w:szCs w:val="14"/>
              </w:rPr>
              <w:t>6300–Purchased Professional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4"/>
                <w:szCs w:val="14"/>
              </w:rPr>
            </w:pPr>
            <w:r w:rsidRPr="007514D2">
              <w:rPr>
                <w:sz w:val="14"/>
                <w:szCs w:val="14"/>
                <w:highlight w:val="green"/>
              </w:rPr>
              <w:t>2300, 2400, 2500, 2900 – Support Services (General, School, Central Services, Other)</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right"/>
              <w:rPr>
                <w:sz w:val="16"/>
                <w:szCs w:val="16"/>
              </w:rPr>
            </w:pPr>
            <w:r w:rsidRPr="00EA5260">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DE3CFE" w:rsidP="00643BEB">
            <w:pPr>
              <w:jc w:val="right"/>
              <w:rPr>
                <w:sz w:val="16"/>
                <w:szCs w:val="16"/>
              </w:rPr>
            </w:pPr>
            <w:r>
              <w:rPr>
                <w:sz w:val="16"/>
                <w:szCs w:val="16"/>
              </w:rPr>
              <w:t>$3,000.00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DE3CFE" w:rsidP="00643BEB">
            <w:pPr>
              <w:jc w:val="right"/>
              <w:rPr>
                <w:sz w:val="16"/>
                <w:szCs w:val="16"/>
              </w:rPr>
            </w:pPr>
            <w:r>
              <w:rPr>
                <w:sz w:val="16"/>
                <w:szCs w:val="16"/>
              </w:rPr>
              <w:t>$3,000.00</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Narrative Description</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1D30AB" w:rsidRDefault="001D30AB" w:rsidP="001D30AB">
            <w:pPr>
              <w:jc w:val="both"/>
              <w:rPr>
                <w:sz w:val="20"/>
                <w:szCs w:val="20"/>
              </w:rPr>
            </w:pPr>
            <w:r w:rsidRPr="00EA5260">
              <w:rPr>
                <w:sz w:val="20"/>
                <w:szCs w:val="20"/>
              </w:rPr>
              <w:t xml:space="preserve">1 </w:t>
            </w:r>
            <w:r>
              <w:rPr>
                <w:sz w:val="20"/>
                <w:szCs w:val="20"/>
              </w:rPr>
              <w:t>non-instructional</w:t>
            </w:r>
            <w:r w:rsidRPr="00EA5260">
              <w:rPr>
                <w:sz w:val="20"/>
                <w:szCs w:val="20"/>
              </w:rPr>
              <w:t xml:space="preserve"> </w:t>
            </w:r>
            <w:r>
              <w:rPr>
                <w:sz w:val="20"/>
                <w:szCs w:val="20"/>
              </w:rPr>
              <w:t>LETRS® TOT Academy partial registration fee for the following training sessions:</w:t>
            </w:r>
          </w:p>
          <w:p w:rsidR="001D30AB" w:rsidRPr="004F69D0" w:rsidRDefault="001D30AB" w:rsidP="001D30AB">
            <w:pPr>
              <w:pStyle w:val="Default"/>
              <w:rPr>
                <w:sz w:val="20"/>
                <w:szCs w:val="20"/>
              </w:rPr>
            </w:pPr>
            <w:r>
              <w:rPr>
                <w:sz w:val="20"/>
                <w:szCs w:val="20"/>
              </w:rPr>
              <w:t xml:space="preserve">October 27–30, 2014,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1–3</w:t>
            </w:r>
          </w:p>
          <w:p w:rsidR="001D30AB" w:rsidRDefault="001D30AB" w:rsidP="001D30AB">
            <w:pPr>
              <w:pStyle w:val="Default"/>
              <w:rPr>
                <w:sz w:val="20"/>
                <w:szCs w:val="20"/>
              </w:rPr>
            </w:pPr>
            <w:r w:rsidRPr="004F69D0">
              <w:rPr>
                <w:sz w:val="20"/>
                <w:szCs w:val="20"/>
              </w:rPr>
              <w:t>January 1</w:t>
            </w:r>
            <w:r>
              <w:rPr>
                <w:sz w:val="20"/>
                <w:szCs w:val="20"/>
              </w:rPr>
              <w:t>2</w:t>
            </w:r>
            <w:r w:rsidRPr="004F69D0">
              <w:rPr>
                <w:sz w:val="20"/>
                <w:szCs w:val="20"/>
              </w:rPr>
              <w:t>–1</w:t>
            </w:r>
            <w:r>
              <w:rPr>
                <w:sz w:val="20"/>
                <w:szCs w:val="20"/>
              </w:rPr>
              <w:t xml:space="preserve">5, 2015, </w:t>
            </w:r>
            <w:r w:rsidRPr="004F69D0">
              <w:rPr>
                <w:sz w:val="20"/>
                <w:szCs w:val="20"/>
              </w:rPr>
              <w:t>LETRS</w:t>
            </w:r>
            <w:r>
              <w:rPr>
                <w:sz w:val="20"/>
                <w:szCs w:val="20"/>
              </w:rPr>
              <w:t>®</w:t>
            </w:r>
            <w:r w:rsidRPr="004F69D0">
              <w:rPr>
                <w:sz w:val="20"/>
                <w:szCs w:val="20"/>
              </w:rPr>
              <w:t xml:space="preserve"> TOT </w:t>
            </w:r>
            <w:r>
              <w:rPr>
                <w:sz w:val="20"/>
                <w:szCs w:val="20"/>
              </w:rPr>
              <w:t xml:space="preserve">Academy, </w:t>
            </w:r>
            <w:r w:rsidRPr="004F69D0">
              <w:rPr>
                <w:sz w:val="20"/>
                <w:szCs w:val="20"/>
              </w:rPr>
              <w:t>Modules 1–3</w:t>
            </w:r>
          </w:p>
          <w:p w:rsidR="001D30AB" w:rsidRDefault="001D30AB" w:rsidP="001D30AB">
            <w:pPr>
              <w:pStyle w:val="Default"/>
              <w:rPr>
                <w:sz w:val="20"/>
                <w:szCs w:val="20"/>
              </w:rPr>
            </w:pPr>
            <w:r w:rsidRPr="004F69D0">
              <w:rPr>
                <w:sz w:val="20"/>
                <w:szCs w:val="20"/>
              </w:rPr>
              <w:t xml:space="preserve">February </w:t>
            </w:r>
            <w:r>
              <w:rPr>
                <w:sz w:val="20"/>
                <w:szCs w:val="20"/>
              </w:rPr>
              <w:t>24</w:t>
            </w:r>
            <w:r w:rsidRPr="004F69D0">
              <w:rPr>
                <w:sz w:val="20"/>
                <w:szCs w:val="20"/>
              </w:rPr>
              <w:t>–</w:t>
            </w:r>
            <w:r>
              <w:rPr>
                <w:sz w:val="20"/>
                <w:szCs w:val="20"/>
              </w:rPr>
              <w:t xml:space="preserve">27, 2015,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4–6</w:t>
            </w:r>
          </w:p>
          <w:p w:rsidR="001D30AB" w:rsidRDefault="001D30AB" w:rsidP="001D30AB">
            <w:pPr>
              <w:pStyle w:val="Default"/>
              <w:rPr>
                <w:sz w:val="20"/>
                <w:szCs w:val="20"/>
              </w:rPr>
            </w:pPr>
            <w:r>
              <w:rPr>
                <w:sz w:val="20"/>
                <w:szCs w:val="20"/>
              </w:rPr>
              <w:t>April 27</w:t>
            </w:r>
            <w:r w:rsidRPr="004F69D0">
              <w:rPr>
                <w:sz w:val="20"/>
                <w:szCs w:val="20"/>
              </w:rPr>
              <w:t>–</w:t>
            </w:r>
            <w:r>
              <w:rPr>
                <w:sz w:val="20"/>
                <w:szCs w:val="20"/>
              </w:rPr>
              <w:t xml:space="preserve">30, 2015, </w:t>
            </w:r>
            <w:r w:rsidRPr="004F69D0">
              <w:rPr>
                <w:sz w:val="20"/>
                <w:szCs w:val="20"/>
              </w:rPr>
              <w:t>LETRS</w:t>
            </w:r>
            <w:r>
              <w:rPr>
                <w:sz w:val="20"/>
                <w:szCs w:val="20"/>
              </w:rPr>
              <w:t>®</w:t>
            </w:r>
            <w:r w:rsidRPr="004F69D0">
              <w:rPr>
                <w:sz w:val="20"/>
                <w:szCs w:val="20"/>
              </w:rPr>
              <w:t xml:space="preserve"> TOT</w:t>
            </w:r>
            <w:r>
              <w:rPr>
                <w:sz w:val="20"/>
                <w:szCs w:val="20"/>
              </w:rPr>
              <w:t xml:space="preserve"> Academy, </w:t>
            </w:r>
            <w:r w:rsidRPr="004F69D0">
              <w:rPr>
                <w:sz w:val="20"/>
                <w:szCs w:val="20"/>
              </w:rPr>
              <w:t>Modules 4–6</w:t>
            </w:r>
          </w:p>
          <w:p w:rsidR="001D30AB" w:rsidRPr="004F69D0" w:rsidRDefault="001D30AB" w:rsidP="001D30AB">
            <w:pPr>
              <w:pStyle w:val="Default"/>
              <w:rPr>
                <w:sz w:val="20"/>
                <w:szCs w:val="20"/>
              </w:rPr>
            </w:pPr>
            <w:r w:rsidRPr="004F69D0">
              <w:rPr>
                <w:sz w:val="20"/>
                <w:szCs w:val="20"/>
              </w:rPr>
              <w:t xml:space="preserve">June </w:t>
            </w:r>
            <w:r>
              <w:rPr>
                <w:sz w:val="20"/>
                <w:szCs w:val="20"/>
              </w:rPr>
              <w:t>8</w:t>
            </w:r>
            <w:r w:rsidRPr="004F69D0">
              <w:rPr>
                <w:sz w:val="20"/>
                <w:szCs w:val="20"/>
              </w:rPr>
              <w:t>–</w:t>
            </w:r>
            <w:r>
              <w:rPr>
                <w:sz w:val="20"/>
                <w:szCs w:val="20"/>
              </w:rPr>
              <w:t xml:space="preserve">11, 2015,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7–9</w:t>
            </w:r>
          </w:p>
          <w:p w:rsidR="00EA5260" w:rsidRDefault="001D30AB" w:rsidP="00D334AA">
            <w:pPr>
              <w:rPr>
                <w:sz w:val="20"/>
                <w:szCs w:val="20"/>
              </w:rPr>
            </w:pPr>
            <w:r w:rsidRPr="00DE3CFE">
              <w:rPr>
                <w:sz w:val="20"/>
                <w:szCs w:val="20"/>
              </w:rPr>
              <w:t>Total FY 2015 partial registration fee = $</w:t>
            </w:r>
            <w:r w:rsidR="00DE3CFE" w:rsidRPr="00DE3CFE">
              <w:rPr>
                <w:sz w:val="20"/>
                <w:szCs w:val="20"/>
              </w:rPr>
              <w:t>3,000</w:t>
            </w:r>
          </w:p>
          <w:p w:rsidR="00DE3CFE" w:rsidRPr="007514D2" w:rsidRDefault="00DE3CFE" w:rsidP="00D334AA">
            <w:pPr>
              <w:rPr>
                <w:sz w:val="20"/>
                <w:szCs w:val="20"/>
              </w:rPr>
            </w:pPr>
          </w:p>
        </w:tc>
      </w:tr>
    </w:tbl>
    <w:p w:rsidR="00B52D09" w:rsidRPr="00EA5260" w:rsidRDefault="00B52D09" w:rsidP="00B52D09">
      <w:pPr>
        <w:jc w:val="both"/>
        <w:rPr>
          <w:sz w:val="20"/>
          <w:szCs w:val="20"/>
        </w:rPr>
      </w:pPr>
    </w:p>
    <w:p w:rsidR="00B52D09" w:rsidRDefault="00B52D09" w:rsidP="00B52D09">
      <w:pPr>
        <w:jc w:val="both"/>
        <w:rPr>
          <w:sz w:val="20"/>
          <w:szCs w:val="20"/>
        </w:rPr>
      </w:pPr>
      <w:r w:rsidRPr="00EA5260">
        <w:rPr>
          <w:sz w:val="20"/>
          <w:szCs w:val="20"/>
        </w:rPr>
        <w:t>6500–Other Purchased Services</w:t>
      </w:r>
    </w:p>
    <w:p w:rsidR="0011322C" w:rsidRDefault="001D30AB" w:rsidP="00B52D09">
      <w:pPr>
        <w:jc w:val="both"/>
        <w:rPr>
          <w:sz w:val="20"/>
          <w:szCs w:val="20"/>
        </w:rPr>
      </w:pPr>
      <w:r>
        <w:rPr>
          <w:sz w:val="20"/>
          <w:szCs w:val="20"/>
        </w:rPr>
        <w:t>U</w:t>
      </w:r>
      <w:r w:rsidR="0011322C">
        <w:rPr>
          <w:sz w:val="20"/>
          <w:szCs w:val="20"/>
        </w:rPr>
        <w:t xml:space="preserve">se either </w:t>
      </w:r>
      <w:r w:rsidR="00645B4E">
        <w:rPr>
          <w:sz w:val="20"/>
          <w:szCs w:val="20"/>
        </w:rPr>
        <w:t>“</w:t>
      </w:r>
      <w:r w:rsidR="0011322C">
        <w:rPr>
          <w:sz w:val="20"/>
          <w:szCs w:val="20"/>
        </w:rPr>
        <w:t>R/T</w:t>
      </w:r>
      <w:r w:rsidR="00645B4E">
        <w:rPr>
          <w:sz w:val="20"/>
          <w:szCs w:val="20"/>
        </w:rPr>
        <w:t>”</w:t>
      </w:r>
      <w:r w:rsidR="0011322C">
        <w:rPr>
          <w:sz w:val="20"/>
          <w:szCs w:val="20"/>
        </w:rPr>
        <w:t xml:space="preserve"> or </w:t>
      </w:r>
      <w:r w:rsidR="00645B4E">
        <w:rPr>
          <w:sz w:val="20"/>
          <w:szCs w:val="20"/>
        </w:rPr>
        <w:t>“</w:t>
      </w:r>
      <w:r w:rsidR="0011322C">
        <w:rPr>
          <w:sz w:val="20"/>
          <w:szCs w:val="20"/>
        </w:rPr>
        <w:t>round trip</w:t>
      </w:r>
      <w:r w:rsidR="00645B4E">
        <w:rPr>
          <w:sz w:val="20"/>
          <w:szCs w:val="20"/>
        </w:rPr>
        <w:t xml:space="preserve">” </w:t>
      </w:r>
      <w:r>
        <w:rPr>
          <w:sz w:val="20"/>
          <w:szCs w:val="20"/>
        </w:rPr>
        <w:t>to describe the mileage.</w:t>
      </w:r>
    </w:p>
    <w:p w:rsidR="0011322C" w:rsidRDefault="001D30AB" w:rsidP="00B52D09">
      <w:pPr>
        <w:jc w:val="both"/>
        <w:rPr>
          <w:sz w:val="20"/>
          <w:szCs w:val="20"/>
        </w:rPr>
      </w:pPr>
      <w:r>
        <w:rPr>
          <w:sz w:val="20"/>
          <w:szCs w:val="20"/>
        </w:rPr>
        <w:t>The following two budget examples demonstrate the standard budget format when the LEA has only one participating trainee, whether the trainee is a classroom teacher or a non-instructional or admin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1D30AB" w:rsidRPr="00DE403D" w:rsidTr="002E2436">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2E2436">
            <w:pPr>
              <w:jc w:val="center"/>
              <w:rPr>
                <w:b/>
                <w:color w:val="FFFFFF"/>
                <w:sz w:val="16"/>
                <w:szCs w:val="16"/>
              </w:rPr>
            </w:pPr>
            <w:r w:rsidRPr="00DE403D">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2E2436">
            <w:pPr>
              <w:jc w:val="center"/>
              <w:rPr>
                <w:b/>
                <w:color w:val="FFFFFF"/>
                <w:sz w:val="16"/>
                <w:szCs w:val="16"/>
              </w:rPr>
            </w:pPr>
            <w:r w:rsidRPr="00DE403D">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Project</w:t>
            </w:r>
          </w:p>
          <w:p w:rsidR="001D30AB" w:rsidRPr="00DE403D" w:rsidRDefault="001D30AB" w:rsidP="006211B8">
            <w:pPr>
              <w:jc w:val="center"/>
              <w:rPr>
                <w:b/>
                <w:color w:val="FFFFFF"/>
                <w:sz w:val="16"/>
                <w:szCs w:val="16"/>
              </w:rPr>
            </w:pPr>
            <w:r w:rsidRPr="00DE403D">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Line Item Total</w:t>
            </w:r>
          </w:p>
        </w:tc>
      </w:tr>
      <w:tr w:rsidR="001D30AB" w:rsidRPr="00DE403D" w:rsidTr="002E2436">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1D30AB" w:rsidRPr="00DE403D" w:rsidRDefault="001D30AB" w:rsidP="002E2436">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1D30AB" w:rsidRPr="00DE403D" w:rsidRDefault="001D30AB" w:rsidP="002E2436">
            <w:pPr>
              <w:jc w:val="center"/>
              <w:rPr>
                <w:sz w:val="14"/>
                <w:szCs w:val="14"/>
              </w:rPr>
            </w:pPr>
            <w:r w:rsidRPr="007514D2">
              <w:rPr>
                <w:sz w:val="14"/>
                <w:szCs w:val="14"/>
                <w:highlight w:val="yellow"/>
              </w:rPr>
              <w:t>2100, 2200, 2600, 2700 – Support Services (Students, Instr., Operation, Transport)</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1D30AB" w:rsidRPr="00DE403D" w:rsidRDefault="001D30AB" w:rsidP="002E2436">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1D30AB" w:rsidRPr="00DE403D" w:rsidRDefault="001D30AB" w:rsidP="002E2436">
            <w:pPr>
              <w:jc w:val="right"/>
              <w:rPr>
                <w:sz w:val="16"/>
                <w:szCs w:val="16"/>
              </w:rPr>
            </w:pPr>
            <w:r w:rsidRPr="00DE403D">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1D30AB" w:rsidRPr="00DE403D" w:rsidRDefault="00255777" w:rsidP="002E2436">
            <w:pPr>
              <w:jc w:val="right"/>
              <w:rPr>
                <w:sz w:val="16"/>
                <w:szCs w:val="16"/>
              </w:rPr>
            </w:pPr>
            <w:r>
              <w:rPr>
                <w:sz w:val="16"/>
                <w:szCs w:val="16"/>
              </w:rPr>
              <w:t>$4,242.00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1D30AB" w:rsidRPr="00DE403D" w:rsidRDefault="00255777" w:rsidP="002E2436">
            <w:pPr>
              <w:jc w:val="right"/>
              <w:rPr>
                <w:sz w:val="16"/>
                <w:szCs w:val="16"/>
              </w:rPr>
            </w:pPr>
            <w:r>
              <w:rPr>
                <w:sz w:val="16"/>
                <w:szCs w:val="16"/>
              </w:rPr>
              <w:t>$4,242.00</w:t>
            </w:r>
          </w:p>
        </w:tc>
      </w:tr>
      <w:tr w:rsidR="001D30AB" w:rsidRPr="00DE403D" w:rsidTr="002E2436">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2E2436">
            <w:pPr>
              <w:jc w:val="center"/>
              <w:rPr>
                <w:b/>
                <w:color w:val="FFFFFF"/>
                <w:sz w:val="16"/>
                <w:szCs w:val="16"/>
              </w:rPr>
            </w:pPr>
            <w:r w:rsidRPr="00DE403D">
              <w:rPr>
                <w:b/>
                <w:color w:val="FFFFFF"/>
                <w:sz w:val="16"/>
                <w:szCs w:val="16"/>
              </w:rPr>
              <w:t>Narrative Description</w:t>
            </w:r>
          </w:p>
        </w:tc>
      </w:tr>
      <w:tr w:rsidR="001D30AB" w:rsidRPr="00DE403D" w:rsidTr="002E2436">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1D30AB" w:rsidRPr="00EA5260" w:rsidRDefault="001D30AB" w:rsidP="001D30AB">
            <w:pPr>
              <w:rPr>
                <w:sz w:val="20"/>
                <w:szCs w:val="20"/>
              </w:rPr>
            </w:pPr>
            <w:r w:rsidRPr="00EA5260">
              <w:rPr>
                <w:sz w:val="20"/>
                <w:szCs w:val="20"/>
              </w:rPr>
              <w:t>Mileage</w:t>
            </w:r>
          </w:p>
          <w:p w:rsidR="001D30AB" w:rsidRDefault="001D30AB" w:rsidP="001D30AB">
            <w:pPr>
              <w:rPr>
                <w:sz w:val="20"/>
                <w:szCs w:val="20"/>
              </w:rPr>
            </w:pPr>
            <w:r w:rsidRPr="00EA5260">
              <w:rPr>
                <w:sz w:val="20"/>
                <w:szCs w:val="20"/>
              </w:rPr>
              <w:t>200 R/T miles x $0.445 x 5 trips = $445</w:t>
            </w:r>
          </w:p>
          <w:p w:rsidR="00255777" w:rsidRDefault="00255777" w:rsidP="001D30AB">
            <w:pPr>
              <w:rPr>
                <w:sz w:val="20"/>
                <w:szCs w:val="20"/>
              </w:rPr>
            </w:pPr>
            <w:r>
              <w:rPr>
                <w:sz w:val="20"/>
                <w:szCs w:val="20"/>
              </w:rPr>
              <w:t>10 R/T miles x $0.445 x 20 hotel to training site trips = $89</w:t>
            </w:r>
          </w:p>
          <w:p w:rsidR="00255777" w:rsidRPr="00EA5260" w:rsidRDefault="00255777" w:rsidP="001D30AB">
            <w:pPr>
              <w:rPr>
                <w:sz w:val="20"/>
                <w:szCs w:val="20"/>
              </w:rPr>
            </w:pPr>
            <w:r>
              <w:rPr>
                <w:sz w:val="20"/>
                <w:szCs w:val="20"/>
              </w:rPr>
              <w:t>Total lodging allowance = $534</w:t>
            </w:r>
          </w:p>
          <w:p w:rsidR="001D30AB" w:rsidRPr="00EA5260" w:rsidRDefault="001D30AB" w:rsidP="001D30AB">
            <w:pPr>
              <w:rPr>
                <w:sz w:val="20"/>
                <w:szCs w:val="20"/>
              </w:rPr>
            </w:pPr>
          </w:p>
          <w:p w:rsidR="001D30AB" w:rsidRPr="00EA5260" w:rsidRDefault="001D30AB" w:rsidP="001D30AB">
            <w:pPr>
              <w:rPr>
                <w:sz w:val="20"/>
                <w:szCs w:val="20"/>
              </w:rPr>
            </w:pPr>
            <w:r w:rsidRPr="00EA5260">
              <w:rPr>
                <w:sz w:val="20"/>
                <w:szCs w:val="20"/>
              </w:rPr>
              <w:t>Lodging, 1 room, 4 nights, 5 events</w:t>
            </w:r>
          </w:p>
          <w:p w:rsidR="001D30AB" w:rsidRPr="00EA5260" w:rsidRDefault="007514D2" w:rsidP="001D30AB">
            <w:pPr>
              <w:rPr>
                <w:sz w:val="20"/>
                <w:szCs w:val="20"/>
              </w:rPr>
            </w:pPr>
            <w:r>
              <w:rPr>
                <w:sz w:val="20"/>
                <w:szCs w:val="20"/>
              </w:rPr>
              <w:t>Lodging allowance = $2,628</w:t>
            </w:r>
          </w:p>
          <w:p w:rsidR="001D30AB" w:rsidRPr="00EA5260" w:rsidRDefault="001D30AB" w:rsidP="001D30AB">
            <w:pPr>
              <w:rPr>
                <w:sz w:val="20"/>
                <w:szCs w:val="20"/>
              </w:rPr>
            </w:pPr>
          </w:p>
          <w:p w:rsidR="001D30AB" w:rsidRPr="00EA5260" w:rsidRDefault="001D30AB" w:rsidP="001D30AB">
            <w:pPr>
              <w:rPr>
                <w:sz w:val="20"/>
                <w:szCs w:val="20"/>
              </w:rPr>
            </w:pPr>
            <w:r w:rsidRPr="00EA5260">
              <w:rPr>
                <w:sz w:val="20"/>
                <w:szCs w:val="20"/>
              </w:rPr>
              <w:t>Meals</w:t>
            </w:r>
          </w:p>
          <w:p w:rsidR="001D30AB" w:rsidRPr="00EA5260" w:rsidRDefault="001D30AB" w:rsidP="001D30AB">
            <w:pPr>
              <w:rPr>
                <w:sz w:val="20"/>
                <w:szCs w:val="20"/>
              </w:rPr>
            </w:pPr>
            <w:r w:rsidRPr="00EA5260">
              <w:rPr>
                <w:sz w:val="20"/>
                <w:szCs w:val="20"/>
              </w:rPr>
              <w:t>1 teacher x 20 dinners x $27 = $540</w:t>
            </w:r>
          </w:p>
          <w:p w:rsidR="001D30AB" w:rsidRPr="00EA5260" w:rsidRDefault="001D30AB" w:rsidP="001D30AB">
            <w:pPr>
              <w:rPr>
                <w:sz w:val="20"/>
                <w:szCs w:val="20"/>
              </w:rPr>
            </w:pPr>
            <w:r w:rsidRPr="00EA5260">
              <w:rPr>
                <w:sz w:val="20"/>
                <w:szCs w:val="20"/>
              </w:rPr>
              <w:t>1 teacher x 20 lunches x $16 = $320</w:t>
            </w:r>
          </w:p>
          <w:p w:rsidR="001D30AB" w:rsidRPr="00EA5260" w:rsidRDefault="001D30AB" w:rsidP="001D30AB">
            <w:pPr>
              <w:rPr>
                <w:sz w:val="20"/>
                <w:szCs w:val="20"/>
              </w:rPr>
            </w:pPr>
            <w:r w:rsidRPr="00EA5260">
              <w:rPr>
                <w:sz w:val="20"/>
                <w:szCs w:val="20"/>
              </w:rPr>
              <w:t>1 teacher x 20 breakfasts = $11 = $220</w:t>
            </w:r>
          </w:p>
          <w:p w:rsidR="007514D2" w:rsidRDefault="001D30AB" w:rsidP="00A35E7F">
            <w:pPr>
              <w:rPr>
                <w:sz w:val="20"/>
                <w:szCs w:val="20"/>
              </w:rPr>
            </w:pPr>
            <w:r w:rsidRPr="00EA5260">
              <w:rPr>
                <w:sz w:val="20"/>
                <w:szCs w:val="20"/>
              </w:rPr>
              <w:t>Total meal</w:t>
            </w:r>
            <w:r w:rsidR="00A35E7F">
              <w:rPr>
                <w:sz w:val="20"/>
                <w:szCs w:val="20"/>
              </w:rPr>
              <w:t xml:space="preserve"> allowance</w:t>
            </w:r>
            <w:r w:rsidRPr="00EA5260">
              <w:rPr>
                <w:sz w:val="20"/>
                <w:szCs w:val="20"/>
              </w:rPr>
              <w:t xml:space="preserve"> = $1,080</w:t>
            </w:r>
          </w:p>
          <w:p w:rsidR="00DE3CFE" w:rsidRPr="007514D2" w:rsidRDefault="00DE3CFE" w:rsidP="00A35E7F">
            <w:pPr>
              <w:rPr>
                <w:sz w:val="20"/>
                <w:szCs w:val="20"/>
              </w:rPr>
            </w:pPr>
          </w:p>
        </w:tc>
      </w:tr>
      <w:tr w:rsidR="001D30AB" w:rsidRPr="00DE403D" w:rsidTr="002E2436">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2E2436">
            <w:pPr>
              <w:jc w:val="center"/>
              <w:rPr>
                <w:b/>
                <w:color w:val="FFFFFF"/>
                <w:sz w:val="16"/>
                <w:szCs w:val="16"/>
              </w:rPr>
            </w:pPr>
            <w:r w:rsidRPr="00DE403D">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2E2436">
            <w:pPr>
              <w:jc w:val="center"/>
              <w:rPr>
                <w:b/>
                <w:color w:val="FFFFFF"/>
                <w:sz w:val="16"/>
                <w:szCs w:val="16"/>
              </w:rPr>
            </w:pPr>
            <w:r w:rsidRPr="00DE403D">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Project</w:t>
            </w:r>
          </w:p>
          <w:p w:rsidR="001D30AB" w:rsidRPr="00DE403D" w:rsidRDefault="001D30AB" w:rsidP="006211B8">
            <w:pPr>
              <w:jc w:val="center"/>
              <w:rPr>
                <w:b/>
                <w:color w:val="FFFFFF"/>
                <w:sz w:val="16"/>
                <w:szCs w:val="16"/>
              </w:rPr>
            </w:pPr>
            <w:r w:rsidRPr="00DE403D">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1D30AB" w:rsidRPr="00DE403D" w:rsidRDefault="001D30AB" w:rsidP="006211B8">
            <w:pPr>
              <w:jc w:val="center"/>
              <w:rPr>
                <w:b/>
                <w:color w:val="FFFFFF"/>
                <w:sz w:val="16"/>
                <w:szCs w:val="16"/>
              </w:rPr>
            </w:pPr>
            <w:r w:rsidRPr="00DE403D">
              <w:rPr>
                <w:b/>
                <w:color w:val="FFFFFF"/>
                <w:sz w:val="16"/>
                <w:szCs w:val="16"/>
              </w:rPr>
              <w:t>Line Item Total</w:t>
            </w:r>
          </w:p>
        </w:tc>
      </w:tr>
      <w:tr w:rsidR="00255777" w:rsidRPr="00DE403D" w:rsidTr="002E2436">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center"/>
              <w:rPr>
                <w:sz w:val="16"/>
                <w:szCs w:val="16"/>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center"/>
              <w:rPr>
                <w:sz w:val="16"/>
                <w:szCs w:val="16"/>
              </w:rPr>
            </w:pPr>
            <w:r w:rsidRPr="007514D2">
              <w:rPr>
                <w:sz w:val="14"/>
                <w:szCs w:val="14"/>
                <w:highlight w:val="green"/>
              </w:rPr>
              <w:t>2300, 2400, 2500, 2900 – Support Services (General, School, Central Services, Other)</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right"/>
              <w:rPr>
                <w:sz w:val="16"/>
                <w:szCs w:val="16"/>
              </w:rPr>
            </w:pPr>
            <w:r w:rsidRPr="00DE403D">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right"/>
              <w:rPr>
                <w:sz w:val="16"/>
                <w:szCs w:val="16"/>
              </w:rPr>
            </w:pPr>
            <w:r>
              <w:rPr>
                <w:sz w:val="16"/>
                <w:szCs w:val="16"/>
              </w:rPr>
              <w:t>$4,242.00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right"/>
              <w:rPr>
                <w:sz w:val="16"/>
                <w:szCs w:val="16"/>
              </w:rPr>
            </w:pPr>
            <w:r>
              <w:rPr>
                <w:sz w:val="16"/>
                <w:szCs w:val="16"/>
              </w:rPr>
              <w:t>$4,242.00</w:t>
            </w:r>
          </w:p>
        </w:tc>
      </w:tr>
      <w:tr w:rsidR="007514D2" w:rsidRPr="00DE403D" w:rsidTr="002E2436">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7514D2" w:rsidRPr="00DE403D" w:rsidRDefault="007514D2" w:rsidP="002E2436">
            <w:pPr>
              <w:jc w:val="center"/>
              <w:rPr>
                <w:b/>
                <w:color w:val="FFFFFF"/>
                <w:sz w:val="16"/>
                <w:szCs w:val="16"/>
              </w:rPr>
            </w:pPr>
            <w:r w:rsidRPr="00DE403D">
              <w:rPr>
                <w:b/>
                <w:color w:val="FFFFFF"/>
                <w:sz w:val="16"/>
                <w:szCs w:val="16"/>
              </w:rPr>
              <w:t>Narrative Description</w:t>
            </w:r>
          </w:p>
        </w:tc>
      </w:tr>
      <w:tr w:rsidR="007514D2" w:rsidRPr="00DE403D" w:rsidTr="002E2436">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7514D2" w:rsidRPr="00EA5260" w:rsidRDefault="007514D2" w:rsidP="007514D2">
            <w:pPr>
              <w:rPr>
                <w:sz w:val="20"/>
                <w:szCs w:val="20"/>
              </w:rPr>
            </w:pPr>
            <w:r w:rsidRPr="00EA5260">
              <w:rPr>
                <w:sz w:val="20"/>
                <w:szCs w:val="20"/>
              </w:rPr>
              <w:t>Mileage</w:t>
            </w:r>
          </w:p>
          <w:p w:rsidR="007514D2" w:rsidRDefault="007514D2" w:rsidP="007514D2">
            <w:pPr>
              <w:rPr>
                <w:sz w:val="20"/>
                <w:szCs w:val="20"/>
              </w:rPr>
            </w:pPr>
            <w:r w:rsidRPr="00EA5260">
              <w:rPr>
                <w:sz w:val="20"/>
                <w:szCs w:val="20"/>
              </w:rPr>
              <w:t>200 R/T miles x $0.445 x 5 trips = $445</w:t>
            </w:r>
          </w:p>
          <w:p w:rsidR="00255777" w:rsidRDefault="00255777" w:rsidP="00255777">
            <w:pPr>
              <w:rPr>
                <w:sz w:val="20"/>
                <w:szCs w:val="20"/>
              </w:rPr>
            </w:pPr>
            <w:r>
              <w:rPr>
                <w:sz w:val="20"/>
                <w:szCs w:val="20"/>
              </w:rPr>
              <w:t>10 R/T miles x $0.445 x 20 hotel to training site trips = $89</w:t>
            </w:r>
          </w:p>
          <w:p w:rsidR="00255777" w:rsidRPr="00EA5260" w:rsidRDefault="00255777" w:rsidP="00255777">
            <w:pPr>
              <w:rPr>
                <w:sz w:val="20"/>
                <w:szCs w:val="20"/>
              </w:rPr>
            </w:pPr>
            <w:r>
              <w:rPr>
                <w:sz w:val="20"/>
                <w:szCs w:val="20"/>
              </w:rPr>
              <w:t>Total lodging allowance = $534</w:t>
            </w:r>
          </w:p>
          <w:p w:rsidR="007514D2" w:rsidRPr="00EA5260" w:rsidRDefault="007514D2" w:rsidP="007514D2">
            <w:pPr>
              <w:rPr>
                <w:sz w:val="20"/>
                <w:szCs w:val="20"/>
              </w:rPr>
            </w:pPr>
          </w:p>
          <w:p w:rsidR="007514D2" w:rsidRPr="00EA5260" w:rsidRDefault="007514D2" w:rsidP="007514D2">
            <w:pPr>
              <w:rPr>
                <w:sz w:val="20"/>
                <w:szCs w:val="20"/>
              </w:rPr>
            </w:pPr>
            <w:r w:rsidRPr="00EA5260">
              <w:rPr>
                <w:sz w:val="20"/>
                <w:szCs w:val="20"/>
              </w:rPr>
              <w:t>Lodging, 1 room, 4 nights, 5 events</w:t>
            </w:r>
          </w:p>
          <w:p w:rsidR="007514D2" w:rsidRPr="00EA5260" w:rsidRDefault="007514D2" w:rsidP="007514D2">
            <w:pPr>
              <w:rPr>
                <w:sz w:val="20"/>
                <w:szCs w:val="20"/>
              </w:rPr>
            </w:pPr>
            <w:r>
              <w:rPr>
                <w:sz w:val="20"/>
                <w:szCs w:val="20"/>
              </w:rPr>
              <w:t>Lodging allowance = $2,628</w:t>
            </w:r>
          </w:p>
          <w:p w:rsidR="007514D2" w:rsidRPr="00EA5260" w:rsidRDefault="007514D2" w:rsidP="007514D2">
            <w:pPr>
              <w:rPr>
                <w:sz w:val="20"/>
                <w:szCs w:val="20"/>
              </w:rPr>
            </w:pPr>
          </w:p>
          <w:p w:rsidR="007514D2" w:rsidRPr="00EA5260" w:rsidRDefault="007514D2" w:rsidP="007514D2">
            <w:pPr>
              <w:rPr>
                <w:sz w:val="20"/>
                <w:szCs w:val="20"/>
              </w:rPr>
            </w:pPr>
            <w:r w:rsidRPr="00EA5260">
              <w:rPr>
                <w:sz w:val="20"/>
                <w:szCs w:val="20"/>
              </w:rPr>
              <w:t>Meals</w:t>
            </w:r>
          </w:p>
          <w:p w:rsidR="007514D2" w:rsidRPr="00EA5260" w:rsidRDefault="007514D2" w:rsidP="007514D2">
            <w:pPr>
              <w:rPr>
                <w:sz w:val="20"/>
                <w:szCs w:val="20"/>
              </w:rPr>
            </w:pPr>
            <w:r w:rsidRPr="00EA5260">
              <w:rPr>
                <w:sz w:val="20"/>
                <w:szCs w:val="20"/>
              </w:rPr>
              <w:t xml:space="preserve">1 </w:t>
            </w:r>
            <w:r w:rsidR="00255777">
              <w:rPr>
                <w:sz w:val="20"/>
                <w:szCs w:val="20"/>
              </w:rPr>
              <w:t>admin</w:t>
            </w:r>
            <w:r w:rsidRPr="00EA5260">
              <w:rPr>
                <w:sz w:val="20"/>
                <w:szCs w:val="20"/>
              </w:rPr>
              <w:t xml:space="preserve"> x 20 dinners x $27 = $540</w:t>
            </w:r>
          </w:p>
          <w:p w:rsidR="007514D2" w:rsidRPr="00EA5260" w:rsidRDefault="007514D2" w:rsidP="007514D2">
            <w:pPr>
              <w:rPr>
                <w:sz w:val="20"/>
                <w:szCs w:val="20"/>
              </w:rPr>
            </w:pPr>
            <w:r w:rsidRPr="00EA5260">
              <w:rPr>
                <w:sz w:val="20"/>
                <w:szCs w:val="20"/>
              </w:rPr>
              <w:t xml:space="preserve">1 </w:t>
            </w:r>
            <w:r w:rsidR="00255777">
              <w:rPr>
                <w:sz w:val="20"/>
                <w:szCs w:val="20"/>
              </w:rPr>
              <w:t>admin</w:t>
            </w:r>
            <w:r w:rsidRPr="00EA5260">
              <w:rPr>
                <w:sz w:val="20"/>
                <w:szCs w:val="20"/>
              </w:rPr>
              <w:t xml:space="preserve"> x 20 lunches x $16 = $320</w:t>
            </w:r>
          </w:p>
          <w:p w:rsidR="007514D2" w:rsidRPr="00EA5260" w:rsidRDefault="007514D2" w:rsidP="007514D2">
            <w:pPr>
              <w:rPr>
                <w:sz w:val="20"/>
                <w:szCs w:val="20"/>
              </w:rPr>
            </w:pPr>
            <w:r w:rsidRPr="00EA5260">
              <w:rPr>
                <w:sz w:val="20"/>
                <w:szCs w:val="20"/>
              </w:rPr>
              <w:t xml:space="preserve">1 </w:t>
            </w:r>
            <w:r w:rsidR="00255777">
              <w:rPr>
                <w:sz w:val="20"/>
                <w:szCs w:val="20"/>
              </w:rPr>
              <w:t>admin</w:t>
            </w:r>
            <w:r w:rsidRPr="00EA5260">
              <w:rPr>
                <w:sz w:val="20"/>
                <w:szCs w:val="20"/>
              </w:rPr>
              <w:t xml:space="preserve"> x 20 breakfasts = $11 = $220</w:t>
            </w:r>
          </w:p>
          <w:p w:rsidR="007514D2" w:rsidRDefault="007514D2" w:rsidP="00A35E7F">
            <w:pPr>
              <w:rPr>
                <w:sz w:val="20"/>
                <w:szCs w:val="20"/>
              </w:rPr>
            </w:pPr>
            <w:r w:rsidRPr="00EA5260">
              <w:rPr>
                <w:sz w:val="20"/>
                <w:szCs w:val="20"/>
              </w:rPr>
              <w:t>Total meal</w:t>
            </w:r>
            <w:r w:rsidR="00A35E7F">
              <w:rPr>
                <w:sz w:val="20"/>
                <w:szCs w:val="20"/>
              </w:rPr>
              <w:t xml:space="preserve"> allowance</w:t>
            </w:r>
            <w:r w:rsidRPr="00EA5260">
              <w:rPr>
                <w:sz w:val="20"/>
                <w:szCs w:val="20"/>
              </w:rPr>
              <w:t xml:space="preserve"> = $1,080</w:t>
            </w:r>
          </w:p>
          <w:p w:rsidR="00DE3CFE" w:rsidRPr="007514D2" w:rsidRDefault="00DE3CFE" w:rsidP="00A35E7F">
            <w:pPr>
              <w:rPr>
                <w:sz w:val="20"/>
                <w:szCs w:val="20"/>
              </w:rPr>
            </w:pPr>
          </w:p>
        </w:tc>
      </w:tr>
    </w:tbl>
    <w:p w:rsidR="001D30AB" w:rsidRPr="00DE403D" w:rsidRDefault="001D30AB" w:rsidP="001D30AB">
      <w:pPr>
        <w:jc w:val="both"/>
        <w:rPr>
          <w:sz w:val="20"/>
          <w:szCs w:val="20"/>
        </w:rPr>
      </w:pPr>
    </w:p>
    <w:p w:rsidR="001D30AB" w:rsidRPr="00EA5260" w:rsidRDefault="007514D2" w:rsidP="00B52D09">
      <w:pPr>
        <w:jc w:val="both"/>
        <w:rPr>
          <w:sz w:val="20"/>
          <w:szCs w:val="20"/>
        </w:rPr>
      </w:pPr>
      <w:r>
        <w:rPr>
          <w:sz w:val="20"/>
          <w:szCs w:val="20"/>
        </w:rPr>
        <w:t>The following two budget examples demonstrate the standard format when the LEA has two participating trainees who are a classroom teacher and a non-instructional or admin staff member. Note that the non-instructional or admin trainee’s mileage and lodging e</w:t>
      </w:r>
      <w:r w:rsidR="00A35E7F">
        <w:rPr>
          <w:sz w:val="20"/>
          <w:szCs w:val="20"/>
        </w:rPr>
        <w:t>xpense descriptions are the mileage allowance statement and the lodging allowance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Project</w:t>
            </w:r>
          </w:p>
          <w:p w:rsidR="00B52D09" w:rsidRPr="00EA5260" w:rsidRDefault="00B52D09" w:rsidP="0011322C">
            <w:pPr>
              <w:jc w:val="center"/>
              <w:rPr>
                <w:b/>
                <w:color w:val="FFFFFF"/>
                <w:sz w:val="16"/>
                <w:szCs w:val="16"/>
              </w:rPr>
            </w:pPr>
            <w:r w:rsidRPr="00EA5260">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Line Item Total</w:t>
            </w: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4"/>
                <w:szCs w:val="14"/>
              </w:rPr>
            </w:pPr>
            <w:r w:rsidRPr="00EA5260">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4"/>
                <w:szCs w:val="14"/>
              </w:rPr>
            </w:pPr>
            <w:r w:rsidRPr="007514D2">
              <w:rPr>
                <w:sz w:val="14"/>
                <w:szCs w:val="14"/>
                <w:highlight w:val="yellow"/>
              </w:rPr>
              <w:t>2100, 2200, 2600, 2700 – Support Services (Students, Instr., Operation, Transport)</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right"/>
              <w:rPr>
                <w:sz w:val="16"/>
                <w:szCs w:val="16"/>
              </w:rPr>
            </w:pPr>
            <w:r w:rsidRPr="00EA5260">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255777" w:rsidP="00643BEB">
            <w:pPr>
              <w:jc w:val="right"/>
              <w:rPr>
                <w:sz w:val="16"/>
                <w:szCs w:val="16"/>
              </w:rPr>
            </w:pPr>
            <w:r>
              <w:rPr>
                <w:sz w:val="16"/>
                <w:szCs w:val="16"/>
              </w:rPr>
              <w:t>$2,661.00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255777" w:rsidP="00643BEB">
            <w:pPr>
              <w:jc w:val="right"/>
              <w:rPr>
                <w:sz w:val="16"/>
                <w:szCs w:val="16"/>
              </w:rPr>
            </w:pPr>
            <w:r>
              <w:rPr>
                <w:sz w:val="16"/>
                <w:szCs w:val="16"/>
              </w:rPr>
              <w:t>$2,661.00</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Narrative Description</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B52D09">
            <w:pPr>
              <w:rPr>
                <w:sz w:val="20"/>
                <w:szCs w:val="20"/>
              </w:rPr>
            </w:pPr>
            <w:r w:rsidRPr="00EA5260">
              <w:rPr>
                <w:sz w:val="20"/>
                <w:szCs w:val="20"/>
              </w:rPr>
              <w:t>Mileage</w:t>
            </w:r>
          </w:p>
          <w:p w:rsidR="00B52D09" w:rsidRDefault="00B52D09" w:rsidP="00B52D09">
            <w:pPr>
              <w:rPr>
                <w:sz w:val="20"/>
                <w:szCs w:val="20"/>
              </w:rPr>
            </w:pPr>
            <w:r w:rsidRPr="00EA5260">
              <w:rPr>
                <w:sz w:val="20"/>
                <w:szCs w:val="20"/>
              </w:rPr>
              <w:t>200 R/T miles x $0.445 x 5 trips = $445</w:t>
            </w:r>
          </w:p>
          <w:p w:rsidR="00255777" w:rsidRDefault="00255777" w:rsidP="00255777">
            <w:pPr>
              <w:rPr>
                <w:sz w:val="20"/>
                <w:szCs w:val="20"/>
              </w:rPr>
            </w:pPr>
            <w:r>
              <w:rPr>
                <w:sz w:val="20"/>
                <w:szCs w:val="20"/>
              </w:rPr>
              <w:t>10 R/T miles x $0.445 x 20 hotel to training site trips = $89</w:t>
            </w:r>
          </w:p>
          <w:p w:rsidR="00B52D09" w:rsidRPr="00EA5260" w:rsidRDefault="00B52D09" w:rsidP="00643BEB">
            <w:pPr>
              <w:rPr>
                <w:sz w:val="20"/>
                <w:szCs w:val="20"/>
              </w:rPr>
            </w:pPr>
            <w:r w:rsidRPr="00EA5260">
              <w:rPr>
                <w:sz w:val="20"/>
                <w:szCs w:val="20"/>
              </w:rPr>
              <w:t>Mileage allowance: $</w:t>
            </w:r>
            <w:r w:rsidR="00255777">
              <w:rPr>
                <w:sz w:val="20"/>
                <w:szCs w:val="20"/>
              </w:rPr>
              <w:t>534</w:t>
            </w:r>
            <w:r w:rsidRPr="00EA5260">
              <w:rPr>
                <w:sz w:val="20"/>
                <w:szCs w:val="20"/>
              </w:rPr>
              <w:t xml:space="preserve"> x </w:t>
            </w:r>
            <w:r w:rsidR="00255777">
              <w:rPr>
                <w:sz w:val="20"/>
                <w:szCs w:val="20"/>
              </w:rPr>
              <w:t>50% = $267</w:t>
            </w:r>
          </w:p>
          <w:p w:rsidR="00D334AA" w:rsidRPr="00EA5260" w:rsidRDefault="00D334AA" w:rsidP="00643BEB">
            <w:pPr>
              <w:rPr>
                <w:sz w:val="20"/>
                <w:szCs w:val="20"/>
              </w:rPr>
            </w:pPr>
          </w:p>
          <w:p w:rsidR="00D334AA" w:rsidRPr="00EA5260" w:rsidRDefault="00D334AA" w:rsidP="00D334AA">
            <w:pPr>
              <w:rPr>
                <w:sz w:val="20"/>
                <w:szCs w:val="20"/>
              </w:rPr>
            </w:pPr>
            <w:r w:rsidRPr="00EA5260">
              <w:rPr>
                <w:sz w:val="20"/>
                <w:szCs w:val="20"/>
              </w:rPr>
              <w:t>Lodging, 1 room, 4 nights, 5 events</w:t>
            </w:r>
          </w:p>
          <w:p w:rsidR="00D334AA" w:rsidRPr="00EA5260" w:rsidRDefault="00D334AA" w:rsidP="00D334AA">
            <w:pPr>
              <w:rPr>
                <w:sz w:val="20"/>
                <w:szCs w:val="20"/>
              </w:rPr>
            </w:pPr>
            <w:r w:rsidRPr="00EA5260">
              <w:rPr>
                <w:sz w:val="20"/>
                <w:szCs w:val="20"/>
              </w:rPr>
              <w:t>Lodging allowance = $2,628 x 50% = $1,314</w:t>
            </w:r>
          </w:p>
          <w:p w:rsidR="00D334AA" w:rsidRPr="00EA5260" w:rsidRDefault="00D334AA" w:rsidP="00643BEB">
            <w:pPr>
              <w:rPr>
                <w:sz w:val="20"/>
                <w:szCs w:val="20"/>
              </w:rPr>
            </w:pPr>
          </w:p>
          <w:p w:rsidR="00D334AA" w:rsidRPr="00EA5260" w:rsidRDefault="00D334AA" w:rsidP="00643BEB">
            <w:pPr>
              <w:rPr>
                <w:sz w:val="20"/>
                <w:szCs w:val="20"/>
              </w:rPr>
            </w:pPr>
            <w:r w:rsidRPr="00EA5260">
              <w:rPr>
                <w:sz w:val="20"/>
                <w:szCs w:val="20"/>
              </w:rPr>
              <w:t>Meals</w:t>
            </w:r>
          </w:p>
          <w:p w:rsidR="00D334AA" w:rsidRPr="00EA5260" w:rsidRDefault="00D334AA" w:rsidP="00D334AA">
            <w:pPr>
              <w:rPr>
                <w:sz w:val="20"/>
                <w:szCs w:val="20"/>
              </w:rPr>
            </w:pPr>
            <w:r w:rsidRPr="00EA5260">
              <w:rPr>
                <w:sz w:val="20"/>
                <w:szCs w:val="20"/>
              </w:rPr>
              <w:t>1 teacher x 20 dinners x $27 = $540</w:t>
            </w:r>
          </w:p>
          <w:p w:rsidR="00D334AA" w:rsidRPr="00EA5260" w:rsidRDefault="00D334AA" w:rsidP="00D334AA">
            <w:pPr>
              <w:rPr>
                <w:sz w:val="20"/>
                <w:szCs w:val="20"/>
              </w:rPr>
            </w:pPr>
            <w:r w:rsidRPr="00EA5260">
              <w:rPr>
                <w:sz w:val="20"/>
                <w:szCs w:val="20"/>
              </w:rPr>
              <w:t>1 teacher x 20 lunches x $16 = $320</w:t>
            </w:r>
          </w:p>
          <w:p w:rsidR="00D334AA" w:rsidRPr="00EA5260" w:rsidRDefault="00D334AA" w:rsidP="00D334AA">
            <w:pPr>
              <w:rPr>
                <w:sz w:val="20"/>
                <w:szCs w:val="20"/>
              </w:rPr>
            </w:pPr>
            <w:r w:rsidRPr="00EA5260">
              <w:rPr>
                <w:sz w:val="20"/>
                <w:szCs w:val="20"/>
              </w:rPr>
              <w:t>1 teacher x 20 breakfasts = $11 = $220</w:t>
            </w:r>
          </w:p>
          <w:p w:rsidR="00D334AA" w:rsidRDefault="00D334AA" w:rsidP="00A35E7F">
            <w:pPr>
              <w:rPr>
                <w:sz w:val="20"/>
                <w:szCs w:val="20"/>
              </w:rPr>
            </w:pPr>
            <w:r w:rsidRPr="00EA5260">
              <w:rPr>
                <w:sz w:val="20"/>
                <w:szCs w:val="20"/>
              </w:rPr>
              <w:t>Total meal</w:t>
            </w:r>
            <w:r w:rsidR="00A35E7F">
              <w:rPr>
                <w:sz w:val="20"/>
                <w:szCs w:val="20"/>
              </w:rPr>
              <w:t xml:space="preserve"> allowance</w:t>
            </w:r>
            <w:r w:rsidRPr="00EA5260">
              <w:rPr>
                <w:sz w:val="20"/>
                <w:szCs w:val="20"/>
              </w:rPr>
              <w:t xml:space="preserve"> = $1,080</w:t>
            </w:r>
          </w:p>
          <w:p w:rsidR="00DE3CFE" w:rsidRPr="007514D2" w:rsidRDefault="00DE3CFE" w:rsidP="00A35E7F">
            <w:pPr>
              <w:rPr>
                <w:sz w:val="20"/>
                <w:szCs w:val="20"/>
              </w:rPr>
            </w:pP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Project</w:t>
            </w:r>
          </w:p>
          <w:p w:rsidR="00B52D09" w:rsidRPr="00EA5260" w:rsidRDefault="00B52D09" w:rsidP="0011322C">
            <w:pPr>
              <w:jc w:val="center"/>
              <w:rPr>
                <w:b/>
                <w:color w:val="FFFFFF"/>
                <w:sz w:val="16"/>
                <w:szCs w:val="16"/>
              </w:rPr>
            </w:pPr>
            <w:r w:rsidRPr="00EA5260">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Line Item Total</w:t>
            </w:r>
          </w:p>
        </w:tc>
      </w:tr>
      <w:tr w:rsidR="00255777"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643BEB">
            <w:pPr>
              <w:jc w:val="center"/>
              <w:rPr>
                <w:sz w:val="16"/>
                <w:szCs w:val="16"/>
              </w:rPr>
            </w:pPr>
            <w:r w:rsidRPr="00EA5260">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643BEB">
            <w:pPr>
              <w:jc w:val="center"/>
              <w:rPr>
                <w:sz w:val="16"/>
                <w:szCs w:val="16"/>
              </w:rPr>
            </w:pPr>
            <w:r w:rsidRPr="007514D2">
              <w:rPr>
                <w:sz w:val="14"/>
                <w:szCs w:val="14"/>
                <w:highlight w:val="green"/>
              </w:rPr>
              <w:t>2300, 2400, 2500, 2900 – Support Services (General, School, Central Services, Other)</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643BEB">
            <w:pPr>
              <w:jc w:val="right"/>
              <w:rPr>
                <w:sz w:val="16"/>
                <w:szCs w:val="16"/>
              </w:rPr>
            </w:pPr>
            <w:r w:rsidRPr="00EA5260">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2E2436">
            <w:pPr>
              <w:jc w:val="right"/>
              <w:rPr>
                <w:sz w:val="16"/>
                <w:szCs w:val="16"/>
              </w:rPr>
            </w:pPr>
            <w:r>
              <w:rPr>
                <w:sz w:val="16"/>
                <w:szCs w:val="16"/>
              </w:rPr>
              <w:t>$2,661.00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2E2436">
            <w:pPr>
              <w:jc w:val="right"/>
              <w:rPr>
                <w:sz w:val="16"/>
                <w:szCs w:val="16"/>
              </w:rPr>
            </w:pPr>
            <w:r>
              <w:rPr>
                <w:sz w:val="16"/>
                <w:szCs w:val="16"/>
              </w:rPr>
              <w:t>$2,661.00</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Narrative Description</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B52D09" w:rsidRDefault="00D334AA" w:rsidP="00643BEB">
            <w:pPr>
              <w:rPr>
                <w:sz w:val="20"/>
                <w:szCs w:val="20"/>
              </w:rPr>
            </w:pPr>
            <w:r w:rsidRPr="00EA5260">
              <w:rPr>
                <w:sz w:val="20"/>
                <w:szCs w:val="20"/>
              </w:rPr>
              <w:t xml:space="preserve">Mileage allowance: </w:t>
            </w:r>
            <w:r w:rsidR="00255777" w:rsidRPr="00EA5260">
              <w:rPr>
                <w:sz w:val="20"/>
                <w:szCs w:val="20"/>
              </w:rPr>
              <w:t>$</w:t>
            </w:r>
            <w:r w:rsidR="00255777">
              <w:rPr>
                <w:sz w:val="20"/>
                <w:szCs w:val="20"/>
              </w:rPr>
              <w:t>534</w:t>
            </w:r>
            <w:r w:rsidR="00255777" w:rsidRPr="00EA5260">
              <w:rPr>
                <w:sz w:val="20"/>
                <w:szCs w:val="20"/>
              </w:rPr>
              <w:t xml:space="preserve"> x </w:t>
            </w:r>
            <w:r w:rsidR="00255777">
              <w:rPr>
                <w:sz w:val="20"/>
                <w:szCs w:val="20"/>
              </w:rPr>
              <w:t>50% = $267</w:t>
            </w:r>
          </w:p>
          <w:p w:rsidR="00255777" w:rsidRPr="00EA5260" w:rsidRDefault="00255777" w:rsidP="00643BEB">
            <w:pPr>
              <w:rPr>
                <w:sz w:val="18"/>
                <w:szCs w:val="18"/>
              </w:rPr>
            </w:pPr>
          </w:p>
          <w:p w:rsidR="00D334AA" w:rsidRPr="00EA5260" w:rsidRDefault="00D334AA" w:rsidP="00D334AA">
            <w:pPr>
              <w:rPr>
                <w:sz w:val="20"/>
                <w:szCs w:val="20"/>
              </w:rPr>
            </w:pPr>
            <w:r w:rsidRPr="00EA5260">
              <w:rPr>
                <w:sz w:val="20"/>
                <w:szCs w:val="20"/>
              </w:rPr>
              <w:t>Lodging allowance = $2,628 x 50% = $1,314</w:t>
            </w:r>
          </w:p>
          <w:p w:rsidR="00D334AA" w:rsidRPr="00EA5260" w:rsidRDefault="00D334AA" w:rsidP="00643BEB">
            <w:pPr>
              <w:rPr>
                <w:sz w:val="18"/>
                <w:szCs w:val="18"/>
              </w:rPr>
            </w:pPr>
          </w:p>
          <w:p w:rsidR="00D334AA" w:rsidRPr="00EA5260" w:rsidRDefault="00D334AA" w:rsidP="00D334AA">
            <w:pPr>
              <w:rPr>
                <w:sz w:val="20"/>
                <w:szCs w:val="20"/>
              </w:rPr>
            </w:pPr>
            <w:r w:rsidRPr="00EA5260">
              <w:rPr>
                <w:sz w:val="20"/>
                <w:szCs w:val="20"/>
              </w:rPr>
              <w:t>Meals</w:t>
            </w:r>
          </w:p>
          <w:p w:rsidR="00D334AA" w:rsidRPr="00EA5260" w:rsidRDefault="00D334AA" w:rsidP="00D334AA">
            <w:pPr>
              <w:rPr>
                <w:sz w:val="20"/>
                <w:szCs w:val="20"/>
              </w:rPr>
            </w:pPr>
            <w:r w:rsidRPr="00EA5260">
              <w:rPr>
                <w:sz w:val="20"/>
                <w:szCs w:val="20"/>
              </w:rPr>
              <w:t>1 non-instructional x 20 dinners x $27 = $540</w:t>
            </w:r>
          </w:p>
          <w:p w:rsidR="00D334AA" w:rsidRPr="00EA5260" w:rsidRDefault="00D334AA" w:rsidP="00D334AA">
            <w:pPr>
              <w:rPr>
                <w:sz w:val="20"/>
                <w:szCs w:val="20"/>
              </w:rPr>
            </w:pPr>
            <w:r w:rsidRPr="00EA5260">
              <w:rPr>
                <w:sz w:val="20"/>
                <w:szCs w:val="20"/>
              </w:rPr>
              <w:t>1 non-instructional x 20 lunches x $16 = $320</w:t>
            </w:r>
          </w:p>
          <w:p w:rsidR="00D334AA" w:rsidRPr="00EA5260" w:rsidRDefault="00D334AA" w:rsidP="00D334AA">
            <w:pPr>
              <w:rPr>
                <w:sz w:val="20"/>
                <w:szCs w:val="20"/>
              </w:rPr>
            </w:pPr>
            <w:r w:rsidRPr="00EA5260">
              <w:rPr>
                <w:sz w:val="20"/>
                <w:szCs w:val="20"/>
              </w:rPr>
              <w:t>1 non-instructional x 20 breakfasts = $11 = $220</w:t>
            </w:r>
          </w:p>
          <w:p w:rsidR="007514D2" w:rsidRDefault="00D334AA" w:rsidP="00A35E7F">
            <w:pPr>
              <w:rPr>
                <w:sz w:val="20"/>
                <w:szCs w:val="20"/>
              </w:rPr>
            </w:pPr>
            <w:r w:rsidRPr="00EA5260">
              <w:rPr>
                <w:sz w:val="20"/>
                <w:szCs w:val="20"/>
              </w:rPr>
              <w:t>Total meal</w:t>
            </w:r>
            <w:r w:rsidR="00A35E7F">
              <w:rPr>
                <w:sz w:val="20"/>
                <w:szCs w:val="20"/>
              </w:rPr>
              <w:t xml:space="preserve"> allowance</w:t>
            </w:r>
            <w:r w:rsidRPr="00EA5260">
              <w:rPr>
                <w:sz w:val="20"/>
                <w:szCs w:val="20"/>
              </w:rPr>
              <w:t xml:space="preserve"> = $1,080</w:t>
            </w:r>
          </w:p>
          <w:p w:rsidR="00DE3CFE" w:rsidRPr="007514D2" w:rsidRDefault="00DE3CFE" w:rsidP="00A35E7F">
            <w:pPr>
              <w:rPr>
                <w:color w:val="FF0000"/>
                <w:sz w:val="16"/>
                <w:szCs w:val="16"/>
              </w:rPr>
            </w:pPr>
          </w:p>
        </w:tc>
      </w:tr>
    </w:tbl>
    <w:p w:rsidR="00B52D09" w:rsidRDefault="00B52D09" w:rsidP="00B52D09">
      <w:pPr>
        <w:jc w:val="both"/>
        <w:rPr>
          <w:sz w:val="20"/>
          <w:szCs w:val="20"/>
        </w:rPr>
      </w:pPr>
    </w:p>
    <w:p w:rsidR="00255777" w:rsidRDefault="00255777" w:rsidP="00B52D09">
      <w:pPr>
        <w:jc w:val="both"/>
        <w:rPr>
          <w:sz w:val="20"/>
          <w:szCs w:val="20"/>
        </w:rPr>
      </w:pPr>
      <w:r>
        <w:rPr>
          <w:sz w:val="20"/>
          <w:szCs w:val="20"/>
        </w:rPr>
        <w:t>The following budget example demonstrates the standard budget format for a trainee who has made alternate lodging arrangements. This trainee needs additional mileage in place of a lodging allowance.</w:t>
      </w:r>
      <w:r w:rsidR="00A35E7F">
        <w:rPr>
          <w:sz w:val="20"/>
          <w:szCs w:val="20"/>
        </w:rPr>
        <w:t xml:space="preserve"> Calculate the round trip mileage from the district office to the training site. Also calculate the round trip mileage from the training site to the alternative lodging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255777" w:rsidRPr="00DE403D" w:rsidTr="002E2436">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2E2436">
            <w:pPr>
              <w:jc w:val="center"/>
              <w:rPr>
                <w:b/>
                <w:color w:val="FFFFFF"/>
                <w:sz w:val="16"/>
                <w:szCs w:val="16"/>
              </w:rPr>
            </w:pPr>
            <w:r w:rsidRPr="00DE403D">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2E2436">
            <w:pPr>
              <w:jc w:val="center"/>
              <w:rPr>
                <w:b/>
                <w:color w:val="FFFFFF"/>
                <w:sz w:val="16"/>
                <w:szCs w:val="16"/>
              </w:rPr>
            </w:pPr>
            <w:r w:rsidRPr="00DE403D">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6211B8">
            <w:pPr>
              <w:jc w:val="center"/>
              <w:rPr>
                <w:b/>
                <w:color w:val="FFFFFF"/>
                <w:sz w:val="16"/>
                <w:szCs w:val="16"/>
              </w:rPr>
            </w:pPr>
            <w:r w:rsidRPr="00DE403D">
              <w:rPr>
                <w:b/>
                <w:color w:val="FFFFFF"/>
                <w:sz w:val="16"/>
                <w:szCs w:val="16"/>
              </w:rPr>
              <w:t>Project</w:t>
            </w:r>
          </w:p>
          <w:p w:rsidR="00255777" w:rsidRPr="00DE403D" w:rsidRDefault="00255777" w:rsidP="006211B8">
            <w:pPr>
              <w:jc w:val="center"/>
              <w:rPr>
                <w:b/>
                <w:color w:val="FFFFFF"/>
                <w:sz w:val="16"/>
                <w:szCs w:val="16"/>
              </w:rPr>
            </w:pPr>
            <w:r w:rsidRPr="00DE403D">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6211B8">
            <w:pPr>
              <w:jc w:val="center"/>
              <w:rPr>
                <w:b/>
                <w:color w:val="FFFFFF"/>
                <w:sz w:val="16"/>
                <w:szCs w:val="16"/>
              </w:rPr>
            </w:pPr>
            <w:r w:rsidRPr="00DE403D">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6211B8">
            <w:pPr>
              <w:jc w:val="center"/>
              <w:rPr>
                <w:b/>
                <w:color w:val="FFFFFF"/>
                <w:sz w:val="16"/>
                <w:szCs w:val="16"/>
              </w:rPr>
            </w:pPr>
            <w:r w:rsidRPr="00DE403D">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6211B8">
            <w:pPr>
              <w:jc w:val="center"/>
              <w:rPr>
                <w:b/>
                <w:color w:val="FFFFFF"/>
                <w:sz w:val="16"/>
                <w:szCs w:val="16"/>
              </w:rPr>
            </w:pPr>
            <w:r w:rsidRPr="00DE403D">
              <w:rPr>
                <w:b/>
                <w:color w:val="FFFFFF"/>
                <w:sz w:val="16"/>
                <w:szCs w:val="16"/>
              </w:rPr>
              <w:t>Line Item Total</w:t>
            </w:r>
          </w:p>
        </w:tc>
      </w:tr>
      <w:tr w:rsidR="00255777" w:rsidRPr="00DE403D" w:rsidTr="002E2436">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center"/>
              <w:rPr>
                <w:sz w:val="14"/>
                <w:szCs w:val="14"/>
              </w:rPr>
            </w:pPr>
            <w:r w:rsidRPr="007514D2">
              <w:rPr>
                <w:sz w:val="14"/>
                <w:szCs w:val="14"/>
                <w:highlight w:val="yellow"/>
              </w:rPr>
              <w:t>2100, 2200, 2600, 2700 – Support Services (Students, Instr., Operation, Transport)</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255777" w:rsidP="002E2436">
            <w:pPr>
              <w:jc w:val="right"/>
              <w:rPr>
                <w:sz w:val="16"/>
                <w:szCs w:val="16"/>
              </w:rPr>
            </w:pPr>
            <w:r w:rsidRPr="00DE403D">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A35E7F" w:rsidP="002E2436">
            <w:pPr>
              <w:jc w:val="right"/>
              <w:rPr>
                <w:sz w:val="16"/>
                <w:szCs w:val="16"/>
              </w:rPr>
            </w:pPr>
            <w:r>
              <w:rPr>
                <w:sz w:val="16"/>
                <w:szCs w:val="16"/>
              </w:rPr>
              <w:t>$1,748.00</w:t>
            </w: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255777" w:rsidRPr="00DE403D" w:rsidRDefault="00A35E7F" w:rsidP="002E2436">
            <w:pPr>
              <w:jc w:val="right"/>
              <w:rPr>
                <w:sz w:val="16"/>
                <w:szCs w:val="16"/>
              </w:rPr>
            </w:pPr>
            <w:r>
              <w:rPr>
                <w:sz w:val="16"/>
                <w:szCs w:val="16"/>
              </w:rPr>
              <w:t>$1,748.00</w:t>
            </w:r>
          </w:p>
        </w:tc>
      </w:tr>
      <w:tr w:rsidR="00255777" w:rsidRPr="00DE403D" w:rsidTr="002E2436">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255777" w:rsidRPr="00DE403D" w:rsidRDefault="00255777" w:rsidP="002E2436">
            <w:pPr>
              <w:jc w:val="center"/>
              <w:rPr>
                <w:b/>
                <w:color w:val="FFFFFF"/>
                <w:sz w:val="16"/>
                <w:szCs w:val="16"/>
              </w:rPr>
            </w:pPr>
            <w:r w:rsidRPr="00DE403D">
              <w:rPr>
                <w:b/>
                <w:color w:val="FFFFFF"/>
                <w:sz w:val="16"/>
                <w:szCs w:val="16"/>
              </w:rPr>
              <w:t>Narrative Description</w:t>
            </w:r>
          </w:p>
        </w:tc>
      </w:tr>
      <w:tr w:rsidR="00255777" w:rsidRPr="007514D2" w:rsidTr="002E2436">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255777" w:rsidRPr="00EA5260" w:rsidRDefault="00255777" w:rsidP="002E2436">
            <w:pPr>
              <w:rPr>
                <w:sz w:val="20"/>
                <w:szCs w:val="20"/>
              </w:rPr>
            </w:pPr>
            <w:r w:rsidRPr="00EA5260">
              <w:rPr>
                <w:sz w:val="20"/>
                <w:szCs w:val="20"/>
              </w:rPr>
              <w:t>Mileage</w:t>
            </w:r>
          </w:p>
          <w:p w:rsidR="00255777" w:rsidRDefault="00255777" w:rsidP="002E2436">
            <w:pPr>
              <w:rPr>
                <w:sz w:val="20"/>
                <w:szCs w:val="20"/>
              </w:rPr>
            </w:pPr>
            <w:r w:rsidRPr="00EA5260">
              <w:rPr>
                <w:sz w:val="20"/>
                <w:szCs w:val="20"/>
              </w:rPr>
              <w:t>200 R/T miles x $0.445 x 5 trips = $445</w:t>
            </w:r>
          </w:p>
          <w:p w:rsidR="00A35E7F" w:rsidRDefault="00A35E7F" w:rsidP="002E2436">
            <w:pPr>
              <w:rPr>
                <w:sz w:val="20"/>
                <w:szCs w:val="20"/>
              </w:rPr>
            </w:pPr>
            <w:r>
              <w:rPr>
                <w:sz w:val="20"/>
                <w:szCs w:val="20"/>
              </w:rPr>
              <w:t>25 R/T miles x $0.445 x 20 training site to private residence trips = $223</w:t>
            </w:r>
          </w:p>
          <w:p w:rsidR="00A35E7F" w:rsidRPr="00EA5260" w:rsidRDefault="00A35E7F" w:rsidP="002E2436">
            <w:pPr>
              <w:rPr>
                <w:sz w:val="20"/>
                <w:szCs w:val="20"/>
              </w:rPr>
            </w:pPr>
            <w:r>
              <w:rPr>
                <w:sz w:val="20"/>
                <w:szCs w:val="20"/>
              </w:rPr>
              <w:t>Total mileage allowance = $668</w:t>
            </w:r>
          </w:p>
          <w:p w:rsidR="00255777" w:rsidRPr="00EA5260" w:rsidRDefault="00255777" w:rsidP="002E2436">
            <w:pPr>
              <w:rPr>
                <w:sz w:val="20"/>
                <w:szCs w:val="20"/>
              </w:rPr>
            </w:pPr>
          </w:p>
          <w:p w:rsidR="00255777" w:rsidRPr="00EA5260" w:rsidRDefault="00A35E7F" w:rsidP="002E2436">
            <w:pPr>
              <w:rPr>
                <w:sz w:val="20"/>
                <w:szCs w:val="20"/>
              </w:rPr>
            </w:pPr>
            <w:r>
              <w:rPr>
                <w:sz w:val="20"/>
                <w:szCs w:val="20"/>
              </w:rPr>
              <w:t>Lodging allowance is not required</w:t>
            </w:r>
          </w:p>
          <w:p w:rsidR="00255777" w:rsidRPr="00EA5260" w:rsidRDefault="00255777" w:rsidP="002E2436">
            <w:pPr>
              <w:rPr>
                <w:sz w:val="20"/>
                <w:szCs w:val="20"/>
              </w:rPr>
            </w:pPr>
          </w:p>
          <w:p w:rsidR="00255777" w:rsidRPr="00EA5260" w:rsidRDefault="00255777" w:rsidP="002E2436">
            <w:pPr>
              <w:rPr>
                <w:sz w:val="20"/>
                <w:szCs w:val="20"/>
              </w:rPr>
            </w:pPr>
            <w:r w:rsidRPr="00EA5260">
              <w:rPr>
                <w:sz w:val="20"/>
                <w:szCs w:val="20"/>
              </w:rPr>
              <w:t>Meals</w:t>
            </w:r>
          </w:p>
          <w:p w:rsidR="00255777" w:rsidRPr="00EA5260" w:rsidRDefault="00255777" w:rsidP="002E2436">
            <w:pPr>
              <w:rPr>
                <w:sz w:val="20"/>
                <w:szCs w:val="20"/>
              </w:rPr>
            </w:pPr>
            <w:r w:rsidRPr="00EA5260">
              <w:rPr>
                <w:sz w:val="20"/>
                <w:szCs w:val="20"/>
              </w:rPr>
              <w:t>1 teacher x 20 dinners x $27 = $540</w:t>
            </w:r>
          </w:p>
          <w:p w:rsidR="00255777" w:rsidRPr="00EA5260" w:rsidRDefault="00255777" w:rsidP="002E2436">
            <w:pPr>
              <w:rPr>
                <w:sz w:val="20"/>
                <w:szCs w:val="20"/>
              </w:rPr>
            </w:pPr>
            <w:r w:rsidRPr="00EA5260">
              <w:rPr>
                <w:sz w:val="20"/>
                <w:szCs w:val="20"/>
              </w:rPr>
              <w:t>1 teacher x 20 lunches x $16 = $320</w:t>
            </w:r>
          </w:p>
          <w:p w:rsidR="00255777" w:rsidRPr="00EA5260" w:rsidRDefault="00255777" w:rsidP="002E2436">
            <w:pPr>
              <w:rPr>
                <w:sz w:val="20"/>
                <w:szCs w:val="20"/>
              </w:rPr>
            </w:pPr>
            <w:r w:rsidRPr="00EA5260">
              <w:rPr>
                <w:sz w:val="20"/>
                <w:szCs w:val="20"/>
              </w:rPr>
              <w:t>1 teacher x 20 breakfasts = $11 = $220</w:t>
            </w:r>
          </w:p>
          <w:p w:rsidR="00255777" w:rsidRDefault="00255777" w:rsidP="00A35E7F">
            <w:pPr>
              <w:rPr>
                <w:sz w:val="20"/>
                <w:szCs w:val="20"/>
              </w:rPr>
            </w:pPr>
            <w:r w:rsidRPr="00EA5260">
              <w:rPr>
                <w:sz w:val="20"/>
                <w:szCs w:val="20"/>
              </w:rPr>
              <w:t>Total meal</w:t>
            </w:r>
            <w:r w:rsidR="00A35E7F">
              <w:rPr>
                <w:sz w:val="20"/>
                <w:szCs w:val="20"/>
              </w:rPr>
              <w:t xml:space="preserve"> allowance</w:t>
            </w:r>
            <w:r w:rsidRPr="00EA5260">
              <w:rPr>
                <w:sz w:val="20"/>
                <w:szCs w:val="20"/>
              </w:rPr>
              <w:t xml:space="preserve"> = $1,080</w:t>
            </w:r>
          </w:p>
          <w:p w:rsidR="00DE3CFE" w:rsidRPr="007514D2" w:rsidRDefault="00DE3CFE" w:rsidP="00A35E7F">
            <w:pPr>
              <w:rPr>
                <w:sz w:val="20"/>
                <w:szCs w:val="20"/>
              </w:rPr>
            </w:pPr>
          </w:p>
        </w:tc>
      </w:tr>
    </w:tbl>
    <w:p w:rsidR="00255777" w:rsidRPr="00EA5260" w:rsidRDefault="00255777" w:rsidP="00B52D09">
      <w:pPr>
        <w:jc w:val="both"/>
        <w:rPr>
          <w:sz w:val="20"/>
          <w:szCs w:val="20"/>
        </w:rPr>
      </w:pPr>
    </w:p>
    <w:p w:rsidR="00B52D09" w:rsidRDefault="00B52D09" w:rsidP="00B52D09">
      <w:pPr>
        <w:jc w:val="both"/>
        <w:rPr>
          <w:sz w:val="20"/>
          <w:szCs w:val="20"/>
        </w:rPr>
      </w:pPr>
      <w:r w:rsidRPr="00EA5260">
        <w:rPr>
          <w:sz w:val="20"/>
          <w:szCs w:val="20"/>
        </w:rPr>
        <w:t>6910–Indirect Cost Recovery</w:t>
      </w:r>
    </w:p>
    <w:p w:rsidR="0011322C" w:rsidRPr="00EA5260" w:rsidRDefault="0011322C" w:rsidP="00B52D09">
      <w:pPr>
        <w:jc w:val="both"/>
        <w:rPr>
          <w:sz w:val="20"/>
          <w:szCs w:val="20"/>
        </w:rPr>
      </w:pPr>
      <w:r>
        <w:rPr>
          <w:sz w:val="20"/>
          <w:szCs w:val="20"/>
        </w:rPr>
        <w:t xml:space="preserve">The GME system will automatically calculate any applicable approved restricted indirect cost amount and </w:t>
      </w:r>
      <w:r w:rsidRPr="00E154C2">
        <w:rPr>
          <w:bCs/>
          <w:sz w:val="20"/>
          <w:szCs w:val="20"/>
        </w:rPr>
        <w:t>county</w:t>
      </w:r>
      <w:r>
        <w:rPr>
          <w:bCs/>
          <w:sz w:val="20"/>
          <w:szCs w:val="20"/>
        </w:rPr>
        <w:t>-</w:t>
      </w:r>
      <w:r w:rsidRPr="00E154C2">
        <w:rPr>
          <w:bCs/>
          <w:sz w:val="20"/>
          <w:szCs w:val="20"/>
        </w:rPr>
        <w:t>approved restricted indirect cost</w:t>
      </w:r>
      <w:r>
        <w:rPr>
          <w:bCs/>
          <w:sz w:val="20"/>
          <w:szCs w:val="20"/>
        </w:rPr>
        <w:t xml:space="preserve"> amount. However, you must type the combined amounts in the Salary, Rental, or Unit Cost column and the Line Item Total column.</w:t>
      </w:r>
      <w:r w:rsidR="007514D2">
        <w:rPr>
          <w:bCs/>
          <w:sz w:val="20"/>
          <w:szCs w:val="20"/>
        </w:rPr>
        <w:t xml:space="preserve"> Also type the rate in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70"/>
        <w:gridCol w:w="900"/>
        <w:gridCol w:w="1350"/>
        <w:gridCol w:w="1188"/>
      </w:tblGrid>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Function Code</w:t>
            </w:r>
          </w:p>
        </w:tc>
        <w:tc>
          <w:tcPr>
            <w:tcW w:w="117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Project</w:t>
            </w:r>
          </w:p>
          <w:p w:rsidR="00B52D09" w:rsidRPr="00EA5260" w:rsidRDefault="00B52D09" w:rsidP="00643BEB">
            <w:pPr>
              <w:jc w:val="center"/>
              <w:rPr>
                <w:b/>
                <w:color w:val="FFFFFF"/>
                <w:sz w:val="16"/>
                <w:szCs w:val="16"/>
              </w:rPr>
            </w:pPr>
            <w:r w:rsidRPr="00EA5260">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right"/>
              <w:rPr>
                <w:b/>
                <w:color w:val="FFFFFF"/>
                <w:sz w:val="16"/>
                <w:szCs w:val="16"/>
              </w:rPr>
            </w:pPr>
            <w:r w:rsidRPr="00EA5260">
              <w:rPr>
                <w:b/>
                <w:color w:val="FFFFFF"/>
                <w:sz w:val="16"/>
                <w:szCs w:val="16"/>
              </w:rPr>
              <w:t>Quantity</w:t>
            </w:r>
          </w:p>
        </w:tc>
        <w:tc>
          <w:tcPr>
            <w:tcW w:w="1350"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Salary, Rental, or Unit Cost</w:t>
            </w:r>
          </w:p>
        </w:tc>
        <w:tc>
          <w:tcPr>
            <w:tcW w:w="1188" w:type="dxa"/>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11322C">
            <w:pPr>
              <w:jc w:val="center"/>
              <w:rPr>
                <w:b/>
                <w:color w:val="FFFFFF"/>
                <w:sz w:val="16"/>
                <w:szCs w:val="16"/>
              </w:rPr>
            </w:pPr>
            <w:r w:rsidRPr="00EA5260">
              <w:rPr>
                <w:b/>
                <w:color w:val="FFFFFF"/>
                <w:sz w:val="16"/>
                <w:szCs w:val="16"/>
              </w:rPr>
              <w:t>Line Item Total</w:t>
            </w:r>
          </w:p>
        </w:tc>
      </w:tr>
      <w:tr w:rsidR="00B52D09" w:rsidRPr="00EA5260" w:rsidTr="00643BE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4"/>
                <w:szCs w:val="14"/>
              </w:rPr>
            </w:pPr>
            <w:r w:rsidRPr="00EA5260">
              <w:rPr>
                <w:sz w:val="14"/>
                <w:szCs w:val="14"/>
              </w:rPr>
              <w:t>6910–Indirect Cost Recovery</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4"/>
                <w:szCs w:val="14"/>
              </w:rPr>
            </w:pPr>
            <w:r w:rsidRPr="00EA5260">
              <w:rPr>
                <w:sz w:val="14"/>
                <w:szCs w:val="14"/>
              </w:rPr>
              <w:t>0000–Other</w:t>
            </w:r>
          </w:p>
        </w:tc>
        <w:tc>
          <w:tcPr>
            <w:tcW w:w="117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center"/>
              <w:rPr>
                <w:sz w:val="16"/>
                <w:szCs w:val="16"/>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right"/>
              <w:rPr>
                <w:sz w:val="16"/>
                <w:szCs w:val="16"/>
              </w:rPr>
            </w:pPr>
            <w:r w:rsidRPr="00EA5260">
              <w:rPr>
                <w:sz w:val="16"/>
                <w:szCs w:val="16"/>
              </w:rPr>
              <w:t>1</w:t>
            </w:r>
          </w:p>
        </w:tc>
        <w:tc>
          <w:tcPr>
            <w:tcW w:w="1350"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right"/>
              <w:rPr>
                <w:sz w:val="16"/>
                <w:szCs w:val="16"/>
              </w:rPr>
            </w:pPr>
          </w:p>
        </w:tc>
        <w:tc>
          <w:tcPr>
            <w:tcW w:w="1188" w:type="dxa"/>
            <w:tcBorders>
              <w:top w:val="single" w:sz="4" w:space="0" w:color="FFFFFF"/>
              <w:left w:val="single" w:sz="4" w:space="0" w:color="FFFFFF"/>
              <w:bottom w:val="single" w:sz="4" w:space="0" w:color="FFFFFF"/>
              <w:right w:val="single" w:sz="4" w:space="0" w:color="FFFFFF"/>
            </w:tcBorders>
            <w:shd w:val="clear" w:color="auto" w:fill="C6D9F1"/>
          </w:tcPr>
          <w:p w:rsidR="00B52D09" w:rsidRPr="00EA5260" w:rsidRDefault="00B52D09" w:rsidP="00643BEB">
            <w:pPr>
              <w:jc w:val="right"/>
              <w:rPr>
                <w:sz w:val="16"/>
                <w:szCs w:val="16"/>
              </w:rPr>
            </w:pP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548DD4"/>
          </w:tcPr>
          <w:p w:rsidR="00B52D09" w:rsidRPr="00EA5260" w:rsidRDefault="00B52D09" w:rsidP="00643BEB">
            <w:pPr>
              <w:jc w:val="center"/>
              <w:rPr>
                <w:b/>
                <w:color w:val="FFFFFF"/>
                <w:sz w:val="16"/>
                <w:szCs w:val="16"/>
              </w:rPr>
            </w:pPr>
            <w:r w:rsidRPr="00EA5260">
              <w:rPr>
                <w:b/>
                <w:color w:val="FFFFFF"/>
                <w:sz w:val="16"/>
                <w:szCs w:val="16"/>
              </w:rPr>
              <w:t>Narrative Description</w:t>
            </w:r>
          </w:p>
        </w:tc>
      </w:tr>
      <w:tr w:rsidR="00B52D09" w:rsidRPr="00EA5260" w:rsidTr="00643BEB">
        <w:tc>
          <w:tcPr>
            <w:tcW w:w="10296" w:type="dxa"/>
            <w:gridSpan w:val="6"/>
            <w:tcBorders>
              <w:top w:val="single" w:sz="4" w:space="0" w:color="FFFFFF"/>
              <w:left w:val="single" w:sz="4" w:space="0" w:color="FFFFFF"/>
              <w:bottom w:val="single" w:sz="4" w:space="0" w:color="FFFFFF"/>
              <w:right w:val="single" w:sz="4" w:space="0" w:color="FFFFFF"/>
            </w:tcBorders>
            <w:shd w:val="clear" w:color="auto" w:fill="C6D9F1"/>
          </w:tcPr>
          <w:p w:rsidR="0011322C" w:rsidRPr="006211B8" w:rsidRDefault="007514D2" w:rsidP="00643BEB">
            <w:pPr>
              <w:rPr>
                <w:sz w:val="20"/>
                <w:szCs w:val="20"/>
              </w:rPr>
            </w:pPr>
            <w:r>
              <w:rPr>
                <w:sz w:val="20"/>
                <w:szCs w:val="20"/>
              </w:rPr>
              <w:t>5% a</w:t>
            </w:r>
            <w:r w:rsidR="00D334AA" w:rsidRPr="00EA5260">
              <w:rPr>
                <w:sz w:val="20"/>
                <w:szCs w:val="20"/>
              </w:rPr>
              <w:t>pproved restricted indirect cost</w:t>
            </w:r>
            <w:r>
              <w:rPr>
                <w:sz w:val="20"/>
                <w:szCs w:val="20"/>
              </w:rPr>
              <w:t xml:space="preserve"> rate</w:t>
            </w:r>
          </w:p>
        </w:tc>
      </w:tr>
    </w:tbl>
    <w:p w:rsidR="00A80BA3" w:rsidRDefault="00A80BA3" w:rsidP="0011322C">
      <w:pPr>
        <w:jc w:val="both"/>
      </w:pPr>
    </w:p>
    <w:sectPr w:rsidR="00A80BA3" w:rsidSect="00A80BA3">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2C" w:rsidRDefault="0011322C" w:rsidP="0011322C">
      <w:r>
        <w:separator/>
      </w:r>
    </w:p>
  </w:endnote>
  <w:endnote w:type="continuationSeparator" w:id="0">
    <w:p w:rsidR="0011322C" w:rsidRDefault="0011322C" w:rsidP="001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28199"/>
      <w:docPartObj>
        <w:docPartGallery w:val="Page Numbers (Bottom of Page)"/>
        <w:docPartUnique/>
      </w:docPartObj>
    </w:sdtPr>
    <w:sdtEndPr>
      <w:rPr>
        <w:noProof/>
      </w:rPr>
    </w:sdtEndPr>
    <w:sdtContent>
      <w:p w:rsidR="0011322C" w:rsidRDefault="0011322C">
        <w:pPr>
          <w:pStyle w:val="Footer"/>
          <w:jc w:val="right"/>
        </w:pPr>
        <w:r w:rsidRPr="0011322C">
          <w:rPr>
            <w:sz w:val="18"/>
            <w:szCs w:val="18"/>
          </w:rPr>
          <w:fldChar w:fldCharType="begin"/>
        </w:r>
        <w:r w:rsidRPr="0011322C">
          <w:rPr>
            <w:sz w:val="18"/>
            <w:szCs w:val="18"/>
          </w:rPr>
          <w:instrText xml:space="preserve"> PAGE   \* MERGEFORMAT </w:instrText>
        </w:r>
        <w:r w:rsidRPr="0011322C">
          <w:rPr>
            <w:sz w:val="18"/>
            <w:szCs w:val="18"/>
          </w:rPr>
          <w:fldChar w:fldCharType="separate"/>
        </w:r>
        <w:r w:rsidR="00E378B9">
          <w:rPr>
            <w:noProof/>
            <w:sz w:val="18"/>
            <w:szCs w:val="18"/>
          </w:rPr>
          <w:t>1</w:t>
        </w:r>
        <w:r w:rsidRPr="0011322C">
          <w:rPr>
            <w:noProof/>
            <w:sz w:val="18"/>
            <w:szCs w:val="18"/>
          </w:rPr>
          <w:fldChar w:fldCharType="end"/>
        </w:r>
      </w:p>
    </w:sdtContent>
  </w:sdt>
  <w:p w:rsidR="0011322C" w:rsidRDefault="0011322C" w:rsidP="0011322C">
    <w:pPr>
      <w:pStyle w:val="Footer"/>
      <w:jc w:val="right"/>
      <w:rPr>
        <w:sz w:val="18"/>
        <w:szCs w:val="18"/>
      </w:rPr>
    </w:pPr>
    <w:r>
      <w:rPr>
        <w:sz w:val="18"/>
        <w:szCs w:val="18"/>
      </w:rPr>
      <w:t>LETRS Budget Examples</w:t>
    </w:r>
  </w:p>
  <w:p w:rsidR="00645B4E" w:rsidRPr="0011322C" w:rsidRDefault="00645B4E" w:rsidP="0011322C">
    <w:pPr>
      <w:pStyle w:val="Footer"/>
      <w:jc w:val="right"/>
      <w:rPr>
        <w:sz w:val="18"/>
        <w:szCs w:val="18"/>
      </w:rPr>
    </w:pPr>
    <w:r>
      <w:rPr>
        <w:sz w:val="18"/>
        <w:szCs w:val="18"/>
      </w:rPr>
      <w:t>08/</w:t>
    </w:r>
    <w:r w:rsidR="007514D2">
      <w:rPr>
        <w:sz w:val="18"/>
        <w:szCs w:val="18"/>
      </w:rPr>
      <w:t>1</w:t>
    </w:r>
    <w:r w:rsidR="00DE3CFE">
      <w:rPr>
        <w:sz w:val="18"/>
        <w:szCs w:val="18"/>
      </w:rPr>
      <w:t>9</w:t>
    </w:r>
    <w:r>
      <w:rPr>
        <w:sz w:val="18"/>
        <w:szCs w:val="1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2C" w:rsidRDefault="0011322C" w:rsidP="0011322C">
      <w:r>
        <w:separator/>
      </w:r>
    </w:p>
  </w:footnote>
  <w:footnote w:type="continuationSeparator" w:id="0">
    <w:p w:rsidR="0011322C" w:rsidRDefault="0011322C" w:rsidP="0011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27D"/>
    <w:multiLevelType w:val="hybridMultilevel"/>
    <w:tmpl w:val="DAFA508A"/>
    <w:lvl w:ilvl="0" w:tplc="4F8AF8FE">
      <w:start w:val="1"/>
      <w:numFmt w:val="bullet"/>
      <w:lvlText w:val=""/>
      <w:lvlJc w:val="left"/>
      <w:pPr>
        <w:ind w:left="720" w:hanging="360"/>
      </w:pPr>
      <w:rPr>
        <w:rFonts w:ascii="Wingdings" w:hAnsi="Wingdings" w:hint="default"/>
        <w:b w:val="0"/>
        <w:i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31CE8"/>
    <w:multiLevelType w:val="hybridMultilevel"/>
    <w:tmpl w:val="64F47B72"/>
    <w:lvl w:ilvl="0" w:tplc="6074B18E">
      <w:start w:val="1"/>
      <w:numFmt w:val="bullet"/>
      <w:lvlText w:val=""/>
      <w:lvlJc w:val="left"/>
      <w:pPr>
        <w:ind w:left="720" w:hanging="360"/>
      </w:pPr>
      <w:rPr>
        <w:rFonts w:ascii="Wingdings" w:hAnsi="Wingdings" w:hint="default"/>
        <w:b w:val="0"/>
        <w:i w:val="0"/>
        <w:shadow w:val="0"/>
        <w:emboss w:val="0"/>
        <w:imprint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B5DCE"/>
    <w:multiLevelType w:val="hybridMultilevel"/>
    <w:tmpl w:val="E202243C"/>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23770E"/>
    <w:multiLevelType w:val="hybridMultilevel"/>
    <w:tmpl w:val="0BB47CD8"/>
    <w:lvl w:ilvl="0" w:tplc="30720E10">
      <w:start w:val="1"/>
      <w:numFmt w:val="bullet"/>
      <w:lvlText w:val=""/>
      <w:lvlJc w:val="left"/>
      <w:pPr>
        <w:ind w:left="1080" w:hanging="360"/>
      </w:pPr>
      <w:rPr>
        <w:rFonts w:ascii="Wingdings" w:hAnsi="Wingdings" w:hint="default"/>
        <w:b w:val="0"/>
        <w:i w:val="0"/>
        <w:sz w:val="22"/>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480E2A"/>
    <w:multiLevelType w:val="hybridMultilevel"/>
    <w:tmpl w:val="3B64C6CC"/>
    <w:lvl w:ilvl="0" w:tplc="4F8AF8FE">
      <w:start w:val="1"/>
      <w:numFmt w:val="bullet"/>
      <w:lvlText w:val=""/>
      <w:lvlJc w:val="left"/>
      <w:pPr>
        <w:ind w:left="1080" w:hanging="360"/>
      </w:pPr>
      <w:rPr>
        <w:rFonts w:ascii="Wingdings" w:hAnsi="Wingdings" w:hint="default"/>
        <w:b w:val="0"/>
        <w:i w:val="0"/>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FC2A64"/>
    <w:multiLevelType w:val="hybridMultilevel"/>
    <w:tmpl w:val="132ABA04"/>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D46208"/>
    <w:multiLevelType w:val="hybridMultilevel"/>
    <w:tmpl w:val="7CC2AABE"/>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CF4F1C"/>
    <w:multiLevelType w:val="hybridMultilevel"/>
    <w:tmpl w:val="517A1730"/>
    <w:lvl w:ilvl="0" w:tplc="A62463BC">
      <w:start w:val="1"/>
      <w:numFmt w:val="bullet"/>
      <w:lvlText w:val=""/>
      <w:lvlJc w:val="left"/>
      <w:pPr>
        <w:ind w:left="72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tRUs6DvZIbfwDSdiQCNSWTQo4=" w:salt="BYM+mpyu5v5zZiOvrkq31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A3"/>
    <w:rsid w:val="0004604D"/>
    <w:rsid w:val="0011322C"/>
    <w:rsid w:val="00197363"/>
    <w:rsid w:val="001D30AB"/>
    <w:rsid w:val="00255777"/>
    <w:rsid w:val="00437C71"/>
    <w:rsid w:val="00591D89"/>
    <w:rsid w:val="006211B8"/>
    <w:rsid w:val="00645B4E"/>
    <w:rsid w:val="007514D2"/>
    <w:rsid w:val="007850A3"/>
    <w:rsid w:val="008631AC"/>
    <w:rsid w:val="009457C8"/>
    <w:rsid w:val="00A35E7F"/>
    <w:rsid w:val="00A80BA3"/>
    <w:rsid w:val="00B52D09"/>
    <w:rsid w:val="00CC55ED"/>
    <w:rsid w:val="00D334AA"/>
    <w:rsid w:val="00DE3CFE"/>
    <w:rsid w:val="00E378B9"/>
    <w:rsid w:val="00EA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A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BA3"/>
    <w:rPr>
      <w:color w:val="0000FF"/>
      <w:u w:val="single"/>
    </w:rPr>
  </w:style>
  <w:style w:type="paragraph" w:customStyle="1" w:styleId="Default">
    <w:name w:val="Default"/>
    <w:rsid w:val="00A80BA3"/>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80BA3"/>
    <w:rPr>
      <w:rFonts w:ascii="Tahoma" w:hAnsi="Tahoma" w:cs="Tahoma"/>
      <w:sz w:val="16"/>
      <w:szCs w:val="16"/>
    </w:rPr>
  </w:style>
  <w:style w:type="character" w:customStyle="1" w:styleId="BalloonTextChar">
    <w:name w:val="Balloon Text Char"/>
    <w:basedOn w:val="DefaultParagraphFont"/>
    <w:link w:val="BalloonText"/>
    <w:uiPriority w:val="99"/>
    <w:semiHidden/>
    <w:rsid w:val="00A80BA3"/>
    <w:rPr>
      <w:rFonts w:ascii="Tahoma" w:eastAsia="Times New Roman" w:hAnsi="Tahoma" w:cs="Tahoma"/>
      <w:sz w:val="16"/>
      <w:szCs w:val="16"/>
    </w:rPr>
  </w:style>
  <w:style w:type="paragraph" w:styleId="BodyTextIndent2">
    <w:name w:val="Body Text Indent 2"/>
    <w:basedOn w:val="Normal"/>
    <w:link w:val="BodyTextIndent2Char"/>
    <w:rsid w:val="00B52D09"/>
    <w:pPr>
      <w:spacing w:after="120" w:line="480" w:lineRule="auto"/>
      <w:ind w:left="360"/>
    </w:pPr>
  </w:style>
  <w:style w:type="character" w:customStyle="1" w:styleId="BodyTextIndent2Char">
    <w:name w:val="Body Text Indent 2 Char"/>
    <w:basedOn w:val="DefaultParagraphFont"/>
    <w:link w:val="BodyTextIndent2"/>
    <w:rsid w:val="00B52D09"/>
    <w:rPr>
      <w:rFonts w:eastAsia="Times New Roman"/>
    </w:rPr>
  </w:style>
  <w:style w:type="paragraph" w:styleId="Header">
    <w:name w:val="header"/>
    <w:basedOn w:val="Normal"/>
    <w:link w:val="HeaderChar"/>
    <w:uiPriority w:val="99"/>
    <w:unhideWhenUsed/>
    <w:rsid w:val="0011322C"/>
    <w:pPr>
      <w:tabs>
        <w:tab w:val="center" w:pos="4680"/>
        <w:tab w:val="right" w:pos="9360"/>
      </w:tabs>
    </w:pPr>
  </w:style>
  <w:style w:type="character" w:customStyle="1" w:styleId="HeaderChar">
    <w:name w:val="Header Char"/>
    <w:basedOn w:val="DefaultParagraphFont"/>
    <w:link w:val="Header"/>
    <w:uiPriority w:val="99"/>
    <w:rsid w:val="0011322C"/>
    <w:rPr>
      <w:rFonts w:eastAsia="Times New Roman"/>
    </w:rPr>
  </w:style>
  <w:style w:type="paragraph" w:styleId="Footer">
    <w:name w:val="footer"/>
    <w:basedOn w:val="Normal"/>
    <w:link w:val="FooterChar"/>
    <w:uiPriority w:val="99"/>
    <w:unhideWhenUsed/>
    <w:rsid w:val="0011322C"/>
    <w:pPr>
      <w:tabs>
        <w:tab w:val="center" w:pos="4680"/>
        <w:tab w:val="right" w:pos="9360"/>
      </w:tabs>
    </w:pPr>
  </w:style>
  <w:style w:type="character" w:customStyle="1" w:styleId="FooterChar">
    <w:name w:val="Footer Char"/>
    <w:basedOn w:val="DefaultParagraphFont"/>
    <w:link w:val="Footer"/>
    <w:uiPriority w:val="99"/>
    <w:rsid w:val="0011322C"/>
    <w:rPr>
      <w:rFonts w:eastAsia="Times New Roman"/>
    </w:rPr>
  </w:style>
  <w:style w:type="paragraph" w:styleId="BodyText">
    <w:name w:val="Body Text"/>
    <w:basedOn w:val="Normal"/>
    <w:link w:val="BodyTextChar"/>
    <w:rsid w:val="00197363"/>
    <w:pPr>
      <w:spacing w:after="120"/>
    </w:pPr>
  </w:style>
  <w:style w:type="character" w:customStyle="1" w:styleId="BodyTextChar">
    <w:name w:val="Body Text Char"/>
    <w:basedOn w:val="DefaultParagraphFont"/>
    <w:link w:val="BodyText"/>
    <w:rsid w:val="0019736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A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BA3"/>
    <w:rPr>
      <w:color w:val="0000FF"/>
      <w:u w:val="single"/>
    </w:rPr>
  </w:style>
  <w:style w:type="paragraph" w:customStyle="1" w:styleId="Default">
    <w:name w:val="Default"/>
    <w:rsid w:val="00A80BA3"/>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80BA3"/>
    <w:rPr>
      <w:rFonts w:ascii="Tahoma" w:hAnsi="Tahoma" w:cs="Tahoma"/>
      <w:sz w:val="16"/>
      <w:szCs w:val="16"/>
    </w:rPr>
  </w:style>
  <w:style w:type="character" w:customStyle="1" w:styleId="BalloonTextChar">
    <w:name w:val="Balloon Text Char"/>
    <w:basedOn w:val="DefaultParagraphFont"/>
    <w:link w:val="BalloonText"/>
    <w:uiPriority w:val="99"/>
    <w:semiHidden/>
    <w:rsid w:val="00A80BA3"/>
    <w:rPr>
      <w:rFonts w:ascii="Tahoma" w:eastAsia="Times New Roman" w:hAnsi="Tahoma" w:cs="Tahoma"/>
      <w:sz w:val="16"/>
      <w:szCs w:val="16"/>
    </w:rPr>
  </w:style>
  <w:style w:type="paragraph" w:styleId="BodyTextIndent2">
    <w:name w:val="Body Text Indent 2"/>
    <w:basedOn w:val="Normal"/>
    <w:link w:val="BodyTextIndent2Char"/>
    <w:rsid w:val="00B52D09"/>
    <w:pPr>
      <w:spacing w:after="120" w:line="480" w:lineRule="auto"/>
      <w:ind w:left="360"/>
    </w:pPr>
  </w:style>
  <w:style w:type="character" w:customStyle="1" w:styleId="BodyTextIndent2Char">
    <w:name w:val="Body Text Indent 2 Char"/>
    <w:basedOn w:val="DefaultParagraphFont"/>
    <w:link w:val="BodyTextIndent2"/>
    <w:rsid w:val="00B52D09"/>
    <w:rPr>
      <w:rFonts w:eastAsia="Times New Roman"/>
    </w:rPr>
  </w:style>
  <w:style w:type="paragraph" w:styleId="Header">
    <w:name w:val="header"/>
    <w:basedOn w:val="Normal"/>
    <w:link w:val="HeaderChar"/>
    <w:uiPriority w:val="99"/>
    <w:unhideWhenUsed/>
    <w:rsid w:val="0011322C"/>
    <w:pPr>
      <w:tabs>
        <w:tab w:val="center" w:pos="4680"/>
        <w:tab w:val="right" w:pos="9360"/>
      </w:tabs>
    </w:pPr>
  </w:style>
  <w:style w:type="character" w:customStyle="1" w:styleId="HeaderChar">
    <w:name w:val="Header Char"/>
    <w:basedOn w:val="DefaultParagraphFont"/>
    <w:link w:val="Header"/>
    <w:uiPriority w:val="99"/>
    <w:rsid w:val="0011322C"/>
    <w:rPr>
      <w:rFonts w:eastAsia="Times New Roman"/>
    </w:rPr>
  </w:style>
  <w:style w:type="paragraph" w:styleId="Footer">
    <w:name w:val="footer"/>
    <w:basedOn w:val="Normal"/>
    <w:link w:val="FooterChar"/>
    <w:uiPriority w:val="99"/>
    <w:unhideWhenUsed/>
    <w:rsid w:val="0011322C"/>
    <w:pPr>
      <w:tabs>
        <w:tab w:val="center" w:pos="4680"/>
        <w:tab w:val="right" w:pos="9360"/>
      </w:tabs>
    </w:pPr>
  </w:style>
  <w:style w:type="character" w:customStyle="1" w:styleId="FooterChar">
    <w:name w:val="Footer Char"/>
    <w:basedOn w:val="DefaultParagraphFont"/>
    <w:link w:val="Footer"/>
    <w:uiPriority w:val="99"/>
    <w:rsid w:val="0011322C"/>
    <w:rPr>
      <w:rFonts w:eastAsia="Times New Roman"/>
    </w:rPr>
  </w:style>
  <w:style w:type="paragraph" w:styleId="BodyText">
    <w:name w:val="Body Text"/>
    <w:basedOn w:val="Normal"/>
    <w:link w:val="BodyTextChar"/>
    <w:rsid w:val="00197363"/>
    <w:pPr>
      <w:spacing w:after="120"/>
    </w:pPr>
  </w:style>
  <w:style w:type="character" w:customStyle="1" w:styleId="BodyTextChar">
    <w:name w:val="Body Text Char"/>
    <w:basedOn w:val="DefaultParagraphFont"/>
    <w:link w:val="BodyText"/>
    <w:rsid w:val="0019736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1301</Words>
  <Characters>7422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Kujawski, Celia</dc:creator>
  <cp:lastModifiedBy>Kujawski, Celia</cp:lastModifiedBy>
  <cp:revision>10</cp:revision>
  <dcterms:created xsi:type="dcterms:W3CDTF">2014-07-31T21:32:00Z</dcterms:created>
  <dcterms:modified xsi:type="dcterms:W3CDTF">2014-09-03T14:45:00Z</dcterms:modified>
</cp:coreProperties>
</file>