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561B7" w14:textId="01061DB9" w:rsidR="001137B5" w:rsidRDefault="000367B6">
      <w:bookmarkStart w:id="0" w:name="_Hlk60311596"/>
      <w:bookmarkStart w:id="1" w:name="_GoBack"/>
      <w:bookmarkEnd w:id="0"/>
      <w:bookmarkEnd w:id="1"/>
      <w:r>
        <w:rPr>
          <w:noProof/>
        </w:rPr>
        <mc:AlternateContent>
          <mc:Choice Requires="wps">
            <w:drawing>
              <wp:anchor distT="0" distB="0" distL="114300" distR="114300" simplePos="0" relativeHeight="251658245" behindDoc="0" locked="0" layoutInCell="1" allowOverlap="1" wp14:anchorId="4AF45604" wp14:editId="47E1CE9D">
                <wp:simplePos x="0" y="0"/>
                <wp:positionH relativeFrom="column">
                  <wp:posOffset>4762500</wp:posOffset>
                </wp:positionH>
                <wp:positionV relativeFrom="paragraph">
                  <wp:posOffset>-639445</wp:posOffset>
                </wp:positionV>
                <wp:extent cx="1875790" cy="114300"/>
                <wp:effectExtent l="0" t="0" r="0"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5790" cy="114300"/>
                        </a:xfrm>
                        <a:prstGeom prst="rect">
                          <a:avLst/>
                        </a:prstGeom>
                        <a:solidFill>
                          <a:srgbClr val="BF0D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EEB20F" id="Rectangle 5" o:spid="_x0000_s1026" style="position:absolute;margin-left:375pt;margin-top:-50.35pt;width:147.7pt;height:9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" fillcolor="#bf0d3e" stroked="f" strokeweight="1pt"/>
            </w:pict>
          </mc:Fallback>
        </mc:AlternateContent>
      </w:r>
    </w:p>
    <w:p w14:paraId="3E1FFD76" w14:textId="3D08432E" w:rsidR="002F1FCC" w:rsidRDefault="000367B6">
      <w:r w:rsidRPr="00013F5D">
        <w:rPr>
          <w:b/>
          <w:noProof/>
          <w:sz w:val="40"/>
          <w:szCs w:val="40"/>
        </w:rPr>
        <mc:AlternateContent>
          <mc:Choice Requires="wps">
            <w:drawing>
              <wp:anchor distT="45720" distB="45720" distL="114300" distR="114300" simplePos="0" relativeHeight="251658243" behindDoc="0" locked="0" layoutInCell="1" allowOverlap="1" wp14:anchorId="4CC1B6FA" wp14:editId="38A0B5C7">
                <wp:simplePos x="0" y="0"/>
                <wp:positionH relativeFrom="margin">
                  <wp:align>left</wp:align>
                </wp:positionH>
                <wp:positionV relativeFrom="paragraph">
                  <wp:posOffset>50165</wp:posOffset>
                </wp:positionV>
                <wp:extent cx="4869815" cy="4031615"/>
                <wp:effectExtent l="0" t="0" r="6985" b="6985"/>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815" cy="4031615"/>
                        </a:xfrm>
                        <a:prstGeom prst="rect">
                          <a:avLst/>
                        </a:prstGeom>
                        <a:solidFill>
                          <a:srgbClr val="FFFFFF"/>
                        </a:solidFill>
                        <a:ln w="9525">
                          <a:noFill/>
                          <a:miter lim="800000"/>
                          <a:headEnd/>
                          <a:tailEnd/>
                        </a:ln>
                      </wps:spPr>
                      <wps:txbx>
                        <w:txbxContent>
                          <w:p w14:paraId="1A37BEAA" w14:textId="77777777" w:rsidR="000E46BC" w:rsidRPr="003F3F7A" w:rsidRDefault="000E46BC" w:rsidP="000367B6">
                            <w:pPr>
                              <w:spacing w:after="0" w:line="240" w:lineRule="auto"/>
                              <w:jc w:val="center"/>
                              <w:rPr>
                                <w:b/>
                                <w:bCs/>
                                <w:color w:val="012169"/>
                                <w:sz w:val="96"/>
                                <w:szCs w:val="96"/>
                              </w:rPr>
                            </w:pPr>
                            <w:r>
                              <w:rPr>
                                <w:b/>
                                <w:bCs/>
                                <w:color w:val="012169"/>
                                <w:sz w:val="96"/>
                                <w:szCs w:val="96"/>
                              </w:rPr>
                              <w:t>CLSD Grant</w:t>
                            </w:r>
                          </w:p>
                          <w:p w14:paraId="679A497C" w14:textId="77777777" w:rsidR="000E46BC" w:rsidRPr="0056624F" w:rsidRDefault="000E46BC" w:rsidP="000367B6">
                            <w:pPr>
                              <w:spacing w:after="0" w:line="240" w:lineRule="auto"/>
                              <w:jc w:val="center"/>
                              <w:rPr>
                                <w:b/>
                                <w:bCs/>
                                <w:color w:val="BF0D3E"/>
                                <w:sz w:val="56"/>
                                <w:szCs w:val="56"/>
                              </w:rPr>
                            </w:pPr>
                            <w:r>
                              <w:rPr>
                                <w:b/>
                                <w:bCs/>
                                <w:color w:val="BF0D3E"/>
                                <w:sz w:val="56"/>
                                <w:szCs w:val="56"/>
                              </w:rPr>
                              <w:t>Comprehensive Literacy State Development Grant</w:t>
                            </w:r>
                          </w:p>
                          <w:p w14:paraId="25021010" w14:textId="77777777" w:rsidR="000E46BC" w:rsidRPr="0056624F" w:rsidRDefault="000E46BC" w:rsidP="000367B6">
                            <w:pPr>
                              <w:spacing w:after="0" w:line="240" w:lineRule="auto"/>
                              <w:jc w:val="center"/>
                              <w:rPr>
                                <w:b/>
                                <w:bCs/>
                                <w:color w:val="012169"/>
                                <w:sz w:val="20"/>
                                <w:szCs w:val="20"/>
                              </w:rPr>
                            </w:pPr>
                          </w:p>
                          <w:p w14:paraId="5B2EEC82" w14:textId="7512D7DC" w:rsidR="000E46BC" w:rsidRDefault="000E46BC" w:rsidP="000367B6">
                            <w:pPr>
                              <w:spacing w:after="0" w:line="240" w:lineRule="auto"/>
                              <w:jc w:val="center"/>
                              <w:rPr>
                                <w:b/>
                                <w:bCs/>
                                <w:color w:val="012169"/>
                                <w:sz w:val="56"/>
                                <w:szCs w:val="56"/>
                              </w:rPr>
                            </w:pPr>
                            <w:r w:rsidRPr="00455F19">
                              <w:rPr>
                                <w:b/>
                                <w:bCs/>
                                <w:color w:val="012169"/>
                                <w:sz w:val="56"/>
                                <w:szCs w:val="56"/>
                              </w:rPr>
                              <w:t xml:space="preserve">Guidance for </w:t>
                            </w:r>
                          </w:p>
                          <w:p w14:paraId="6EF01346" w14:textId="0B20441E" w:rsidR="000E46BC" w:rsidRDefault="000E46BC" w:rsidP="000367B6">
                            <w:pPr>
                              <w:spacing w:after="0" w:line="240" w:lineRule="auto"/>
                              <w:jc w:val="center"/>
                              <w:rPr>
                                <w:b/>
                                <w:bCs/>
                                <w:color w:val="012169"/>
                                <w:sz w:val="56"/>
                                <w:szCs w:val="56"/>
                              </w:rPr>
                            </w:pPr>
                          </w:p>
                          <w:p w14:paraId="6FE1E4B9" w14:textId="0AC36609" w:rsidR="000E46BC" w:rsidRDefault="000E46BC" w:rsidP="000367B6">
                            <w:pPr>
                              <w:spacing w:after="0" w:line="240" w:lineRule="auto"/>
                              <w:jc w:val="center"/>
                              <w:rPr>
                                <w:b/>
                                <w:bCs/>
                                <w:color w:val="012169"/>
                                <w:sz w:val="56"/>
                                <w:szCs w:val="56"/>
                              </w:rPr>
                            </w:pPr>
                            <w:r w:rsidRPr="000367B6">
                              <w:rPr>
                                <w:b/>
                                <w:bCs/>
                                <w:noProof/>
                                <w:color w:val="012169"/>
                                <w:sz w:val="56"/>
                                <w:szCs w:val="56"/>
                              </w:rPr>
                              <w:drawing>
                                <wp:inline distT="0" distB="0" distL="0" distR="0" wp14:anchorId="501683CE" wp14:editId="1910167C">
                                  <wp:extent cx="3754755" cy="512445"/>
                                  <wp:effectExtent l="0" t="0" r="0" b="190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4755" cy="512445"/>
                                          </a:xfrm>
                                          <a:prstGeom prst="rect">
                                            <a:avLst/>
                                          </a:prstGeom>
                                          <a:noFill/>
                                          <a:ln>
                                            <a:noFill/>
                                          </a:ln>
                                        </pic:spPr>
                                      </pic:pic>
                                    </a:graphicData>
                                  </a:graphic>
                                </wp:inline>
                              </w:drawing>
                            </w:r>
                          </w:p>
                          <w:p w14:paraId="052E1F2C" w14:textId="2909DE53" w:rsidR="000E46BC" w:rsidRDefault="000E46BC" w:rsidP="000367B6">
                            <w:pPr>
                              <w:spacing w:after="0" w:line="240" w:lineRule="auto"/>
                              <w:jc w:val="center"/>
                              <w:rPr>
                                <w:b/>
                                <w:bCs/>
                                <w:color w:val="012169"/>
                                <w:sz w:val="56"/>
                                <w:szCs w:val="56"/>
                              </w:rPr>
                            </w:pPr>
                          </w:p>
                          <w:p w14:paraId="6112674F" w14:textId="4E372F31" w:rsidR="000E46BC" w:rsidRPr="00455F19" w:rsidRDefault="000E46BC" w:rsidP="000367B6">
                            <w:pPr>
                              <w:spacing w:after="0" w:line="240" w:lineRule="auto"/>
                              <w:rPr>
                                <w:b/>
                                <w:bCs/>
                                <w:color w:val="012169"/>
                                <w:sz w:val="56"/>
                                <w:szCs w:val="56"/>
                              </w:rPr>
                            </w:pPr>
                            <w:r>
                              <w:rPr>
                                <w:b/>
                                <w:bCs/>
                                <w:color w:val="012169"/>
                                <w:sz w:val="56"/>
                                <w:szCs w:val="56"/>
                              </w:rPr>
                              <w:t xml:space="preserve">            </w:t>
                            </w:r>
                          </w:p>
                          <w:p w14:paraId="323427FF" w14:textId="77777777" w:rsidR="000E46BC" w:rsidRDefault="000E46BC" w:rsidP="000367B6">
                            <w:pPr>
                              <w:spacing w:after="0" w:line="240" w:lineRule="auto"/>
                              <w:jc w:val="center"/>
                              <w:rPr>
                                <w:b/>
                                <w:bCs/>
                                <w:color w:val="BF0D3E"/>
                                <w:sz w:val="56"/>
                                <w:szCs w:val="56"/>
                              </w:rPr>
                            </w:pPr>
                          </w:p>
                          <w:p w14:paraId="15EF2347" w14:textId="77777777" w:rsidR="000E46BC" w:rsidRPr="00455F19" w:rsidRDefault="000E46BC" w:rsidP="000367B6">
                            <w:pPr>
                              <w:spacing w:after="0" w:line="240" w:lineRule="auto"/>
                              <w:jc w:val="center"/>
                              <w:rPr>
                                <w:b/>
                                <w:bCs/>
                                <w:color w:val="C00000"/>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C1B6FA" id="_x0000_t202" coordsize="21600,21600" o:spt="202" path="m,l,21600r21600,l21600,xe">
                <v:stroke joinstyle="miter"/>
                <v:path gradientshapeok="t" o:connecttype="rect"/>
              </v:shapetype>
              <v:shape id="Text Box 2" o:spid="_x0000_s1026" type="#_x0000_t202" style="position:absolute;margin-left:0;margin-top:3.95pt;width:383.45pt;height:317.45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" stroked="f">
                <v:textbox>
                  <w:txbxContent>
                    <w:p w14:paraId="1A37BEAA" w14:textId="77777777" w:rsidR="000E46BC" w:rsidRPr="003F3F7A" w:rsidRDefault="000E46BC" w:rsidP="000367B6">
                      <w:pPr>
                        <w:spacing w:after="0" w:line="240" w:lineRule="auto"/>
                        <w:jc w:val="center"/>
                        <w:rPr>
                          <w:b/>
                          <w:bCs/>
                          <w:color w:val="012169"/>
                          <w:sz w:val="96"/>
                          <w:szCs w:val="96"/>
                        </w:rPr>
                      </w:pPr>
                      <w:r>
                        <w:rPr>
                          <w:b/>
                          <w:bCs/>
                          <w:color w:val="012169"/>
                          <w:sz w:val="96"/>
                          <w:szCs w:val="96"/>
                        </w:rPr>
                        <w:t>CLSD Grant</w:t>
                      </w:r>
                    </w:p>
                    <w:p w14:paraId="679A497C" w14:textId="77777777" w:rsidR="000E46BC" w:rsidRPr="0056624F" w:rsidRDefault="000E46BC" w:rsidP="000367B6">
                      <w:pPr>
                        <w:spacing w:after="0" w:line="240" w:lineRule="auto"/>
                        <w:jc w:val="center"/>
                        <w:rPr>
                          <w:b/>
                          <w:bCs/>
                          <w:color w:val="BF0D3E"/>
                          <w:sz w:val="56"/>
                          <w:szCs w:val="56"/>
                        </w:rPr>
                      </w:pPr>
                      <w:r>
                        <w:rPr>
                          <w:b/>
                          <w:bCs/>
                          <w:color w:val="BF0D3E"/>
                          <w:sz w:val="56"/>
                          <w:szCs w:val="56"/>
                        </w:rPr>
                        <w:t>Comprehensive Literacy State Development Grant</w:t>
                      </w:r>
                    </w:p>
                    <w:p w14:paraId="25021010" w14:textId="77777777" w:rsidR="000E46BC" w:rsidRPr="0056624F" w:rsidRDefault="000E46BC" w:rsidP="000367B6">
                      <w:pPr>
                        <w:spacing w:after="0" w:line="240" w:lineRule="auto"/>
                        <w:jc w:val="center"/>
                        <w:rPr>
                          <w:b/>
                          <w:bCs/>
                          <w:color w:val="012169"/>
                          <w:sz w:val="20"/>
                          <w:szCs w:val="20"/>
                        </w:rPr>
                      </w:pPr>
                    </w:p>
                    <w:p w14:paraId="5B2EEC82" w14:textId="7512D7DC" w:rsidR="000E46BC" w:rsidRDefault="000E46BC" w:rsidP="000367B6">
                      <w:pPr>
                        <w:spacing w:after="0" w:line="240" w:lineRule="auto"/>
                        <w:jc w:val="center"/>
                        <w:rPr>
                          <w:b/>
                          <w:bCs/>
                          <w:color w:val="012169"/>
                          <w:sz w:val="56"/>
                          <w:szCs w:val="56"/>
                        </w:rPr>
                      </w:pPr>
                      <w:r w:rsidRPr="00455F19">
                        <w:rPr>
                          <w:b/>
                          <w:bCs/>
                          <w:color w:val="012169"/>
                          <w:sz w:val="56"/>
                          <w:szCs w:val="56"/>
                        </w:rPr>
                        <w:t xml:space="preserve">Guidance for </w:t>
                      </w:r>
                    </w:p>
                    <w:p w14:paraId="6EF01346" w14:textId="0B20441E" w:rsidR="000E46BC" w:rsidRDefault="000E46BC" w:rsidP="000367B6">
                      <w:pPr>
                        <w:spacing w:after="0" w:line="240" w:lineRule="auto"/>
                        <w:jc w:val="center"/>
                        <w:rPr>
                          <w:b/>
                          <w:bCs/>
                          <w:color w:val="012169"/>
                          <w:sz w:val="56"/>
                          <w:szCs w:val="56"/>
                        </w:rPr>
                      </w:pPr>
                    </w:p>
                    <w:p w14:paraId="6FE1E4B9" w14:textId="0AC36609" w:rsidR="000E46BC" w:rsidRDefault="000E46BC" w:rsidP="000367B6">
                      <w:pPr>
                        <w:spacing w:after="0" w:line="240" w:lineRule="auto"/>
                        <w:jc w:val="center"/>
                        <w:rPr>
                          <w:b/>
                          <w:bCs/>
                          <w:color w:val="012169"/>
                          <w:sz w:val="56"/>
                          <w:szCs w:val="56"/>
                        </w:rPr>
                      </w:pPr>
                      <w:r w:rsidRPr="000367B6">
                        <w:rPr>
                          <w:b/>
                          <w:bCs/>
                          <w:noProof/>
                          <w:color w:val="012169"/>
                          <w:sz w:val="56"/>
                          <w:szCs w:val="56"/>
                        </w:rPr>
                        <w:drawing>
                          <wp:inline distT="0" distB="0" distL="0" distR="0" wp14:anchorId="501683CE" wp14:editId="1910167C">
                            <wp:extent cx="3754755" cy="512445"/>
                            <wp:effectExtent l="0" t="0" r="0" b="190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4755" cy="512445"/>
                                    </a:xfrm>
                                    <a:prstGeom prst="rect">
                                      <a:avLst/>
                                    </a:prstGeom>
                                    <a:noFill/>
                                    <a:ln>
                                      <a:noFill/>
                                    </a:ln>
                                  </pic:spPr>
                                </pic:pic>
                              </a:graphicData>
                            </a:graphic>
                          </wp:inline>
                        </w:drawing>
                      </w:r>
                    </w:p>
                    <w:p w14:paraId="052E1F2C" w14:textId="2909DE53" w:rsidR="000E46BC" w:rsidRDefault="000E46BC" w:rsidP="000367B6">
                      <w:pPr>
                        <w:spacing w:after="0" w:line="240" w:lineRule="auto"/>
                        <w:jc w:val="center"/>
                        <w:rPr>
                          <w:b/>
                          <w:bCs/>
                          <w:color w:val="012169"/>
                          <w:sz w:val="56"/>
                          <w:szCs w:val="56"/>
                        </w:rPr>
                      </w:pPr>
                    </w:p>
                    <w:p w14:paraId="6112674F" w14:textId="4E372F31" w:rsidR="000E46BC" w:rsidRPr="00455F19" w:rsidRDefault="000E46BC" w:rsidP="000367B6">
                      <w:pPr>
                        <w:spacing w:after="0" w:line="240" w:lineRule="auto"/>
                        <w:rPr>
                          <w:b/>
                          <w:bCs/>
                          <w:color w:val="012169"/>
                          <w:sz w:val="56"/>
                          <w:szCs w:val="56"/>
                        </w:rPr>
                      </w:pPr>
                      <w:r>
                        <w:rPr>
                          <w:b/>
                          <w:bCs/>
                          <w:color w:val="012169"/>
                          <w:sz w:val="56"/>
                          <w:szCs w:val="56"/>
                        </w:rPr>
                        <w:t xml:space="preserve">            </w:t>
                      </w:r>
                    </w:p>
                    <w:p w14:paraId="323427FF" w14:textId="77777777" w:rsidR="000E46BC" w:rsidRDefault="000E46BC" w:rsidP="000367B6">
                      <w:pPr>
                        <w:spacing w:after="0" w:line="240" w:lineRule="auto"/>
                        <w:jc w:val="center"/>
                        <w:rPr>
                          <w:b/>
                          <w:bCs/>
                          <w:color w:val="BF0D3E"/>
                          <w:sz w:val="56"/>
                          <w:szCs w:val="56"/>
                        </w:rPr>
                      </w:pPr>
                    </w:p>
                    <w:p w14:paraId="15EF2347" w14:textId="77777777" w:rsidR="000E46BC" w:rsidRPr="00455F19" w:rsidRDefault="000E46BC" w:rsidP="000367B6">
                      <w:pPr>
                        <w:spacing w:after="0" w:line="240" w:lineRule="auto"/>
                        <w:jc w:val="center"/>
                        <w:rPr>
                          <w:b/>
                          <w:bCs/>
                          <w:color w:val="C00000"/>
                          <w:sz w:val="56"/>
                          <w:szCs w:val="56"/>
                        </w:rPr>
                      </w:pPr>
                    </w:p>
                  </w:txbxContent>
                </v:textbox>
                <w10:wrap type="square" anchorx="margin"/>
              </v:shape>
            </w:pict>
          </mc:Fallback>
        </mc:AlternateContent>
      </w:r>
    </w:p>
    <w:p w14:paraId="22FA5996" w14:textId="794B97F2" w:rsidR="002F1FCC" w:rsidRDefault="002F1FCC"/>
    <w:p w14:paraId="6411118D" w14:textId="7DDB4B20" w:rsidR="002F1FCC" w:rsidRDefault="002F1FCC"/>
    <w:p w14:paraId="60DE02F5" w14:textId="124BEC2A" w:rsidR="002F1FCC" w:rsidRDefault="000367B6">
      <w:r>
        <w:rPr>
          <w:noProof/>
        </w:rPr>
        <mc:AlternateContent>
          <mc:Choice Requires="wps">
            <w:drawing>
              <wp:anchor distT="0" distB="0" distL="114300" distR="114300" simplePos="0" relativeHeight="251658244" behindDoc="0" locked="0" layoutInCell="1" allowOverlap="1" wp14:anchorId="05AFC0CE" wp14:editId="0F8C7788">
                <wp:simplePos x="0" y="0"/>
                <wp:positionH relativeFrom="page">
                  <wp:posOffset>5676900</wp:posOffset>
                </wp:positionH>
                <wp:positionV relativeFrom="page">
                  <wp:posOffset>428625</wp:posOffset>
                </wp:positionV>
                <wp:extent cx="1880870" cy="9315450"/>
                <wp:effectExtent l="0" t="0" r="5080" b="0"/>
                <wp:wrapNone/>
                <wp:docPr id="472" name="Rectangle 4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315450"/>
                        </a:xfrm>
                        <a:prstGeom prst="rect">
                          <a:avLst/>
                        </a:prstGeom>
                        <a:solidFill>
                          <a:srgbClr val="01216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3BE82" w14:textId="77777777" w:rsidR="000E46BC" w:rsidRDefault="000E46BC" w:rsidP="000367B6">
                            <w:pPr>
                              <w:pStyle w:val="Subtitle"/>
                              <w:rPr>
                                <w:rFonts w:cstheme="minorBidi"/>
                                <w:color w:val="FFFFFF" w:themeColor="background1"/>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0</wp14:pctHeight>
                </wp14:sizeRelV>
              </wp:anchor>
            </w:drawing>
          </mc:Choice>
          <mc:Fallback>
            <w:pict>
              <v:rect w14:anchorId="05AFC0CE" id="Rectangle 472" o:spid="_x0000_s1027" style="position:absolute;margin-left:447pt;margin-top:33.75pt;width:148.1pt;height:733.5pt;z-index:251658244;visibility:visible;mso-wrap-style:square;mso-width-percent:242;mso-height-percent:0;mso-wrap-distance-left:9pt;mso-wrap-distance-top:0;mso-wrap-distance-right:9pt;mso-wrap-distance-bottom:0;mso-position-horizontal:absolute;mso-position-horizontal-relative:page;mso-position-vertical:absolute;mso-position-vertical-relative:page;mso-width-percent:242;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" fillcolor="#012169" stroked="f" strokeweight="1pt">
                <v:textbox inset="14.4pt,,14.4pt">
                  <w:txbxContent>
                    <w:p w14:paraId="0873BE82" w14:textId="77777777" w:rsidR="000E46BC" w:rsidRDefault="000E46BC" w:rsidP="000367B6">
                      <w:pPr>
                        <w:pStyle w:val="Subtitle"/>
                        <w:rPr>
                          <w:rFonts w:cstheme="minorBidi"/>
                          <w:color w:val="FFFFFF" w:themeColor="background1"/>
                        </w:rPr>
                      </w:pPr>
                    </w:p>
                  </w:txbxContent>
                </v:textbox>
                <w10:wrap anchorx="page" anchory="page"/>
              </v:rect>
            </w:pict>
          </mc:Fallback>
        </mc:AlternateContent>
      </w:r>
    </w:p>
    <w:p w14:paraId="4F79E28C" w14:textId="11F5003C" w:rsidR="002F1FCC" w:rsidRDefault="002F1FCC"/>
    <w:p w14:paraId="7F16BC6F" w14:textId="2647E8D5" w:rsidR="002F1FCC" w:rsidRDefault="002F1FCC"/>
    <w:p w14:paraId="2FBC0C9F" w14:textId="5C3CF00C" w:rsidR="002F1FCC" w:rsidRDefault="002F1FCC"/>
    <w:p w14:paraId="28D1F6B8" w14:textId="19F2BC13" w:rsidR="002F1FCC" w:rsidRDefault="002F1FCC"/>
    <w:p w14:paraId="1025E678" w14:textId="19073A99" w:rsidR="002F1FCC" w:rsidRDefault="002F1FCC"/>
    <w:p w14:paraId="455FD17B" w14:textId="07F4239E" w:rsidR="002F1FCC" w:rsidRDefault="002F1FCC"/>
    <w:p w14:paraId="3C072643" w14:textId="7953A537" w:rsidR="002F1FCC" w:rsidRDefault="002F1FCC"/>
    <w:p w14:paraId="18F616C2" w14:textId="33D3D9FB" w:rsidR="002F1FCC" w:rsidRDefault="002F1FCC"/>
    <w:p w14:paraId="615E534A" w14:textId="7AAE274E" w:rsidR="002F1FCC" w:rsidRDefault="002F1FCC"/>
    <w:p w14:paraId="0626CAFC" w14:textId="2A9A2A4F" w:rsidR="002F1FCC" w:rsidRDefault="00A1545C">
      <w:r>
        <w:rPr>
          <w:noProof/>
        </w:rPr>
        <w:drawing>
          <wp:anchor distT="0" distB="0" distL="114300" distR="114300" simplePos="0" relativeHeight="251658250" behindDoc="0" locked="0" layoutInCell="1" allowOverlap="1" wp14:anchorId="05AFC3A4" wp14:editId="0D07EDE6">
            <wp:simplePos x="0" y="0"/>
            <wp:positionH relativeFrom="column">
              <wp:posOffset>1059623</wp:posOffset>
            </wp:positionH>
            <wp:positionV relativeFrom="paragraph">
              <wp:posOffset>8255</wp:posOffset>
            </wp:positionV>
            <wp:extent cx="2664423" cy="2576195"/>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690302" cy="2601217"/>
                    </a:xfrm>
                    <a:prstGeom prst="rect">
                      <a:avLst/>
                    </a:prstGeom>
                  </pic:spPr>
                </pic:pic>
              </a:graphicData>
            </a:graphic>
            <wp14:sizeRelH relativeFrom="page">
              <wp14:pctWidth>0</wp14:pctWidth>
            </wp14:sizeRelH>
            <wp14:sizeRelV relativeFrom="page">
              <wp14:pctHeight>0</wp14:pctHeight>
            </wp14:sizeRelV>
          </wp:anchor>
        </w:drawing>
      </w:r>
    </w:p>
    <w:p w14:paraId="259E2422" w14:textId="45C5C73E" w:rsidR="002F1FCC" w:rsidRDefault="002F1FCC"/>
    <w:p w14:paraId="3C60C438" w14:textId="2DBF9A96" w:rsidR="002F1FCC" w:rsidRDefault="002F1FCC"/>
    <w:p w14:paraId="2E933C67" w14:textId="6180FE07" w:rsidR="002F1FCC" w:rsidRDefault="002F1FCC"/>
    <w:p w14:paraId="2C9E3EBE" w14:textId="4DD9BD97" w:rsidR="002F1FCC" w:rsidRDefault="002F1FCC"/>
    <w:p w14:paraId="354B1708" w14:textId="1CBF6B32" w:rsidR="002F1FCC" w:rsidRDefault="002F1FCC"/>
    <w:p w14:paraId="7680161B" w14:textId="2ADD0BD0" w:rsidR="002F1FCC" w:rsidRDefault="002F1FCC"/>
    <w:p w14:paraId="7D1AE3BB" w14:textId="0B9F6D7B" w:rsidR="002F1FCC" w:rsidRDefault="002F1FCC"/>
    <w:p w14:paraId="7E37B490" w14:textId="3A16F0F3" w:rsidR="002F1FCC" w:rsidRDefault="002F1FCC"/>
    <w:p w14:paraId="1D265ED7" w14:textId="1AE43903" w:rsidR="002F1FCC" w:rsidRDefault="002F1FCC"/>
    <w:p w14:paraId="7F04657A" w14:textId="4FB130FB" w:rsidR="002F1FCC" w:rsidRPr="00F34F07" w:rsidRDefault="00A54360" w:rsidP="00A54360">
      <w:pPr>
        <w:ind w:left="1440" w:firstLine="720"/>
        <w:rPr>
          <w:b/>
          <w:bCs/>
          <w:color w:val="002060"/>
          <w:sz w:val="36"/>
          <w:szCs w:val="36"/>
        </w:rPr>
      </w:pPr>
      <w:r>
        <w:rPr>
          <w:b/>
          <w:bCs/>
          <w:color w:val="002060"/>
          <w:sz w:val="36"/>
          <w:szCs w:val="36"/>
        </w:rPr>
        <w:t xml:space="preserve">  </w:t>
      </w:r>
      <w:r w:rsidR="00F34F07" w:rsidRPr="00F34F07">
        <w:rPr>
          <w:b/>
          <w:bCs/>
          <w:color w:val="002060"/>
          <w:sz w:val="36"/>
          <w:szCs w:val="36"/>
        </w:rPr>
        <w:t>Kathy Hoffman</w:t>
      </w:r>
    </w:p>
    <w:p w14:paraId="435875E2" w14:textId="74729E23" w:rsidR="00F34F07" w:rsidRPr="00456A3F" w:rsidRDefault="00F34F07" w:rsidP="00A54360">
      <w:pPr>
        <w:ind w:firstLine="720"/>
        <w:rPr>
          <w:b/>
          <w:bCs/>
          <w:color w:val="002060"/>
          <w:sz w:val="28"/>
          <w:szCs w:val="28"/>
        </w:rPr>
      </w:pPr>
      <w:r w:rsidRPr="00456A3F">
        <w:rPr>
          <w:b/>
          <w:bCs/>
          <w:color w:val="002060"/>
          <w:sz w:val="28"/>
          <w:szCs w:val="28"/>
        </w:rPr>
        <w:t>Arizona Superintendent of Public Instruction</w:t>
      </w:r>
    </w:p>
    <w:p w14:paraId="6DC24065" w14:textId="130425F1" w:rsidR="002F1FCC" w:rsidRDefault="000367B6">
      <w:r w:rsidRPr="00B33ED5">
        <w:rPr>
          <w:b/>
          <w:noProof/>
          <w:sz w:val="40"/>
          <w:szCs w:val="40"/>
        </w:rPr>
        <mc:AlternateContent>
          <mc:Choice Requires="wps">
            <w:drawing>
              <wp:anchor distT="45720" distB="45720" distL="114300" distR="114300" simplePos="0" relativeHeight="251658246" behindDoc="0" locked="0" layoutInCell="1" allowOverlap="1" wp14:anchorId="0223A5C1" wp14:editId="55168066">
                <wp:simplePos x="0" y="0"/>
                <wp:positionH relativeFrom="column">
                  <wp:posOffset>4765156</wp:posOffset>
                </wp:positionH>
                <wp:positionV relativeFrom="paragraph">
                  <wp:posOffset>146050</wp:posOffset>
                </wp:positionV>
                <wp:extent cx="1875155" cy="1404620"/>
                <wp:effectExtent l="0" t="0" r="0" b="0"/>
                <wp:wrapSquare wrapText="bothSides"/>
                <wp:docPr id="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155" cy="1404620"/>
                        </a:xfrm>
                        <a:prstGeom prst="rect">
                          <a:avLst/>
                        </a:prstGeom>
                        <a:noFill/>
                        <a:ln w="9525">
                          <a:noFill/>
                          <a:miter lim="800000"/>
                          <a:headEnd/>
                          <a:tailEnd/>
                        </a:ln>
                      </wps:spPr>
                      <wps:txbx>
                        <w:txbxContent>
                          <w:p w14:paraId="6AC0FE9E" w14:textId="25602BF4" w:rsidR="000E46BC" w:rsidRPr="00E303A8" w:rsidRDefault="000E46BC" w:rsidP="000367B6">
                            <w:pPr>
                              <w:jc w:val="center"/>
                              <w:rPr>
                                <w:b/>
                                <w:bCs/>
                                <w:color w:val="FFFFFF" w:themeColor="background1"/>
                                <w:sz w:val="28"/>
                                <w:szCs w:val="28"/>
                              </w:rPr>
                            </w:pPr>
                            <w:r>
                              <w:rPr>
                                <w:b/>
                                <w:bCs/>
                                <w:color w:val="FFFFFF" w:themeColor="background1"/>
                                <w:sz w:val="28"/>
                                <w:szCs w:val="28"/>
                              </w:rPr>
                              <w:t>January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23A5C1" id="_x0000_s1028" type="#_x0000_t202" style="position:absolute;margin-left:375.2pt;margin-top:11.5pt;width:147.65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" filled="f" stroked="f">
                <v:textbox style="mso-fit-shape-to-text:t">
                  <w:txbxContent>
                    <w:p w14:paraId="6AC0FE9E" w14:textId="25602BF4" w:rsidR="000E46BC" w:rsidRPr="00E303A8" w:rsidRDefault="000E46BC" w:rsidP="000367B6">
                      <w:pPr>
                        <w:jc w:val="center"/>
                        <w:rPr>
                          <w:b/>
                          <w:bCs/>
                          <w:color w:val="FFFFFF" w:themeColor="background1"/>
                          <w:sz w:val="28"/>
                          <w:szCs w:val="28"/>
                        </w:rPr>
                      </w:pPr>
                      <w:r>
                        <w:rPr>
                          <w:b/>
                          <w:bCs/>
                          <w:color w:val="FFFFFF" w:themeColor="background1"/>
                          <w:sz w:val="28"/>
                          <w:szCs w:val="28"/>
                        </w:rPr>
                        <w:t>January 2021</w:t>
                      </w:r>
                    </w:p>
                  </w:txbxContent>
                </v:textbox>
                <w10:wrap type="square"/>
              </v:shape>
            </w:pict>
          </mc:Fallback>
        </mc:AlternateContent>
      </w:r>
    </w:p>
    <w:p w14:paraId="737D9375" w14:textId="6EE33499" w:rsidR="002F1FCC" w:rsidRDefault="002F1FCC"/>
    <w:p w14:paraId="2AB8EC89" w14:textId="77777777" w:rsidR="004E283B" w:rsidRDefault="004E283B"/>
    <w:p w14:paraId="48C95E95" w14:textId="156A512D" w:rsidR="002F1FCC" w:rsidRDefault="000367B6">
      <w:r>
        <w:rPr>
          <w:noProof/>
        </w:rPr>
        <w:lastRenderedPageBreak/>
        <mc:AlternateContent>
          <mc:Choice Requires="wps">
            <w:drawing>
              <wp:anchor distT="0" distB="0" distL="114300" distR="114300" simplePos="0" relativeHeight="251658247" behindDoc="0" locked="0" layoutInCell="1" allowOverlap="1" wp14:anchorId="75DD7BE0" wp14:editId="0964085B">
                <wp:simplePos x="0" y="0"/>
                <wp:positionH relativeFrom="column">
                  <wp:posOffset>4779530</wp:posOffset>
                </wp:positionH>
                <wp:positionV relativeFrom="paragraph">
                  <wp:posOffset>4098</wp:posOffset>
                </wp:positionV>
                <wp:extent cx="1875790" cy="114300"/>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5790" cy="114300"/>
                        </a:xfrm>
                        <a:prstGeom prst="rect">
                          <a:avLst/>
                        </a:prstGeom>
                        <a:solidFill>
                          <a:srgbClr val="FCAF17"/>
                        </a:solidFill>
                        <a:ln w="12700" cap="flat" cmpd="sng" algn="ctr">
                          <a:noFill/>
                          <a:prstDash val="solid"/>
                          <a:miter lim="800000"/>
                        </a:ln>
                        <a:effectLst/>
                      </wps:spPr>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anchor>
            </w:drawing>
          </mc:Choice>
          <mc:Fallback>
            <w:pict>
              <v:rect w14:anchorId="3E9736E8" id="Rectangle 6" o:spid="_x0000_s1026" style="position:absolute;margin-left:376.35pt;margin-top:.3pt;width:147.7pt;height:9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" fillcolor="#fcaf17" stroked="f" strokeweight="1pt">
                <v:textbox inset="14.4pt,,14.4pt"/>
              </v:rect>
            </w:pict>
          </mc:Fallback>
        </mc:AlternateContent>
      </w:r>
    </w:p>
    <w:sdt>
      <w:sdtPr>
        <w:rPr>
          <w:rFonts w:asciiTheme="minorHAnsi" w:eastAsiaTheme="minorHAnsi" w:hAnsiTheme="minorHAnsi" w:cstheme="minorBidi"/>
          <w:color w:val="auto"/>
          <w:sz w:val="22"/>
          <w:szCs w:val="22"/>
        </w:rPr>
        <w:id w:val="-103503756"/>
        <w:docPartObj>
          <w:docPartGallery w:val="Table of Contents"/>
          <w:docPartUnique/>
        </w:docPartObj>
      </w:sdtPr>
      <w:sdtEndPr>
        <w:rPr>
          <w:b/>
          <w:bCs/>
          <w:noProof/>
        </w:rPr>
      </w:sdtEndPr>
      <w:sdtContent>
        <w:p w14:paraId="41D5C19A" w14:textId="5A57FF51" w:rsidR="00697659" w:rsidRDefault="00697659" w:rsidP="002945A4">
          <w:pPr>
            <w:pStyle w:val="TOCHeading"/>
            <w:jc w:val="left"/>
          </w:pPr>
          <w:r>
            <w:t>Contents</w:t>
          </w:r>
        </w:p>
        <w:p w14:paraId="39191D46" w14:textId="3F05A58E" w:rsidR="00A60283" w:rsidRPr="00BC23C3" w:rsidRDefault="000651D2" w:rsidP="00A60283">
          <w:pPr>
            <w:pStyle w:val="TOC1"/>
            <w:tabs>
              <w:tab w:val="right" w:leader="dot" w:pos="9350"/>
            </w:tabs>
          </w:pPr>
          <w:r>
            <w:t>Introduction From Superintendent Hoffman</w:t>
          </w:r>
          <w:r w:rsidR="002B5B42">
            <w:tab/>
          </w:r>
          <w:r w:rsidR="00BC23C3">
            <w:t>4</w:t>
          </w:r>
          <w:r w:rsidR="00A60283">
            <w:tab/>
          </w:r>
        </w:p>
        <w:p w14:paraId="07E1361C" w14:textId="1874AB74" w:rsidR="00A60283" w:rsidRDefault="00A60283">
          <w:pPr>
            <w:pStyle w:val="TOC1"/>
            <w:tabs>
              <w:tab w:val="right" w:leader="dot" w:pos="9350"/>
            </w:tabs>
          </w:pPr>
          <w:r>
            <w:t>Introduction From Read O</w:t>
          </w:r>
          <w:r w:rsidR="00DE6BCC">
            <w:t>n</w:t>
          </w:r>
          <w:r>
            <w:t xml:space="preserve"> Arizona</w:t>
          </w:r>
          <w:r>
            <w:tab/>
            <w:t>5</w:t>
          </w:r>
        </w:p>
        <w:p w14:paraId="0098AD1C" w14:textId="6CC5E42E" w:rsidR="00A60283" w:rsidRDefault="00A60283">
          <w:pPr>
            <w:pStyle w:val="TOC1"/>
            <w:tabs>
              <w:tab w:val="right" w:leader="dot" w:pos="9350"/>
            </w:tabs>
          </w:pPr>
          <w:r>
            <w:t>Introduction From First Things First</w:t>
          </w:r>
          <w:r>
            <w:tab/>
            <w:t>6</w:t>
          </w:r>
        </w:p>
        <w:p w14:paraId="7DEB21FD" w14:textId="641715B5" w:rsidR="005E23F8" w:rsidRDefault="00697659">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61363705" w:history="1">
            <w:r w:rsidR="005E23F8" w:rsidRPr="00DC39F6">
              <w:rPr>
                <w:rStyle w:val="Hyperlink"/>
                <w:noProof/>
              </w:rPr>
              <w:t>CLSD Acronym Resource</w:t>
            </w:r>
            <w:r w:rsidR="005E23F8">
              <w:rPr>
                <w:noProof/>
                <w:webHidden/>
              </w:rPr>
              <w:tab/>
            </w:r>
            <w:r w:rsidR="005E23F8">
              <w:rPr>
                <w:noProof/>
                <w:webHidden/>
              </w:rPr>
              <w:fldChar w:fldCharType="begin"/>
            </w:r>
            <w:r w:rsidR="005E23F8">
              <w:rPr>
                <w:noProof/>
                <w:webHidden/>
              </w:rPr>
              <w:instrText xml:space="preserve"> PAGEREF _Toc61363705 \h </w:instrText>
            </w:r>
            <w:r w:rsidR="005E23F8">
              <w:rPr>
                <w:noProof/>
                <w:webHidden/>
              </w:rPr>
            </w:r>
            <w:r w:rsidR="005E23F8">
              <w:rPr>
                <w:noProof/>
                <w:webHidden/>
              </w:rPr>
              <w:fldChar w:fldCharType="separate"/>
            </w:r>
            <w:r w:rsidR="0056335A">
              <w:rPr>
                <w:noProof/>
                <w:webHidden/>
              </w:rPr>
              <w:t>7</w:t>
            </w:r>
            <w:r w:rsidR="005E23F8">
              <w:rPr>
                <w:noProof/>
                <w:webHidden/>
              </w:rPr>
              <w:fldChar w:fldCharType="end"/>
            </w:r>
          </w:hyperlink>
        </w:p>
        <w:p w14:paraId="4083E637" w14:textId="3752FBF2" w:rsidR="005E23F8" w:rsidRDefault="008656B7">
          <w:pPr>
            <w:pStyle w:val="TOC1"/>
            <w:tabs>
              <w:tab w:val="right" w:leader="dot" w:pos="9350"/>
            </w:tabs>
            <w:rPr>
              <w:rFonts w:eastAsiaTheme="minorEastAsia"/>
              <w:noProof/>
            </w:rPr>
          </w:pPr>
          <w:hyperlink w:anchor="_Toc61363706" w:history="1">
            <w:r w:rsidR="005E23F8" w:rsidRPr="00DC39F6">
              <w:rPr>
                <w:rStyle w:val="Hyperlink"/>
                <w:noProof/>
              </w:rPr>
              <w:t>CLSD High Level Overview</w:t>
            </w:r>
            <w:r w:rsidR="005E23F8">
              <w:rPr>
                <w:noProof/>
                <w:webHidden/>
              </w:rPr>
              <w:tab/>
            </w:r>
            <w:r w:rsidR="005E23F8">
              <w:rPr>
                <w:noProof/>
                <w:webHidden/>
              </w:rPr>
              <w:fldChar w:fldCharType="begin"/>
            </w:r>
            <w:r w:rsidR="005E23F8">
              <w:rPr>
                <w:noProof/>
                <w:webHidden/>
              </w:rPr>
              <w:instrText xml:space="preserve"> PAGEREF _Toc61363706 \h </w:instrText>
            </w:r>
            <w:r w:rsidR="005E23F8">
              <w:rPr>
                <w:noProof/>
                <w:webHidden/>
              </w:rPr>
            </w:r>
            <w:r w:rsidR="005E23F8">
              <w:rPr>
                <w:noProof/>
                <w:webHidden/>
              </w:rPr>
              <w:fldChar w:fldCharType="separate"/>
            </w:r>
            <w:r w:rsidR="0056335A">
              <w:rPr>
                <w:noProof/>
                <w:webHidden/>
              </w:rPr>
              <w:t>8</w:t>
            </w:r>
            <w:r w:rsidR="005E23F8">
              <w:rPr>
                <w:noProof/>
                <w:webHidden/>
              </w:rPr>
              <w:fldChar w:fldCharType="end"/>
            </w:r>
          </w:hyperlink>
        </w:p>
        <w:p w14:paraId="1F2396D6" w14:textId="3EBCBA2C" w:rsidR="005E23F8" w:rsidRDefault="008656B7">
          <w:pPr>
            <w:pStyle w:val="TOC1"/>
            <w:tabs>
              <w:tab w:val="right" w:leader="dot" w:pos="9350"/>
            </w:tabs>
            <w:rPr>
              <w:rFonts w:eastAsiaTheme="minorEastAsia"/>
              <w:noProof/>
            </w:rPr>
          </w:pPr>
          <w:hyperlink w:anchor="_Toc61363707" w:history="1">
            <w:r w:rsidR="005E23F8" w:rsidRPr="00DC39F6">
              <w:rPr>
                <w:rStyle w:val="Hyperlink"/>
                <w:noProof/>
              </w:rPr>
              <w:t>What is the CLSD Grant?</w:t>
            </w:r>
            <w:r w:rsidR="005E23F8">
              <w:rPr>
                <w:noProof/>
                <w:webHidden/>
              </w:rPr>
              <w:tab/>
            </w:r>
            <w:r w:rsidR="005E23F8">
              <w:rPr>
                <w:noProof/>
                <w:webHidden/>
              </w:rPr>
              <w:fldChar w:fldCharType="begin"/>
            </w:r>
            <w:r w:rsidR="005E23F8">
              <w:rPr>
                <w:noProof/>
                <w:webHidden/>
              </w:rPr>
              <w:instrText xml:space="preserve"> PAGEREF _Toc61363707 \h </w:instrText>
            </w:r>
            <w:r w:rsidR="005E23F8">
              <w:rPr>
                <w:noProof/>
                <w:webHidden/>
              </w:rPr>
            </w:r>
            <w:r w:rsidR="005E23F8">
              <w:rPr>
                <w:noProof/>
                <w:webHidden/>
              </w:rPr>
              <w:fldChar w:fldCharType="separate"/>
            </w:r>
            <w:r w:rsidR="0056335A">
              <w:rPr>
                <w:noProof/>
                <w:webHidden/>
              </w:rPr>
              <w:t>9</w:t>
            </w:r>
            <w:r w:rsidR="005E23F8">
              <w:rPr>
                <w:noProof/>
                <w:webHidden/>
              </w:rPr>
              <w:fldChar w:fldCharType="end"/>
            </w:r>
          </w:hyperlink>
        </w:p>
        <w:p w14:paraId="335E54D4" w14:textId="334B92C3" w:rsidR="005E23F8" w:rsidRDefault="008656B7">
          <w:pPr>
            <w:pStyle w:val="TOC3"/>
            <w:tabs>
              <w:tab w:val="right" w:leader="dot" w:pos="9350"/>
            </w:tabs>
            <w:rPr>
              <w:rFonts w:eastAsiaTheme="minorEastAsia"/>
              <w:noProof/>
            </w:rPr>
          </w:pPr>
          <w:hyperlink w:anchor="_Toc61363708" w:history="1">
            <w:r w:rsidR="005E23F8" w:rsidRPr="00DC39F6">
              <w:rPr>
                <w:rStyle w:val="Hyperlink"/>
                <w:noProof/>
              </w:rPr>
              <w:t>CLSD Age Bands</w:t>
            </w:r>
            <w:r w:rsidR="005E23F8">
              <w:rPr>
                <w:noProof/>
                <w:webHidden/>
              </w:rPr>
              <w:tab/>
            </w:r>
            <w:r w:rsidR="005E23F8">
              <w:rPr>
                <w:noProof/>
                <w:webHidden/>
              </w:rPr>
              <w:fldChar w:fldCharType="begin"/>
            </w:r>
            <w:r w:rsidR="005E23F8">
              <w:rPr>
                <w:noProof/>
                <w:webHidden/>
              </w:rPr>
              <w:instrText xml:space="preserve"> PAGEREF _Toc61363708 \h </w:instrText>
            </w:r>
            <w:r w:rsidR="005E23F8">
              <w:rPr>
                <w:noProof/>
                <w:webHidden/>
              </w:rPr>
            </w:r>
            <w:r w:rsidR="005E23F8">
              <w:rPr>
                <w:noProof/>
                <w:webHidden/>
              </w:rPr>
              <w:fldChar w:fldCharType="separate"/>
            </w:r>
            <w:r w:rsidR="0056335A">
              <w:rPr>
                <w:noProof/>
                <w:webHidden/>
              </w:rPr>
              <w:t>10</w:t>
            </w:r>
            <w:r w:rsidR="005E23F8">
              <w:rPr>
                <w:noProof/>
                <w:webHidden/>
              </w:rPr>
              <w:fldChar w:fldCharType="end"/>
            </w:r>
          </w:hyperlink>
        </w:p>
        <w:p w14:paraId="44E90EA0" w14:textId="36B3F6F6" w:rsidR="005E23F8" w:rsidRDefault="008656B7">
          <w:pPr>
            <w:pStyle w:val="TOC3"/>
            <w:tabs>
              <w:tab w:val="right" w:leader="dot" w:pos="9350"/>
            </w:tabs>
            <w:rPr>
              <w:rFonts w:eastAsiaTheme="minorEastAsia"/>
              <w:noProof/>
            </w:rPr>
          </w:pPr>
          <w:hyperlink w:anchor="_Toc61363709" w:history="1">
            <w:r w:rsidR="005E23F8" w:rsidRPr="00DC39F6">
              <w:rPr>
                <w:rStyle w:val="Hyperlink"/>
                <w:noProof/>
              </w:rPr>
              <w:t>CLSD Grant Initial Timeline</w:t>
            </w:r>
            <w:r w:rsidR="005E23F8">
              <w:rPr>
                <w:noProof/>
                <w:webHidden/>
              </w:rPr>
              <w:tab/>
            </w:r>
            <w:r w:rsidR="005E23F8">
              <w:rPr>
                <w:noProof/>
                <w:webHidden/>
              </w:rPr>
              <w:fldChar w:fldCharType="begin"/>
            </w:r>
            <w:r w:rsidR="005E23F8">
              <w:rPr>
                <w:noProof/>
                <w:webHidden/>
              </w:rPr>
              <w:instrText xml:space="preserve"> PAGEREF _Toc61363709 \h </w:instrText>
            </w:r>
            <w:r w:rsidR="005E23F8">
              <w:rPr>
                <w:noProof/>
                <w:webHidden/>
              </w:rPr>
            </w:r>
            <w:r w:rsidR="005E23F8">
              <w:rPr>
                <w:noProof/>
                <w:webHidden/>
              </w:rPr>
              <w:fldChar w:fldCharType="separate"/>
            </w:r>
            <w:r w:rsidR="0056335A">
              <w:rPr>
                <w:noProof/>
                <w:webHidden/>
              </w:rPr>
              <w:t>10</w:t>
            </w:r>
            <w:r w:rsidR="005E23F8">
              <w:rPr>
                <w:noProof/>
                <w:webHidden/>
              </w:rPr>
              <w:fldChar w:fldCharType="end"/>
            </w:r>
          </w:hyperlink>
        </w:p>
        <w:p w14:paraId="3BE2E026" w14:textId="3771E157" w:rsidR="005E23F8" w:rsidRDefault="008656B7">
          <w:pPr>
            <w:pStyle w:val="TOC3"/>
            <w:tabs>
              <w:tab w:val="right" w:leader="dot" w:pos="9350"/>
            </w:tabs>
            <w:rPr>
              <w:rFonts w:eastAsiaTheme="minorEastAsia"/>
              <w:noProof/>
            </w:rPr>
          </w:pPr>
          <w:hyperlink w:anchor="_Toc61363710" w:history="1">
            <w:r w:rsidR="005E23F8" w:rsidRPr="00DC39F6">
              <w:rPr>
                <w:rStyle w:val="Hyperlink"/>
                <w:rFonts w:eastAsia="Arial"/>
                <w:noProof/>
              </w:rPr>
              <w:t>CLSD Grant Logic Model</w:t>
            </w:r>
            <w:r w:rsidR="005E23F8">
              <w:rPr>
                <w:noProof/>
                <w:webHidden/>
              </w:rPr>
              <w:tab/>
            </w:r>
            <w:r w:rsidR="005E23F8">
              <w:rPr>
                <w:noProof/>
                <w:webHidden/>
              </w:rPr>
              <w:fldChar w:fldCharType="begin"/>
            </w:r>
            <w:r w:rsidR="005E23F8">
              <w:rPr>
                <w:noProof/>
                <w:webHidden/>
              </w:rPr>
              <w:instrText xml:space="preserve"> PAGEREF _Toc61363710 \h </w:instrText>
            </w:r>
            <w:r w:rsidR="005E23F8">
              <w:rPr>
                <w:noProof/>
                <w:webHidden/>
              </w:rPr>
            </w:r>
            <w:r w:rsidR="005E23F8">
              <w:rPr>
                <w:noProof/>
                <w:webHidden/>
              </w:rPr>
              <w:fldChar w:fldCharType="separate"/>
            </w:r>
            <w:r w:rsidR="0056335A">
              <w:rPr>
                <w:noProof/>
                <w:webHidden/>
              </w:rPr>
              <w:t>11</w:t>
            </w:r>
            <w:r w:rsidR="005E23F8">
              <w:rPr>
                <w:noProof/>
                <w:webHidden/>
              </w:rPr>
              <w:fldChar w:fldCharType="end"/>
            </w:r>
          </w:hyperlink>
        </w:p>
        <w:p w14:paraId="09BDEB59" w14:textId="44D251B1" w:rsidR="005E23F8" w:rsidRDefault="008656B7">
          <w:pPr>
            <w:pStyle w:val="TOC1"/>
            <w:tabs>
              <w:tab w:val="right" w:leader="dot" w:pos="9350"/>
            </w:tabs>
            <w:rPr>
              <w:rFonts w:eastAsiaTheme="minorEastAsia"/>
              <w:noProof/>
            </w:rPr>
          </w:pPr>
          <w:hyperlink w:anchor="_Toc61363711" w:history="1">
            <w:r w:rsidR="005E23F8" w:rsidRPr="00DC39F6">
              <w:rPr>
                <w:rStyle w:val="Hyperlink"/>
                <w:noProof/>
              </w:rPr>
              <w:t>Evidence Based Practices</w:t>
            </w:r>
            <w:r w:rsidR="005E23F8">
              <w:rPr>
                <w:noProof/>
                <w:webHidden/>
              </w:rPr>
              <w:tab/>
            </w:r>
            <w:r w:rsidR="005E23F8">
              <w:rPr>
                <w:noProof/>
                <w:webHidden/>
              </w:rPr>
              <w:fldChar w:fldCharType="begin"/>
            </w:r>
            <w:r w:rsidR="005E23F8">
              <w:rPr>
                <w:noProof/>
                <w:webHidden/>
              </w:rPr>
              <w:instrText xml:space="preserve"> PAGEREF _Toc61363711 \h </w:instrText>
            </w:r>
            <w:r w:rsidR="005E23F8">
              <w:rPr>
                <w:noProof/>
                <w:webHidden/>
              </w:rPr>
            </w:r>
            <w:r w:rsidR="005E23F8">
              <w:rPr>
                <w:noProof/>
                <w:webHidden/>
              </w:rPr>
              <w:fldChar w:fldCharType="separate"/>
            </w:r>
            <w:r w:rsidR="0056335A">
              <w:rPr>
                <w:noProof/>
                <w:webHidden/>
              </w:rPr>
              <w:t>12</w:t>
            </w:r>
            <w:r w:rsidR="005E23F8">
              <w:rPr>
                <w:noProof/>
                <w:webHidden/>
              </w:rPr>
              <w:fldChar w:fldCharType="end"/>
            </w:r>
          </w:hyperlink>
        </w:p>
        <w:p w14:paraId="55FA6B21" w14:textId="0D63BD34" w:rsidR="005E23F8" w:rsidRDefault="008656B7">
          <w:pPr>
            <w:pStyle w:val="TOC3"/>
            <w:tabs>
              <w:tab w:val="right" w:leader="dot" w:pos="9350"/>
            </w:tabs>
            <w:rPr>
              <w:rFonts w:eastAsiaTheme="minorEastAsia"/>
              <w:noProof/>
            </w:rPr>
          </w:pPr>
          <w:hyperlink w:anchor="_Toc61363712" w:history="1">
            <w:r w:rsidR="005E23F8" w:rsidRPr="00DC39F6">
              <w:rPr>
                <w:rStyle w:val="Hyperlink"/>
                <w:noProof/>
              </w:rPr>
              <w:t>Evidence-based Strategies and Targeted Examples</w:t>
            </w:r>
            <w:r w:rsidR="005E23F8">
              <w:rPr>
                <w:noProof/>
                <w:webHidden/>
              </w:rPr>
              <w:tab/>
            </w:r>
            <w:r w:rsidR="005E23F8">
              <w:rPr>
                <w:noProof/>
                <w:webHidden/>
              </w:rPr>
              <w:fldChar w:fldCharType="begin"/>
            </w:r>
            <w:r w:rsidR="005E23F8">
              <w:rPr>
                <w:noProof/>
                <w:webHidden/>
              </w:rPr>
              <w:instrText xml:space="preserve"> PAGEREF _Toc61363712 \h </w:instrText>
            </w:r>
            <w:r w:rsidR="005E23F8">
              <w:rPr>
                <w:noProof/>
                <w:webHidden/>
              </w:rPr>
            </w:r>
            <w:r w:rsidR="005E23F8">
              <w:rPr>
                <w:noProof/>
                <w:webHidden/>
              </w:rPr>
              <w:fldChar w:fldCharType="separate"/>
            </w:r>
            <w:r w:rsidR="0056335A">
              <w:rPr>
                <w:noProof/>
                <w:webHidden/>
              </w:rPr>
              <w:t>13</w:t>
            </w:r>
            <w:r w:rsidR="005E23F8">
              <w:rPr>
                <w:noProof/>
                <w:webHidden/>
              </w:rPr>
              <w:fldChar w:fldCharType="end"/>
            </w:r>
          </w:hyperlink>
        </w:p>
        <w:p w14:paraId="02ECBADE" w14:textId="2604C838" w:rsidR="005E23F8" w:rsidRDefault="008656B7">
          <w:pPr>
            <w:pStyle w:val="TOC3"/>
            <w:tabs>
              <w:tab w:val="right" w:leader="dot" w:pos="9350"/>
            </w:tabs>
            <w:rPr>
              <w:rFonts w:eastAsiaTheme="minorEastAsia"/>
              <w:noProof/>
            </w:rPr>
          </w:pPr>
          <w:hyperlink w:anchor="_Toc61363713" w:history="1">
            <w:r w:rsidR="005E23F8" w:rsidRPr="00DC39F6">
              <w:rPr>
                <w:rStyle w:val="Hyperlink"/>
                <w:noProof/>
              </w:rPr>
              <w:t>CLSD B-5 ECE: Evidence-based Strategies and Targeted Examples</w:t>
            </w:r>
            <w:r w:rsidR="005E23F8">
              <w:rPr>
                <w:noProof/>
                <w:webHidden/>
              </w:rPr>
              <w:tab/>
            </w:r>
            <w:r w:rsidR="005E23F8">
              <w:rPr>
                <w:noProof/>
                <w:webHidden/>
              </w:rPr>
              <w:fldChar w:fldCharType="begin"/>
            </w:r>
            <w:r w:rsidR="005E23F8">
              <w:rPr>
                <w:noProof/>
                <w:webHidden/>
              </w:rPr>
              <w:instrText xml:space="preserve"> PAGEREF _Toc61363713 \h </w:instrText>
            </w:r>
            <w:r w:rsidR="005E23F8">
              <w:rPr>
                <w:noProof/>
                <w:webHidden/>
              </w:rPr>
            </w:r>
            <w:r w:rsidR="005E23F8">
              <w:rPr>
                <w:noProof/>
                <w:webHidden/>
              </w:rPr>
              <w:fldChar w:fldCharType="separate"/>
            </w:r>
            <w:r w:rsidR="0056335A">
              <w:rPr>
                <w:noProof/>
                <w:webHidden/>
              </w:rPr>
              <w:t>13</w:t>
            </w:r>
            <w:r w:rsidR="005E23F8">
              <w:rPr>
                <w:noProof/>
                <w:webHidden/>
              </w:rPr>
              <w:fldChar w:fldCharType="end"/>
            </w:r>
          </w:hyperlink>
        </w:p>
        <w:p w14:paraId="4EC97D03" w14:textId="2DB12110" w:rsidR="005E23F8" w:rsidRDefault="008656B7">
          <w:pPr>
            <w:pStyle w:val="TOC3"/>
            <w:tabs>
              <w:tab w:val="right" w:leader="dot" w:pos="9350"/>
            </w:tabs>
            <w:rPr>
              <w:rFonts w:eastAsiaTheme="minorEastAsia"/>
              <w:noProof/>
            </w:rPr>
          </w:pPr>
          <w:hyperlink w:anchor="_Toc61363714" w:history="1">
            <w:r w:rsidR="005E23F8" w:rsidRPr="00DC39F6">
              <w:rPr>
                <w:rStyle w:val="Hyperlink"/>
                <w:rFonts w:eastAsia="Arial"/>
                <w:noProof/>
              </w:rPr>
              <w:t>Evidence Based Practices: Kindergarten through 5</w:t>
            </w:r>
            <w:r w:rsidR="005E23F8" w:rsidRPr="00DC39F6">
              <w:rPr>
                <w:rStyle w:val="Hyperlink"/>
                <w:rFonts w:eastAsia="Arial"/>
                <w:noProof/>
                <w:vertAlign w:val="superscript"/>
              </w:rPr>
              <w:t>th</w:t>
            </w:r>
            <w:r w:rsidR="005E23F8" w:rsidRPr="00DC39F6">
              <w:rPr>
                <w:rStyle w:val="Hyperlink"/>
                <w:rFonts w:eastAsia="Arial"/>
                <w:noProof/>
              </w:rPr>
              <w:t xml:space="preserve"> Grade</w:t>
            </w:r>
            <w:r w:rsidR="005E23F8">
              <w:rPr>
                <w:noProof/>
                <w:webHidden/>
              </w:rPr>
              <w:tab/>
            </w:r>
            <w:r w:rsidR="005E23F8">
              <w:rPr>
                <w:noProof/>
                <w:webHidden/>
              </w:rPr>
              <w:fldChar w:fldCharType="begin"/>
            </w:r>
            <w:r w:rsidR="005E23F8">
              <w:rPr>
                <w:noProof/>
                <w:webHidden/>
              </w:rPr>
              <w:instrText xml:space="preserve"> PAGEREF _Toc61363714 \h </w:instrText>
            </w:r>
            <w:r w:rsidR="005E23F8">
              <w:rPr>
                <w:noProof/>
                <w:webHidden/>
              </w:rPr>
            </w:r>
            <w:r w:rsidR="005E23F8">
              <w:rPr>
                <w:noProof/>
                <w:webHidden/>
              </w:rPr>
              <w:fldChar w:fldCharType="separate"/>
            </w:r>
            <w:r w:rsidR="0056335A">
              <w:rPr>
                <w:noProof/>
                <w:webHidden/>
              </w:rPr>
              <w:t>14</w:t>
            </w:r>
            <w:r w:rsidR="005E23F8">
              <w:rPr>
                <w:noProof/>
                <w:webHidden/>
              </w:rPr>
              <w:fldChar w:fldCharType="end"/>
            </w:r>
          </w:hyperlink>
        </w:p>
        <w:p w14:paraId="22CDB5EF" w14:textId="7814DD5A" w:rsidR="005E23F8" w:rsidRDefault="008656B7">
          <w:pPr>
            <w:pStyle w:val="TOC3"/>
            <w:tabs>
              <w:tab w:val="right" w:leader="dot" w:pos="9350"/>
            </w:tabs>
            <w:rPr>
              <w:rFonts w:eastAsiaTheme="minorEastAsia"/>
              <w:noProof/>
            </w:rPr>
          </w:pPr>
          <w:hyperlink w:anchor="_Toc61363715" w:history="1">
            <w:r w:rsidR="005E23F8" w:rsidRPr="00DC39F6">
              <w:rPr>
                <w:rStyle w:val="Hyperlink"/>
                <w:rFonts w:eastAsia="Arial"/>
                <w:noProof/>
              </w:rPr>
              <w:t>Evidence Based Practices: 6</w:t>
            </w:r>
            <w:r w:rsidR="005E23F8" w:rsidRPr="00DC39F6">
              <w:rPr>
                <w:rStyle w:val="Hyperlink"/>
                <w:rFonts w:eastAsia="Arial"/>
                <w:noProof/>
                <w:vertAlign w:val="superscript"/>
              </w:rPr>
              <w:t>th</w:t>
            </w:r>
            <w:r w:rsidR="005E23F8" w:rsidRPr="00DC39F6">
              <w:rPr>
                <w:rStyle w:val="Hyperlink"/>
                <w:rFonts w:eastAsia="Arial"/>
                <w:noProof/>
              </w:rPr>
              <w:t xml:space="preserve"> Grade through 12</w:t>
            </w:r>
            <w:r w:rsidR="005E23F8" w:rsidRPr="00DC39F6">
              <w:rPr>
                <w:rStyle w:val="Hyperlink"/>
                <w:rFonts w:eastAsia="Arial"/>
                <w:noProof/>
                <w:vertAlign w:val="superscript"/>
              </w:rPr>
              <w:t>th</w:t>
            </w:r>
            <w:r w:rsidR="005E23F8" w:rsidRPr="00DC39F6">
              <w:rPr>
                <w:rStyle w:val="Hyperlink"/>
                <w:rFonts w:eastAsia="Arial"/>
                <w:noProof/>
              </w:rPr>
              <w:t xml:space="preserve"> Grade</w:t>
            </w:r>
            <w:r w:rsidR="005E23F8">
              <w:rPr>
                <w:noProof/>
                <w:webHidden/>
              </w:rPr>
              <w:tab/>
            </w:r>
            <w:r w:rsidR="005E23F8">
              <w:rPr>
                <w:noProof/>
                <w:webHidden/>
              </w:rPr>
              <w:fldChar w:fldCharType="begin"/>
            </w:r>
            <w:r w:rsidR="005E23F8">
              <w:rPr>
                <w:noProof/>
                <w:webHidden/>
              </w:rPr>
              <w:instrText xml:space="preserve"> PAGEREF _Toc61363715 \h </w:instrText>
            </w:r>
            <w:r w:rsidR="005E23F8">
              <w:rPr>
                <w:noProof/>
                <w:webHidden/>
              </w:rPr>
            </w:r>
            <w:r w:rsidR="005E23F8">
              <w:rPr>
                <w:noProof/>
                <w:webHidden/>
              </w:rPr>
              <w:fldChar w:fldCharType="separate"/>
            </w:r>
            <w:r w:rsidR="0056335A">
              <w:rPr>
                <w:noProof/>
                <w:webHidden/>
              </w:rPr>
              <w:t>16</w:t>
            </w:r>
            <w:r w:rsidR="005E23F8">
              <w:rPr>
                <w:noProof/>
                <w:webHidden/>
              </w:rPr>
              <w:fldChar w:fldCharType="end"/>
            </w:r>
          </w:hyperlink>
        </w:p>
        <w:p w14:paraId="48C95423" w14:textId="75D4CDE2" w:rsidR="005E23F8" w:rsidRDefault="008656B7">
          <w:pPr>
            <w:pStyle w:val="TOC1"/>
            <w:tabs>
              <w:tab w:val="right" w:leader="dot" w:pos="9350"/>
            </w:tabs>
            <w:rPr>
              <w:rFonts w:eastAsiaTheme="minorEastAsia"/>
              <w:noProof/>
            </w:rPr>
          </w:pPr>
          <w:hyperlink w:anchor="_Toc61363716" w:history="1">
            <w:r w:rsidR="005E23F8" w:rsidRPr="00DC39F6">
              <w:rPr>
                <w:rStyle w:val="Hyperlink"/>
                <w:noProof/>
              </w:rPr>
              <w:t>Implementation Science Phases</w:t>
            </w:r>
            <w:r w:rsidR="005E23F8">
              <w:rPr>
                <w:noProof/>
                <w:webHidden/>
              </w:rPr>
              <w:tab/>
            </w:r>
            <w:r w:rsidR="005E23F8">
              <w:rPr>
                <w:noProof/>
                <w:webHidden/>
              </w:rPr>
              <w:fldChar w:fldCharType="begin"/>
            </w:r>
            <w:r w:rsidR="005E23F8">
              <w:rPr>
                <w:noProof/>
                <w:webHidden/>
              </w:rPr>
              <w:instrText xml:space="preserve"> PAGEREF _Toc61363716 \h </w:instrText>
            </w:r>
            <w:r w:rsidR="005E23F8">
              <w:rPr>
                <w:noProof/>
                <w:webHidden/>
              </w:rPr>
            </w:r>
            <w:r w:rsidR="005E23F8">
              <w:rPr>
                <w:noProof/>
                <w:webHidden/>
              </w:rPr>
              <w:fldChar w:fldCharType="separate"/>
            </w:r>
            <w:r w:rsidR="0056335A">
              <w:rPr>
                <w:noProof/>
                <w:webHidden/>
              </w:rPr>
              <w:t>18</w:t>
            </w:r>
            <w:r w:rsidR="005E23F8">
              <w:rPr>
                <w:noProof/>
                <w:webHidden/>
              </w:rPr>
              <w:fldChar w:fldCharType="end"/>
            </w:r>
          </w:hyperlink>
        </w:p>
        <w:p w14:paraId="6EAD9309" w14:textId="01AF469A" w:rsidR="005E23F8" w:rsidRDefault="008656B7">
          <w:pPr>
            <w:pStyle w:val="TOC1"/>
            <w:tabs>
              <w:tab w:val="right" w:leader="dot" w:pos="9350"/>
            </w:tabs>
            <w:rPr>
              <w:rFonts w:eastAsiaTheme="minorEastAsia"/>
              <w:noProof/>
            </w:rPr>
          </w:pPr>
          <w:hyperlink w:anchor="_Toc61363717" w:history="1">
            <w:r w:rsidR="005E23F8" w:rsidRPr="00DC39F6">
              <w:rPr>
                <w:rStyle w:val="Hyperlink"/>
                <w:noProof/>
              </w:rPr>
              <w:t>Program Management Timeline</w:t>
            </w:r>
            <w:r w:rsidR="005E23F8">
              <w:rPr>
                <w:noProof/>
                <w:webHidden/>
              </w:rPr>
              <w:tab/>
            </w:r>
            <w:r w:rsidR="005E23F8">
              <w:rPr>
                <w:noProof/>
                <w:webHidden/>
              </w:rPr>
              <w:fldChar w:fldCharType="begin"/>
            </w:r>
            <w:r w:rsidR="005E23F8">
              <w:rPr>
                <w:noProof/>
                <w:webHidden/>
              </w:rPr>
              <w:instrText xml:space="preserve"> PAGEREF _Toc61363717 \h </w:instrText>
            </w:r>
            <w:r w:rsidR="005E23F8">
              <w:rPr>
                <w:noProof/>
                <w:webHidden/>
              </w:rPr>
            </w:r>
            <w:r w:rsidR="005E23F8">
              <w:rPr>
                <w:noProof/>
                <w:webHidden/>
              </w:rPr>
              <w:fldChar w:fldCharType="separate"/>
            </w:r>
            <w:r w:rsidR="0056335A">
              <w:rPr>
                <w:noProof/>
                <w:webHidden/>
              </w:rPr>
              <w:t>19</w:t>
            </w:r>
            <w:r w:rsidR="005E23F8">
              <w:rPr>
                <w:noProof/>
                <w:webHidden/>
              </w:rPr>
              <w:fldChar w:fldCharType="end"/>
            </w:r>
          </w:hyperlink>
        </w:p>
        <w:p w14:paraId="13EEB5AF" w14:textId="3B11B4FA" w:rsidR="005E23F8" w:rsidRDefault="008656B7">
          <w:pPr>
            <w:pStyle w:val="TOC1"/>
            <w:tabs>
              <w:tab w:val="right" w:leader="dot" w:pos="9350"/>
            </w:tabs>
            <w:rPr>
              <w:rFonts w:eastAsiaTheme="minorEastAsia"/>
              <w:noProof/>
            </w:rPr>
          </w:pPr>
          <w:hyperlink w:anchor="_Toc61363718" w:history="1">
            <w:r w:rsidR="005E23F8" w:rsidRPr="00DC39F6">
              <w:rPr>
                <w:rStyle w:val="Hyperlink"/>
                <w:noProof/>
              </w:rPr>
              <w:t>FY21 CLSD</w:t>
            </w:r>
            <w:r w:rsidR="005E23F8">
              <w:rPr>
                <w:noProof/>
                <w:webHidden/>
              </w:rPr>
              <w:tab/>
            </w:r>
            <w:r w:rsidR="005E23F8">
              <w:rPr>
                <w:noProof/>
                <w:webHidden/>
              </w:rPr>
              <w:fldChar w:fldCharType="begin"/>
            </w:r>
            <w:r w:rsidR="005E23F8">
              <w:rPr>
                <w:noProof/>
                <w:webHidden/>
              </w:rPr>
              <w:instrText xml:space="preserve"> PAGEREF _Toc61363718 \h </w:instrText>
            </w:r>
            <w:r w:rsidR="005E23F8">
              <w:rPr>
                <w:noProof/>
                <w:webHidden/>
              </w:rPr>
            </w:r>
            <w:r w:rsidR="005E23F8">
              <w:rPr>
                <w:noProof/>
                <w:webHidden/>
              </w:rPr>
              <w:fldChar w:fldCharType="separate"/>
            </w:r>
            <w:r w:rsidR="0056335A">
              <w:rPr>
                <w:noProof/>
                <w:webHidden/>
              </w:rPr>
              <w:t>20</w:t>
            </w:r>
            <w:r w:rsidR="005E23F8">
              <w:rPr>
                <w:noProof/>
                <w:webHidden/>
              </w:rPr>
              <w:fldChar w:fldCharType="end"/>
            </w:r>
          </w:hyperlink>
        </w:p>
        <w:p w14:paraId="47BCC654" w14:textId="32347349" w:rsidR="005E23F8" w:rsidRDefault="008656B7">
          <w:pPr>
            <w:pStyle w:val="TOC3"/>
            <w:tabs>
              <w:tab w:val="right" w:leader="dot" w:pos="9350"/>
            </w:tabs>
            <w:rPr>
              <w:rFonts w:eastAsiaTheme="minorEastAsia"/>
              <w:noProof/>
            </w:rPr>
          </w:pPr>
          <w:hyperlink w:anchor="_Toc61363719" w:history="1">
            <w:r w:rsidR="005E23F8" w:rsidRPr="00DC39F6">
              <w:rPr>
                <w:rStyle w:val="Hyperlink"/>
                <w:rFonts w:eastAsia="Arial"/>
                <w:noProof/>
              </w:rPr>
              <w:t>Allocations</w:t>
            </w:r>
            <w:r w:rsidR="005E23F8">
              <w:rPr>
                <w:noProof/>
                <w:webHidden/>
              </w:rPr>
              <w:tab/>
            </w:r>
            <w:r w:rsidR="005E23F8">
              <w:rPr>
                <w:noProof/>
                <w:webHidden/>
              </w:rPr>
              <w:fldChar w:fldCharType="begin"/>
            </w:r>
            <w:r w:rsidR="005E23F8">
              <w:rPr>
                <w:noProof/>
                <w:webHidden/>
              </w:rPr>
              <w:instrText xml:space="preserve"> PAGEREF _Toc61363719 \h </w:instrText>
            </w:r>
            <w:r w:rsidR="005E23F8">
              <w:rPr>
                <w:noProof/>
                <w:webHidden/>
              </w:rPr>
            </w:r>
            <w:r w:rsidR="005E23F8">
              <w:rPr>
                <w:noProof/>
                <w:webHidden/>
              </w:rPr>
              <w:fldChar w:fldCharType="separate"/>
            </w:r>
            <w:r w:rsidR="0056335A">
              <w:rPr>
                <w:noProof/>
                <w:webHidden/>
              </w:rPr>
              <w:t>20</w:t>
            </w:r>
            <w:r w:rsidR="005E23F8">
              <w:rPr>
                <w:noProof/>
                <w:webHidden/>
              </w:rPr>
              <w:fldChar w:fldCharType="end"/>
            </w:r>
          </w:hyperlink>
        </w:p>
        <w:p w14:paraId="3011507F" w14:textId="68CB0AE1" w:rsidR="005E23F8" w:rsidRDefault="008656B7">
          <w:pPr>
            <w:pStyle w:val="TOC3"/>
            <w:tabs>
              <w:tab w:val="right" w:leader="dot" w:pos="9350"/>
            </w:tabs>
            <w:rPr>
              <w:rFonts w:eastAsiaTheme="minorEastAsia"/>
              <w:noProof/>
            </w:rPr>
          </w:pPr>
          <w:hyperlink w:anchor="_Toc61363720" w:history="1">
            <w:r w:rsidR="005E23F8" w:rsidRPr="00DC39F6">
              <w:rPr>
                <w:rStyle w:val="Hyperlink"/>
                <w:rFonts w:eastAsia="Arial"/>
                <w:noProof/>
              </w:rPr>
              <w:t>Application</w:t>
            </w:r>
            <w:r w:rsidR="005E23F8">
              <w:rPr>
                <w:noProof/>
                <w:webHidden/>
              </w:rPr>
              <w:tab/>
            </w:r>
            <w:r w:rsidR="005E23F8">
              <w:rPr>
                <w:noProof/>
                <w:webHidden/>
              </w:rPr>
              <w:fldChar w:fldCharType="begin"/>
            </w:r>
            <w:r w:rsidR="005E23F8">
              <w:rPr>
                <w:noProof/>
                <w:webHidden/>
              </w:rPr>
              <w:instrText xml:space="preserve"> PAGEREF _Toc61363720 \h </w:instrText>
            </w:r>
            <w:r w:rsidR="005E23F8">
              <w:rPr>
                <w:noProof/>
                <w:webHidden/>
              </w:rPr>
            </w:r>
            <w:r w:rsidR="005E23F8">
              <w:rPr>
                <w:noProof/>
                <w:webHidden/>
              </w:rPr>
              <w:fldChar w:fldCharType="separate"/>
            </w:r>
            <w:r w:rsidR="0056335A">
              <w:rPr>
                <w:noProof/>
                <w:webHidden/>
              </w:rPr>
              <w:t>20</w:t>
            </w:r>
            <w:r w:rsidR="005E23F8">
              <w:rPr>
                <w:noProof/>
                <w:webHidden/>
              </w:rPr>
              <w:fldChar w:fldCharType="end"/>
            </w:r>
          </w:hyperlink>
        </w:p>
        <w:p w14:paraId="2349D2A8" w14:textId="0D76ABDB" w:rsidR="005E23F8" w:rsidRDefault="008656B7">
          <w:pPr>
            <w:pStyle w:val="TOC3"/>
            <w:tabs>
              <w:tab w:val="right" w:leader="dot" w:pos="9350"/>
            </w:tabs>
            <w:rPr>
              <w:rFonts w:eastAsiaTheme="minorEastAsia"/>
              <w:noProof/>
            </w:rPr>
          </w:pPr>
          <w:hyperlink w:anchor="_Toc61363721" w:history="1">
            <w:r w:rsidR="005E23F8" w:rsidRPr="00DC39F6">
              <w:rPr>
                <w:rStyle w:val="Hyperlink"/>
                <w:rFonts w:eastAsia="Arial"/>
                <w:noProof/>
              </w:rPr>
              <w:t>Assurances</w:t>
            </w:r>
            <w:r w:rsidR="005E23F8">
              <w:rPr>
                <w:noProof/>
                <w:webHidden/>
              </w:rPr>
              <w:tab/>
            </w:r>
            <w:r w:rsidR="005E23F8">
              <w:rPr>
                <w:noProof/>
                <w:webHidden/>
              </w:rPr>
              <w:fldChar w:fldCharType="begin"/>
            </w:r>
            <w:r w:rsidR="005E23F8">
              <w:rPr>
                <w:noProof/>
                <w:webHidden/>
              </w:rPr>
              <w:instrText xml:space="preserve"> PAGEREF _Toc61363721 \h </w:instrText>
            </w:r>
            <w:r w:rsidR="005E23F8">
              <w:rPr>
                <w:noProof/>
                <w:webHidden/>
              </w:rPr>
            </w:r>
            <w:r w:rsidR="005E23F8">
              <w:rPr>
                <w:noProof/>
                <w:webHidden/>
              </w:rPr>
              <w:fldChar w:fldCharType="separate"/>
            </w:r>
            <w:r w:rsidR="0056335A">
              <w:rPr>
                <w:noProof/>
                <w:webHidden/>
              </w:rPr>
              <w:t>20</w:t>
            </w:r>
            <w:r w:rsidR="005E23F8">
              <w:rPr>
                <w:noProof/>
                <w:webHidden/>
              </w:rPr>
              <w:fldChar w:fldCharType="end"/>
            </w:r>
          </w:hyperlink>
        </w:p>
        <w:p w14:paraId="62234B8C" w14:textId="01A0C959" w:rsidR="005E23F8" w:rsidRDefault="008656B7">
          <w:pPr>
            <w:pStyle w:val="TOC1"/>
            <w:tabs>
              <w:tab w:val="right" w:leader="dot" w:pos="9350"/>
            </w:tabs>
            <w:rPr>
              <w:rFonts w:eastAsiaTheme="minorEastAsia"/>
              <w:noProof/>
            </w:rPr>
          </w:pPr>
          <w:hyperlink w:anchor="_Toc61363722" w:history="1">
            <w:r w:rsidR="005E23F8" w:rsidRPr="00DC39F6">
              <w:rPr>
                <w:rStyle w:val="Hyperlink"/>
                <w:noProof/>
              </w:rPr>
              <w:t>Use of Funds</w:t>
            </w:r>
            <w:r w:rsidR="005E23F8">
              <w:rPr>
                <w:noProof/>
                <w:webHidden/>
              </w:rPr>
              <w:tab/>
            </w:r>
            <w:r w:rsidR="005E23F8">
              <w:rPr>
                <w:noProof/>
                <w:webHidden/>
              </w:rPr>
              <w:fldChar w:fldCharType="begin"/>
            </w:r>
            <w:r w:rsidR="005E23F8">
              <w:rPr>
                <w:noProof/>
                <w:webHidden/>
              </w:rPr>
              <w:instrText xml:space="preserve"> PAGEREF _Toc61363722 \h </w:instrText>
            </w:r>
            <w:r w:rsidR="005E23F8">
              <w:rPr>
                <w:noProof/>
                <w:webHidden/>
              </w:rPr>
            </w:r>
            <w:r w:rsidR="005E23F8">
              <w:rPr>
                <w:noProof/>
                <w:webHidden/>
              </w:rPr>
              <w:fldChar w:fldCharType="separate"/>
            </w:r>
            <w:r w:rsidR="0056335A">
              <w:rPr>
                <w:noProof/>
                <w:webHidden/>
              </w:rPr>
              <w:t>21</w:t>
            </w:r>
            <w:r w:rsidR="005E23F8">
              <w:rPr>
                <w:noProof/>
                <w:webHidden/>
              </w:rPr>
              <w:fldChar w:fldCharType="end"/>
            </w:r>
          </w:hyperlink>
        </w:p>
        <w:p w14:paraId="7F1635DD" w14:textId="43E1C9A4" w:rsidR="005E23F8" w:rsidRDefault="008656B7">
          <w:pPr>
            <w:pStyle w:val="TOC3"/>
            <w:tabs>
              <w:tab w:val="right" w:leader="dot" w:pos="9350"/>
            </w:tabs>
            <w:rPr>
              <w:rFonts w:eastAsiaTheme="minorEastAsia"/>
              <w:noProof/>
            </w:rPr>
          </w:pPr>
          <w:hyperlink w:anchor="_Toc61363723" w:history="1">
            <w:r w:rsidR="005E23F8" w:rsidRPr="00DC39F6">
              <w:rPr>
                <w:rStyle w:val="Hyperlink"/>
                <w:rFonts w:eastAsia="Arial"/>
                <w:noProof/>
              </w:rPr>
              <w:t>Initial Budget Term</w:t>
            </w:r>
            <w:r w:rsidR="005E23F8">
              <w:rPr>
                <w:noProof/>
                <w:webHidden/>
              </w:rPr>
              <w:tab/>
            </w:r>
            <w:r w:rsidR="005E23F8">
              <w:rPr>
                <w:noProof/>
                <w:webHidden/>
              </w:rPr>
              <w:fldChar w:fldCharType="begin"/>
            </w:r>
            <w:r w:rsidR="005E23F8">
              <w:rPr>
                <w:noProof/>
                <w:webHidden/>
              </w:rPr>
              <w:instrText xml:space="preserve"> PAGEREF _Toc61363723 \h </w:instrText>
            </w:r>
            <w:r w:rsidR="005E23F8">
              <w:rPr>
                <w:noProof/>
                <w:webHidden/>
              </w:rPr>
            </w:r>
            <w:r w:rsidR="005E23F8">
              <w:rPr>
                <w:noProof/>
                <w:webHidden/>
              </w:rPr>
              <w:fldChar w:fldCharType="separate"/>
            </w:r>
            <w:r w:rsidR="0056335A">
              <w:rPr>
                <w:noProof/>
                <w:webHidden/>
              </w:rPr>
              <w:t>21</w:t>
            </w:r>
            <w:r w:rsidR="005E23F8">
              <w:rPr>
                <w:noProof/>
                <w:webHidden/>
              </w:rPr>
              <w:fldChar w:fldCharType="end"/>
            </w:r>
          </w:hyperlink>
        </w:p>
        <w:p w14:paraId="121D50BB" w14:textId="78464ED2" w:rsidR="005E23F8" w:rsidRDefault="008656B7">
          <w:pPr>
            <w:pStyle w:val="TOC3"/>
            <w:tabs>
              <w:tab w:val="right" w:leader="dot" w:pos="9350"/>
            </w:tabs>
            <w:rPr>
              <w:rFonts w:eastAsiaTheme="minorEastAsia"/>
              <w:noProof/>
            </w:rPr>
          </w:pPr>
          <w:hyperlink w:anchor="_Toc61363724" w:history="1">
            <w:r w:rsidR="005E23F8" w:rsidRPr="00DC39F6">
              <w:rPr>
                <w:rStyle w:val="Hyperlink"/>
                <w:rFonts w:eastAsia="Arial"/>
                <w:noProof/>
              </w:rPr>
              <w:t>Budget Requirements</w:t>
            </w:r>
            <w:r w:rsidR="005E23F8">
              <w:rPr>
                <w:noProof/>
                <w:webHidden/>
              </w:rPr>
              <w:tab/>
            </w:r>
            <w:r w:rsidR="005E23F8">
              <w:rPr>
                <w:noProof/>
                <w:webHidden/>
              </w:rPr>
              <w:fldChar w:fldCharType="begin"/>
            </w:r>
            <w:r w:rsidR="005E23F8">
              <w:rPr>
                <w:noProof/>
                <w:webHidden/>
              </w:rPr>
              <w:instrText xml:space="preserve"> PAGEREF _Toc61363724 \h </w:instrText>
            </w:r>
            <w:r w:rsidR="005E23F8">
              <w:rPr>
                <w:noProof/>
                <w:webHidden/>
              </w:rPr>
            </w:r>
            <w:r w:rsidR="005E23F8">
              <w:rPr>
                <w:noProof/>
                <w:webHidden/>
              </w:rPr>
              <w:fldChar w:fldCharType="separate"/>
            </w:r>
            <w:r w:rsidR="0056335A">
              <w:rPr>
                <w:noProof/>
                <w:webHidden/>
              </w:rPr>
              <w:t>21</w:t>
            </w:r>
            <w:r w:rsidR="005E23F8">
              <w:rPr>
                <w:noProof/>
                <w:webHidden/>
              </w:rPr>
              <w:fldChar w:fldCharType="end"/>
            </w:r>
          </w:hyperlink>
        </w:p>
        <w:p w14:paraId="09AEC9B6" w14:textId="1B7C198F" w:rsidR="005E23F8" w:rsidRDefault="008656B7">
          <w:pPr>
            <w:pStyle w:val="TOC3"/>
            <w:tabs>
              <w:tab w:val="right" w:leader="dot" w:pos="9350"/>
            </w:tabs>
            <w:rPr>
              <w:rFonts w:eastAsiaTheme="minorEastAsia"/>
              <w:noProof/>
            </w:rPr>
          </w:pPr>
          <w:hyperlink w:anchor="_Toc61363725" w:history="1">
            <w:r w:rsidR="005E23F8" w:rsidRPr="00DC39F6">
              <w:rPr>
                <w:rStyle w:val="Hyperlink"/>
                <w:rFonts w:eastAsia="Arial"/>
                <w:noProof/>
              </w:rPr>
              <w:t>Allowable Expenditures</w:t>
            </w:r>
            <w:r w:rsidR="005E23F8">
              <w:rPr>
                <w:noProof/>
                <w:webHidden/>
              </w:rPr>
              <w:tab/>
            </w:r>
            <w:r w:rsidR="005E23F8">
              <w:rPr>
                <w:noProof/>
                <w:webHidden/>
              </w:rPr>
              <w:fldChar w:fldCharType="begin"/>
            </w:r>
            <w:r w:rsidR="005E23F8">
              <w:rPr>
                <w:noProof/>
                <w:webHidden/>
              </w:rPr>
              <w:instrText xml:space="preserve"> PAGEREF _Toc61363725 \h </w:instrText>
            </w:r>
            <w:r w:rsidR="005E23F8">
              <w:rPr>
                <w:noProof/>
                <w:webHidden/>
              </w:rPr>
            </w:r>
            <w:r w:rsidR="005E23F8">
              <w:rPr>
                <w:noProof/>
                <w:webHidden/>
              </w:rPr>
              <w:fldChar w:fldCharType="separate"/>
            </w:r>
            <w:r w:rsidR="0056335A">
              <w:rPr>
                <w:noProof/>
                <w:webHidden/>
              </w:rPr>
              <w:t>21</w:t>
            </w:r>
            <w:r w:rsidR="005E23F8">
              <w:rPr>
                <w:noProof/>
                <w:webHidden/>
              </w:rPr>
              <w:fldChar w:fldCharType="end"/>
            </w:r>
          </w:hyperlink>
        </w:p>
        <w:p w14:paraId="117D124D" w14:textId="641F44CF" w:rsidR="005E23F8" w:rsidRDefault="008656B7">
          <w:pPr>
            <w:pStyle w:val="TOC3"/>
            <w:tabs>
              <w:tab w:val="right" w:leader="dot" w:pos="9350"/>
            </w:tabs>
            <w:rPr>
              <w:rFonts w:eastAsiaTheme="minorEastAsia"/>
              <w:noProof/>
            </w:rPr>
          </w:pPr>
          <w:hyperlink w:anchor="_Toc61363726" w:history="1">
            <w:r w:rsidR="005E23F8" w:rsidRPr="00DC39F6">
              <w:rPr>
                <w:rStyle w:val="Hyperlink"/>
                <w:rFonts w:eastAsia="Arial"/>
                <w:noProof/>
              </w:rPr>
              <w:t>Disallowable Expenditures</w:t>
            </w:r>
            <w:r w:rsidR="005E23F8">
              <w:rPr>
                <w:noProof/>
                <w:webHidden/>
              </w:rPr>
              <w:tab/>
            </w:r>
            <w:r w:rsidR="005E23F8">
              <w:rPr>
                <w:noProof/>
                <w:webHidden/>
              </w:rPr>
              <w:fldChar w:fldCharType="begin"/>
            </w:r>
            <w:r w:rsidR="005E23F8">
              <w:rPr>
                <w:noProof/>
                <w:webHidden/>
              </w:rPr>
              <w:instrText xml:space="preserve"> PAGEREF _Toc61363726 \h </w:instrText>
            </w:r>
            <w:r w:rsidR="005E23F8">
              <w:rPr>
                <w:noProof/>
                <w:webHidden/>
              </w:rPr>
            </w:r>
            <w:r w:rsidR="005E23F8">
              <w:rPr>
                <w:noProof/>
                <w:webHidden/>
              </w:rPr>
              <w:fldChar w:fldCharType="separate"/>
            </w:r>
            <w:r w:rsidR="0056335A">
              <w:rPr>
                <w:noProof/>
                <w:webHidden/>
              </w:rPr>
              <w:t>22</w:t>
            </w:r>
            <w:r w:rsidR="005E23F8">
              <w:rPr>
                <w:noProof/>
                <w:webHidden/>
              </w:rPr>
              <w:fldChar w:fldCharType="end"/>
            </w:r>
          </w:hyperlink>
        </w:p>
        <w:p w14:paraId="0633DCE2" w14:textId="6AFE2DA0" w:rsidR="005E23F8" w:rsidRDefault="008656B7">
          <w:pPr>
            <w:pStyle w:val="TOC3"/>
            <w:tabs>
              <w:tab w:val="right" w:leader="dot" w:pos="9350"/>
            </w:tabs>
            <w:rPr>
              <w:rFonts w:eastAsiaTheme="minorEastAsia"/>
              <w:noProof/>
            </w:rPr>
          </w:pPr>
          <w:hyperlink w:anchor="_Toc61363727" w:history="1">
            <w:r w:rsidR="005E23F8" w:rsidRPr="00DC39F6">
              <w:rPr>
                <w:rStyle w:val="Hyperlink"/>
                <w:rFonts w:eastAsia="Arial"/>
                <w:noProof/>
              </w:rPr>
              <w:t>Budgeting</w:t>
            </w:r>
            <w:r w:rsidR="005E23F8">
              <w:rPr>
                <w:noProof/>
                <w:webHidden/>
              </w:rPr>
              <w:tab/>
            </w:r>
            <w:r w:rsidR="005E23F8">
              <w:rPr>
                <w:noProof/>
                <w:webHidden/>
              </w:rPr>
              <w:fldChar w:fldCharType="begin"/>
            </w:r>
            <w:r w:rsidR="005E23F8">
              <w:rPr>
                <w:noProof/>
                <w:webHidden/>
              </w:rPr>
              <w:instrText xml:space="preserve"> PAGEREF _Toc61363727 \h </w:instrText>
            </w:r>
            <w:r w:rsidR="005E23F8">
              <w:rPr>
                <w:noProof/>
                <w:webHidden/>
              </w:rPr>
            </w:r>
            <w:r w:rsidR="005E23F8">
              <w:rPr>
                <w:noProof/>
                <w:webHidden/>
              </w:rPr>
              <w:fldChar w:fldCharType="separate"/>
            </w:r>
            <w:r w:rsidR="0056335A">
              <w:rPr>
                <w:noProof/>
                <w:webHidden/>
              </w:rPr>
              <w:t>23</w:t>
            </w:r>
            <w:r w:rsidR="005E23F8">
              <w:rPr>
                <w:noProof/>
                <w:webHidden/>
              </w:rPr>
              <w:fldChar w:fldCharType="end"/>
            </w:r>
          </w:hyperlink>
        </w:p>
        <w:p w14:paraId="0EAD7377" w14:textId="2CB9F9F1" w:rsidR="005E23F8" w:rsidRDefault="008656B7">
          <w:pPr>
            <w:pStyle w:val="TOC3"/>
            <w:tabs>
              <w:tab w:val="right" w:leader="dot" w:pos="9350"/>
            </w:tabs>
            <w:rPr>
              <w:rFonts w:eastAsiaTheme="minorEastAsia"/>
              <w:noProof/>
            </w:rPr>
          </w:pPr>
          <w:hyperlink w:anchor="_Toc61363728" w:history="1">
            <w:r w:rsidR="005E23F8" w:rsidRPr="00DC39F6">
              <w:rPr>
                <w:rStyle w:val="Hyperlink"/>
                <w:rFonts w:eastAsia="Arial"/>
                <w:noProof/>
              </w:rPr>
              <w:t>Supplanting</w:t>
            </w:r>
            <w:r w:rsidR="005E23F8">
              <w:rPr>
                <w:noProof/>
                <w:webHidden/>
              </w:rPr>
              <w:tab/>
            </w:r>
            <w:r w:rsidR="005E23F8">
              <w:rPr>
                <w:noProof/>
                <w:webHidden/>
              </w:rPr>
              <w:fldChar w:fldCharType="begin"/>
            </w:r>
            <w:r w:rsidR="005E23F8">
              <w:rPr>
                <w:noProof/>
                <w:webHidden/>
              </w:rPr>
              <w:instrText xml:space="preserve"> PAGEREF _Toc61363728 \h </w:instrText>
            </w:r>
            <w:r w:rsidR="005E23F8">
              <w:rPr>
                <w:noProof/>
                <w:webHidden/>
              </w:rPr>
            </w:r>
            <w:r w:rsidR="005E23F8">
              <w:rPr>
                <w:noProof/>
                <w:webHidden/>
              </w:rPr>
              <w:fldChar w:fldCharType="separate"/>
            </w:r>
            <w:r w:rsidR="0056335A">
              <w:rPr>
                <w:noProof/>
                <w:webHidden/>
              </w:rPr>
              <w:t>26</w:t>
            </w:r>
            <w:r w:rsidR="005E23F8">
              <w:rPr>
                <w:noProof/>
                <w:webHidden/>
              </w:rPr>
              <w:fldChar w:fldCharType="end"/>
            </w:r>
          </w:hyperlink>
        </w:p>
        <w:p w14:paraId="2F3359E6" w14:textId="70388337" w:rsidR="005E23F8" w:rsidRDefault="008656B7">
          <w:pPr>
            <w:pStyle w:val="TOC1"/>
            <w:tabs>
              <w:tab w:val="right" w:leader="dot" w:pos="9350"/>
            </w:tabs>
            <w:rPr>
              <w:rFonts w:eastAsiaTheme="minorEastAsia"/>
              <w:noProof/>
            </w:rPr>
          </w:pPr>
          <w:hyperlink w:anchor="_Toc61363729" w:history="1">
            <w:r w:rsidR="005E23F8" w:rsidRPr="00DC39F6">
              <w:rPr>
                <w:rStyle w:val="Hyperlink"/>
                <w:noProof/>
              </w:rPr>
              <w:t>Appendices</w:t>
            </w:r>
            <w:r w:rsidR="005E23F8">
              <w:rPr>
                <w:noProof/>
                <w:webHidden/>
              </w:rPr>
              <w:tab/>
            </w:r>
            <w:r w:rsidR="005E23F8">
              <w:rPr>
                <w:noProof/>
                <w:webHidden/>
              </w:rPr>
              <w:fldChar w:fldCharType="begin"/>
            </w:r>
            <w:r w:rsidR="005E23F8">
              <w:rPr>
                <w:noProof/>
                <w:webHidden/>
              </w:rPr>
              <w:instrText xml:space="preserve"> PAGEREF _Toc61363729 \h </w:instrText>
            </w:r>
            <w:r w:rsidR="005E23F8">
              <w:rPr>
                <w:noProof/>
                <w:webHidden/>
              </w:rPr>
            </w:r>
            <w:r w:rsidR="005E23F8">
              <w:rPr>
                <w:noProof/>
                <w:webHidden/>
              </w:rPr>
              <w:fldChar w:fldCharType="separate"/>
            </w:r>
            <w:r w:rsidR="0056335A">
              <w:rPr>
                <w:noProof/>
                <w:webHidden/>
              </w:rPr>
              <w:t>27</w:t>
            </w:r>
            <w:r w:rsidR="005E23F8">
              <w:rPr>
                <w:noProof/>
                <w:webHidden/>
              </w:rPr>
              <w:fldChar w:fldCharType="end"/>
            </w:r>
          </w:hyperlink>
        </w:p>
        <w:p w14:paraId="600C92D6" w14:textId="2AB941F6" w:rsidR="005E23F8" w:rsidRDefault="008656B7">
          <w:pPr>
            <w:pStyle w:val="TOC3"/>
            <w:tabs>
              <w:tab w:val="right" w:leader="dot" w:pos="9350"/>
            </w:tabs>
            <w:rPr>
              <w:rFonts w:eastAsiaTheme="minorEastAsia"/>
              <w:noProof/>
            </w:rPr>
          </w:pPr>
          <w:hyperlink w:anchor="_Toc61363730" w:history="1">
            <w:r w:rsidR="005E23F8" w:rsidRPr="00DC39F6">
              <w:rPr>
                <w:rStyle w:val="Hyperlink"/>
                <w:rFonts w:eastAsia="Arial"/>
                <w:noProof/>
              </w:rPr>
              <w:t>Eligibility and Compliance</w:t>
            </w:r>
            <w:r w:rsidR="005E23F8">
              <w:rPr>
                <w:noProof/>
                <w:webHidden/>
              </w:rPr>
              <w:tab/>
            </w:r>
            <w:r w:rsidR="005E23F8">
              <w:rPr>
                <w:noProof/>
                <w:webHidden/>
              </w:rPr>
              <w:fldChar w:fldCharType="begin"/>
            </w:r>
            <w:r w:rsidR="005E23F8">
              <w:rPr>
                <w:noProof/>
                <w:webHidden/>
              </w:rPr>
              <w:instrText xml:space="preserve"> PAGEREF _Toc61363730 \h </w:instrText>
            </w:r>
            <w:r w:rsidR="005E23F8">
              <w:rPr>
                <w:noProof/>
                <w:webHidden/>
              </w:rPr>
            </w:r>
            <w:r w:rsidR="005E23F8">
              <w:rPr>
                <w:noProof/>
                <w:webHidden/>
              </w:rPr>
              <w:fldChar w:fldCharType="separate"/>
            </w:r>
            <w:r w:rsidR="0056335A">
              <w:rPr>
                <w:noProof/>
                <w:webHidden/>
              </w:rPr>
              <w:t>27</w:t>
            </w:r>
            <w:r w:rsidR="005E23F8">
              <w:rPr>
                <w:noProof/>
                <w:webHidden/>
              </w:rPr>
              <w:fldChar w:fldCharType="end"/>
            </w:r>
          </w:hyperlink>
        </w:p>
        <w:p w14:paraId="5D6A041E" w14:textId="2A7D80EC" w:rsidR="005E23F8" w:rsidRDefault="008656B7">
          <w:pPr>
            <w:pStyle w:val="TOC3"/>
            <w:tabs>
              <w:tab w:val="right" w:leader="dot" w:pos="9350"/>
            </w:tabs>
            <w:rPr>
              <w:rFonts w:eastAsiaTheme="minorEastAsia"/>
              <w:noProof/>
            </w:rPr>
          </w:pPr>
          <w:hyperlink w:anchor="_Toc61363731" w:history="1">
            <w:r w:rsidR="005E23F8" w:rsidRPr="00DC39F6">
              <w:rPr>
                <w:rStyle w:val="Hyperlink"/>
                <w:rFonts w:eastAsia="Arial"/>
                <w:noProof/>
              </w:rPr>
              <w:t>How to obtain an entity ID number</w:t>
            </w:r>
            <w:r w:rsidR="005E23F8">
              <w:rPr>
                <w:noProof/>
                <w:webHidden/>
              </w:rPr>
              <w:tab/>
            </w:r>
            <w:r w:rsidR="005E23F8">
              <w:rPr>
                <w:noProof/>
                <w:webHidden/>
              </w:rPr>
              <w:fldChar w:fldCharType="begin"/>
            </w:r>
            <w:r w:rsidR="005E23F8">
              <w:rPr>
                <w:noProof/>
                <w:webHidden/>
              </w:rPr>
              <w:instrText xml:space="preserve"> PAGEREF _Toc61363731 \h </w:instrText>
            </w:r>
            <w:r w:rsidR="005E23F8">
              <w:rPr>
                <w:noProof/>
                <w:webHidden/>
              </w:rPr>
            </w:r>
            <w:r w:rsidR="005E23F8">
              <w:rPr>
                <w:noProof/>
                <w:webHidden/>
              </w:rPr>
              <w:fldChar w:fldCharType="separate"/>
            </w:r>
            <w:r w:rsidR="0056335A">
              <w:rPr>
                <w:noProof/>
                <w:webHidden/>
              </w:rPr>
              <w:t>27</w:t>
            </w:r>
            <w:r w:rsidR="005E23F8">
              <w:rPr>
                <w:noProof/>
                <w:webHidden/>
              </w:rPr>
              <w:fldChar w:fldCharType="end"/>
            </w:r>
          </w:hyperlink>
        </w:p>
        <w:p w14:paraId="472CCDB6" w14:textId="25704FE2" w:rsidR="005E23F8" w:rsidRDefault="008656B7">
          <w:pPr>
            <w:pStyle w:val="TOC3"/>
            <w:tabs>
              <w:tab w:val="right" w:leader="dot" w:pos="9350"/>
            </w:tabs>
            <w:rPr>
              <w:rFonts w:eastAsiaTheme="minorEastAsia"/>
              <w:noProof/>
            </w:rPr>
          </w:pPr>
          <w:hyperlink w:anchor="_Toc61363732" w:history="1">
            <w:r w:rsidR="005E23F8" w:rsidRPr="00DC39F6">
              <w:rPr>
                <w:rStyle w:val="Hyperlink"/>
                <w:noProof/>
              </w:rPr>
              <w:t>Time and Effort</w:t>
            </w:r>
            <w:r w:rsidR="005E23F8">
              <w:rPr>
                <w:noProof/>
                <w:webHidden/>
              </w:rPr>
              <w:tab/>
            </w:r>
            <w:r w:rsidR="005E23F8">
              <w:rPr>
                <w:noProof/>
                <w:webHidden/>
              </w:rPr>
              <w:fldChar w:fldCharType="begin"/>
            </w:r>
            <w:r w:rsidR="005E23F8">
              <w:rPr>
                <w:noProof/>
                <w:webHidden/>
              </w:rPr>
              <w:instrText xml:space="preserve"> PAGEREF _Toc61363732 \h </w:instrText>
            </w:r>
            <w:r w:rsidR="005E23F8">
              <w:rPr>
                <w:noProof/>
                <w:webHidden/>
              </w:rPr>
            </w:r>
            <w:r w:rsidR="005E23F8">
              <w:rPr>
                <w:noProof/>
                <w:webHidden/>
              </w:rPr>
              <w:fldChar w:fldCharType="separate"/>
            </w:r>
            <w:r w:rsidR="0056335A">
              <w:rPr>
                <w:noProof/>
                <w:webHidden/>
              </w:rPr>
              <w:t>28</w:t>
            </w:r>
            <w:r w:rsidR="005E23F8">
              <w:rPr>
                <w:noProof/>
                <w:webHidden/>
              </w:rPr>
              <w:fldChar w:fldCharType="end"/>
            </w:r>
          </w:hyperlink>
        </w:p>
        <w:p w14:paraId="1CDC9EA7" w14:textId="25904DE1" w:rsidR="005E23F8" w:rsidRDefault="008656B7">
          <w:pPr>
            <w:pStyle w:val="TOC3"/>
            <w:tabs>
              <w:tab w:val="right" w:leader="dot" w:pos="9350"/>
            </w:tabs>
            <w:rPr>
              <w:rFonts w:eastAsiaTheme="minorEastAsia"/>
              <w:noProof/>
            </w:rPr>
          </w:pPr>
          <w:hyperlink w:anchor="_Toc61363733" w:history="1">
            <w:r w:rsidR="005E23F8" w:rsidRPr="00DC39F6">
              <w:rPr>
                <w:rStyle w:val="Hyperlink"/>
                <w:noProof/>
              </w:rPr>
              <w:t>Resources</w:t>
            </w:r>
            <w:r w:rsidR="005E23F8">
              <w:rPr>
                <w:noProof/>
                <w:webHidden/>
              </w:rPr>
              <w:tab/>
            </w:r>
            <w:r w:rsidR="005E23F8">
              <w:rPr>
                <w:noProof/>
                <w:webHidden/>
              </w:rPr>
              <w:fldChar w:fldCharType="begin"/>
            </w:r>
            <w:r w:rsidR="005E23F8">
              <w:rPr>
                <w:noProof/>
                <w:webHidden/>
              </w:rPr>
              <w:instrText xml:space="preserve"> PAGEREF _Toc61363733 \h </w:instrText>
            </w:r>
            <w:r w:rsidR="005E23F8">
              <w:rPr>
                <w:noProof/>
                <w:webHidden/>
              </w:rPr>
            </w:r>
            <w:r w:rsidR="005E23F8">
              <w:rPr>
                <w:noProof/>
                <w:webHidden/>
              </w:rPr>
              <w:fldChar w:fldCharType="separate"/>
            </w:r>
            <w:r w:rsidR="0056335A">
              <w:rPr>
                <w:noProof/>
                <w:webHidden/>
              </w:rPr>
              <w:t>28</w:t>
            </w:r>
            <w:r w:rsidR="005E23F8">
              <w:rPr>
                <w:noProof/>
                <w:webHidden/>
              </w:rPr>
              <w:fldChar w:fldCharType="end"/>
            </w:r>
          </w:hyperlink>
        </w:p>
        <w:p w14:paraId="40711161" w14:textId="56BF36D9" w:rsidR="00697659" w:rsidRDefault="00697659">
          <w:r>
            <w:rPr>
              <w:b/>
              <w:bCs/>
              <w:noProof/>
            </w:rPr>
            <w:lastRenderedPageBreak/>
            <w:fldChar w:fldCharType="end"/>
          </w:r>
        </w:p>
      </w:sdtContent>
    </w:sdt>
    <w:p w14:paraId="204F67F4" w14:textId="77777777" w:rsidR="00697659" w:rsidRDefault="00697659" w:rsidP="002F1FCC">
      <w:pPr>
        <w:pStyle w:val="paragraph"/>
        <w:spacing w:before="0" w:beforeAutospacing="0" w:after="0" w:afterAutospacing="0"/>
        <w:textAlignment w:val="baseline"/>
        <w:rPr>
          <w:rStyle w:val="normaltextrun"/>
          <w:rFonts w:asciiTheme="minorHAnsi" w:hAnsiTheme="minorHAnsi" w:cstheme="minorHAnsi"/>
          <w:b/>
          <w:bCs/>
          <w:color w:val="012169" w:themeColor="accent1"/>
        </w:rPr>
      </w:pPr>
    </w:p>
    <w:p w14:paraId="264EB716" w14:textId="77777777" w:rsidR="00697659" w:rsidRDefault="00697659" w:rsidP="002F1FCC">
      <w:pPr>
        <w:pStyle w:val="paragraph"/>
        <w:spacing w:before="0" w:beforeAutospacing="0" w:after="0" w:afterAutospacing="0"/>
        <w:textAlignment w:val="baseline"/>
        <w:rPr>
          <w:rStyle w:val="normaltextrun"/>
          <w:rFonts w:asciiTheme="minorHAnsi" w:hAnsiTheme="minorHAnsi" w:cstheme="minorHAnsi"/>
          <w:b/>
          <w:bCs/>
          <w:color w:val="012169" w:themeColor="accent1"/>
        </w:rPr>
      </w:pPr>
    </w:p>
    <w:p w14:paraId="229B1D98" w14:textId="1DD528AD" w:rsidR="002F1FCC" w:rsidRPr="00340B64" w:rsidRDefault="002F1FCC">
      <w:pPr>
        <w:rPr>
          <w:rFonts w:cstheme="minorHAnsi"/>
          <w:color w:val="012169" w:themeColor="accent1"/>
        </w:rPr>
      </w:pPr>
    </w:p>
    <w:p w14:paraId="1C7DE822" w14:textId="77777777" w:rsidR="005E2B0C" w:rsidRDefault="005E2B0C" w:rsidP="002F1FCC">
      <w:pPr>
        <w:pStyle w:val="paragraph"/>
        <w:spacing w:before="0" w:beforeAutospacing="0" w:after="0" w:afterAutospacing="0"/>
        <w:jc w:val="center"/>
        <w:textAlignment w:val="baseline"/>
        <w:rPr>
          <w:rStyle w:val="normaltextrun"/>
          <w:rFonts w:ascii="Arial" w:hAnsi="Arial" w:cs="Arial"/>
          <w:color w:val="012169"/>
          <w:sz w:val="40"/>
          <w:szCs w:val="40"/>
        </w:rPr>
      </w:pPr>
    </w:p>
    <w:p w14:paraId="00C2F3DD" w14:textId="77777777" w:rsidR="005E2B0C" w:rsidRDefault="005E2B0C" w:rsidP="002F1FCC">
      <w:pPr>
        <w:pStyle w:val="paragraph"/>
        <w:spacing w:before="0" w:beforeAutospacing="0" w:after="0" w:afterAutospacing="0"/>
        <w:jc w:val="center"/>
        <w:textAlignment w:val="baseline"/>
        <w:rPr>
          <w:rStyle w:val="normaltextrun"/>
          <w:rFonts w:ascii="Arial" w:hAnsi="Arial" w:cs="Arial"/>
          <w:color w:val="012169"/>
          <w:sz w:val="40"/>
          <w:szCs w:val="40"/>
        </w:rPr>
      </w:pPr>
    </w:p>
    <w:p w14:paraId="1A4A0E28" w14:textId="77777777" w:rsidR="005E2B0C" w:rsidRDefault="005E2B0C" w:rsidP="002F1FCC">
      <w:pPr>
        <w:pStyle w:val="paragraph"/>
        <w:spacing w:before="0" w:beforeAutospacing="0" w:after="0" w:afterAutospacing="0"/>
        <w:jc w:val="center"/>
        <w:textAlignment w:val="baseline"/>
        <w:rPr>
          <w:rStyle w:val="normaltextrun"/>
          <w:rFonts w:ascii="Arial" w:hAnsi="Arial" w:cs="Arial"/>
          <w:color w:val="012169"/>
          <w:sz w:val="40"/>
          <w:szCs w:val="40"/>
        </w:rPr>
      </w:pPr>
    </w:p>
    <w:p w14:paraId="797CA95F" w14:textId="77777777" w:rsidR="005E2B0C" w:rsidRDefault="005E2B0C" w:rsidP="002F1FCC">
      <w:pPr>
        <w:pStyle w:val="paragraph"/>
        <w:spacing w:before="0" w:beforeAutospacing="0" w:after="0" w:afterAutospacing="0"/>
        <w:jc w:val="center"/>
        <w:textAlignment w:val="baseline"/>
        <w:rPr>
          <w:rStyle w:val="normaltextrun"/>
          <w:rFonts w:ascii="Arial" w:hAnsi="Arial" w:cs="Arial"/>
          <w:color w:val="012169"/>
          <w:sz w:val="40"/>
          <w:szCs w:val="40"/>
        </w:rPr>
      </w:pPr>
    </w:p>
    <w:p w14:paraId="7E7E7F1F" w14:textId="77777777" w:rsidR="005E2B0C" w:rsidRDefault="005E2B0C" w:rsidP="002F1FCC">
      <w:pPr>
        <w:pStyle w:val="paragraph"/>
        <w:spacing w:before="0" w:beforeAutospacing="0" w:after="0" w:afterAutospacing="0"/>
        <w:jc w:val="center"/>
        <w:textAlignment w:val="baseline"/>
        <w:rPr>
          <w:rStyle w:val="normaltextrun"/>
          <w:rFonts w:ascii="Arial" w:hAnsi="Arial" w:cs="Arial"/>
          <w:color w:val="012169"/>
          <w:sz w:val="40"/>
          <w:szCs w:val="40"/>
        </w:rPr>
      </w:pPr>
    </w:p>
    <w:p w14:paraId="216E27D9" w14:textId="3E7A8CF6" w:rsidR="002F1FCC" w:rsidRDefault="002F1FCC" w:rsidP="002F1FC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12169"/>
          <w:sz w:val="40"/>
          <w:szCs w:val="40"/>
        </w:rPr>
        <w:t>For questions on the </w:t>
      </w:r>
      <w:r>
        <w:rPr>
          <w:rStyle w:val="normaltextrun"/>
          <w:rFonts w:ascii="Arial" w:hAnsi="Arial" w:cs="Arial"/>
          <w:b/>
          <w:bCs/>
          <w:color w:val="BF0D3E"/>
          <w:sz w:val="40"/>
          <w:szCs w:val="40"/>
        </w:rPr>
        <w:t>FY21 Comprehensive Literacy State Development Grant</w:t>
      </w:r>
      <w:r>
        <w:rPr>
          <w:rStyle w:val="normaltextrun"/>
          <w:rFonts w:ascii="Arial" w:hAnsi="Arial" w:cs="Arial"/>
          <w:color w:val="012169"/>
          <w:sz w:val="40"/>
          <w:szCs w:val="40"/>
        </w:rPr>
        <w:t>, please reach out to the Arizona Department of Education (ADE) by emailing:</w:t>
      </w:r>
      <w:r>
        <w:rPr>
          <w:rStyle w:val="eop"/>
          <w:rFonts w:ascii="Arial" w:hAnsi="Arial" w:cs="Arial"/>
          <w:color w:val="012169"/>
          <w:sz w:val="40"/>
          <w:szCs w:val="40"/>
        </w:rPr>
        <w:t> </w:t>
      </w:r>
    </w:p>
    <w:p w14:paraId="289898E4" w14:textId="6DCCB77D" w:rsidR="002F1FCC" w:rsidRPr="001D76EA" w:rsidRDefault="008656B7" w:rsidP="002F1FCC">
      <w:pPr>
        <w:pStyle w:val="paragraph"/>
        <w:spacing w:before="0" w:beforeAutospacing="0" w:after="0" w:afterAutospacing="0"/>
        <w:jc w:val="center"/>
        <w:textAlignment w:val="baseline"/>
        <w:rPr>
          <w:rStyle w:val="eop"/>
          <w:rFonts w:ascii="Arial" w:hAnsi="Arial" w:cs="Arial"/>
          <w:b/>
          <w:bCs/>
          <w:color w:val="FF0000"/>
          <w:sz w:val="40"/>
          <w:szCs w:val="40"/>
        </w:rPr>
      </w:pPr>
      <w:hyperlink r:id="rId13" w:history="1">
        <w:r w:rsidR="001D76EA" w:rsidRPr="001D76EA">
          <w:rPr>
            <w:rStyle w:val="Hyperlink"/>
            <w:rFonts w:ascii="Arial" w:hAnsi="Arial" w:cs="Arial"/>
            <w:b/>
            <w:bCs/>
            <w:sz w:val="40"/>
            <w:szCs w:val="40"/>
          </w:rPr>
          <w:t>CLSgrant@azed.gov</w:t>
        </w:r>
      </w:hyperlink>
      <w:r w:rsidR="001D76EA" w:rsidRPr="001D76EA">
        <w:rPr>
          <w:rFonts w:ascii="Arial" w:hAnsi="Arial" w:cs="Arial"/>
          <w:b/>
          <w:bCs/>
          <w:sz w:val="40"/>
          <w:szCs w:val="40"/>
        </w:rPr>
        <w:t xml:space="preserve"> </w:t>
      </w:r>
    </w:p>
    <w:p w14:paraId="6173707D" w14:textId="24AF4900" w:rsidR="002F1FCC" w:rsidRDefault="002F1FCC" w:rsidP="002F1FCC">
      <w:pPr>
        <w:pStyle w:val="paragraph"/>
        <w:spacing w:before="0" w:beforeAutospacing="0" w:after="0" w:afterAutospacing="0"/>
        <w:jc w:val="center"/>
        <w:textAlignment w:val="baseline"/>
        <w:rPr>
          <w:rStyle w:val="eop"/>
          <w:rFonts w:ascii="Arial" w:hAnsi="Arial" w:cs="Arial"/>
          <w:color w:val="FF0000"/>
          <w:sz w:val="40"/>
          <w:szCs w:val="40"/>
        </w:rPr>
      </w:pPr>
    </w:p>
    <w:p w14:paraId="73903EEB" w14:textId="7FCAA6DE" w:rsidR="002F1FCC" w:rsidRDefault="002F1FCC" w:rsidP="002F1FCC">
      <w:pPr>
        <w:pStyle w:val="paragraph"/>
        <w:spacing w:before="0" w:beforeAutospacing="0" w:after="0" w:afterAutospacing="0"/>
        <w:jc w:val="center"/>
        <w:textAlignment w:val="baseline"/>
        <w:rPr>
          <w:rStyle w:val="eop"/>
          <w:rFonts w:ascii="Arial" w:hAnsi="Arial" w:cs="Arial"/>
          <w:color w:val="FF0000"/>
          <w:sz w:val="40"/>
          <w:szCs w:val="40"/>
        </w:rPr>
      </w:pPr>
    </w:p>
    <w:p w14:paraId="1C708943" w14:textId="244E977F" w:rsidR="002F1FCC" w:rsidRPr="00A54360" w:rsidRDefault="002F1FCC" w:rsidP="00484276">
      <w:pPr>
        <w:pStyle w:val="paragraph"/>
        <w:shd w:val="clear" w:color="auto" w:fill="012169" w:themeFill="accent6"/>
        <w:spacing w:before="0" w:beforeAutospacing="0" w:after="0" w:afterAutospacing="0"/>
        <w:jc w:val="center"/>
        <w:textAlignment w:val="baseline"/>
        <w:rPr>
          <w:rStyle w:val="eop"/>
          <w:rFonts w:ascii="Arial" w:hAnsi="Arial" w:cs="Arial"/>
          <w:color w:val="002060"/>
          <w:sz w:val="40"/>
          <w:szCs w:val="40"/>
        </w:rPr>
      </w:pPr>
    </w:p>
    <w:p w14:paraId="20A94C04" w14:textId="77777777" w:rsidR="00A54360" w:rsidRPr="00484276" w:rsidRDefault="00A54360" w:rsidP="00484276">
      <w:pPr>
        <w:shd w:val="clear" w:color="auto" w:fill="012169" w:themeFill="accent6"/>
        <w:tabs>
          <w:tab w:val="right" w:pos="9360"/>
        </w:tabs>
        <w:spacing w:after="0" w:line="240" w:lineRule="auto"/>
        <w:jc w:val="center"/>
        <w:rPr>
          <w:color w:val="FFFFFF" w:themeColor="background1"/>
          <w:sz w:val="28"/>
          <w:szCs w:val="28"/>
        </w:rPr>
      </w:pPr>
      <w:r w:rsidRPr="00484276">
        <w:rPr>
          <w:color w:val="FFFFFF" w:themeColor="background1"/>
          <w:sz w:val="28"/>
          <w:szCs w:val="28"/>
        </w:rPr>
        <w:t xml:space="preserve">For </w:t>
      </w:r>
      <w:r w:rsidRPr="00484276">
        <w:rPr>
          <w:b/>
          <w:bCs/>
          <w:color w:val="FFFFFF" w:themeColor="background1"/>
          <w:sz w:val="28"/>
          <w:szCs w:val="28"/>
        </w:rPr>
        <w:t>general information</w:t>
      </w:r>
      <w:r w:rsidRPr="00484276">
        <w:rPr>
          <w:color w:val="FFFFFF" w:themeColor="background1"/>
          <w:sz w:val="28"/>
          <w:szCs w:val="28"/>
        </w:rPr>
        <w:t xml:space="preserve"> on the </w:t>
      </w:r>
      <w:r w:rsidRPr="00484276">
        <w:rPr>
          <w:b/>
          <w:bCs/>
          <w:color w:val="FFFFFF" w:themeColor="background1"/>
          <w:sz w:val="28"/>
          <w:szCs w:val="28"/>
        </w:rPr>
        <w:t>CLSD Grant</w:t>
      </w:r>
      <w:r w:rsidRPr="00484276">
        <w:rPr>
          <w:color w:val="FFFFFF" w:themeColor="background1"/>
          <w:sz w:val="28"/>
          <w:szCs w:val="28"/>
        </w:rPr>
        <w:t>, please visit:</w:t>
      </w:r>
    </w:p>
    <w:p w14:paraId="19D605B4" w14:textId="77777777" w:rsidR="00A54360" w:rsidRPr="00484276" w:rsidRDefault="00A54360" w:rsidP="00484276">
      <w:pPr>
        <w:shd w:val="clear" w:color="auto" w:fill="012169" w:themeFill="accent6"/>
        <w:tabs>
          <w:tab w:val="right" w:pos="9360"/>
        </w:tabs>
        <w:spacing w:after="0" w:line="240" w:lineRule="auto"/>
        <w:jc w:val="center"/>
        <w:rPr>
          <w:color w:val="FFFFFF" w:themeColor="background1"/>
          <w:sz w:val="28"/>
          <w:szCs w:val="28"/>
        </w:rPr>
      </w:pPr>
    </w:p>
    <w:p w14:paraId="42A59279" w14:textId="77777777" w:rsidR="00A54360" w:rsidRPr="00484276" w:rsidRDefault="008656B7" w:rsidP="00484276">
      <w:pPr>
        <w:shd w:val="clear" w:color="auto" w:fill="012169" w:themeFill="accent6"/>
        <w:jc w:val="center"/>
        <w:rPr>
          <w:rFonts w:ascii="Arial Black" w:hAnsi="Arial Black"/>
          <w:color w:val="FFFFFF" w:themeColor="background1"/>
          <w:sz w:val="24"/>
          <w:szCs w:val="24"/>
        </w:rPr>
      </w:pPr>
      <w:hyperlink r:id="rId14" w:history="1">
        <w:r w:rsidR="00A54360" w:rsidRPr="00484276">
          <w:rPr>
            <w:rStyle w:val="Hyperlink"/>
            <w:rFonts w:ascii="Arial Black" w:hAnsi="Arial Black"/>
            <w:color w:val="FFFFFF" w:themeColor="background1"/>
            <w:sz w:val="24"/>
            <w:szCs w:val="24"/>
          </w:rPr>
          <w:t>https://www.azed.gov/standards-practices/clsd</w:t>
        </w:r>
      </w:hyperlink>
      <w:r w:rsidR="00A54360" w:rsidRPr="00484276">
        <w:rPr>
          <w:rFonts w:ascii="Arial Black" w:hAnsi="Arial Black"/>
          <w:color w:val="FFFFFF" w:themeColor="background1"/>
          <w:sz w:val="24"/>
          <w:szCs w:val="24"/>
        </w:rPr>
        <w:t xml:space="preserve"> </w:t>
      </w:r>
    </w:p>
    <w:p w14:paraId="7616B9E7" w14:textId="60E6B9CB" w:rsidR="002F1FCC" w:rsidRPr="00484276" w:rsidRDefault="002F1FCC" w:rsidP="00484276">
      <w:pPr>
        <w:pStyle w:val="paragraph"/>
        <w:shd w:val="clear" w:color="auto" w:fill="012169" w:themeFill="accent6"/>
        <w:spacing w:before="0" w:beforeAutospacing="0" w:after="0" w:afterAutospacing="0"/>
        <w:jc w:val="center"/>
        <w:textAlignment w:val="baseline"/>
        <w:rPr>
          <w:rStyle w:val="eop"/>
          <w:rFonts w:ascii="Arial" w:hAnsi="Arial" w:cs="Arial"/>
          <w:color w:val="FFFFFF" w:themeColor="background1"/>
          <w:sz w:val="40"/>
          <w:szCs w:val="40"/>
        </w:rPr>
      </w:pPr>
    </w:p>
    <w:p w14:paraId="0E7289B9" w14:textId="5B1A440A" w:rsidR="002F1FCC" w:rsidRPr="00A54360" w:rsidRDefault="002F1FCC" w:rsidP="002F1FCC">
      <w:pPr>
        <w:pStyle w:val="paragraph"/>
        <w:spacing w:before="0" w:beforeAutospacing="0" w:after="0" w:afterAutospacing="0"/>
        <w:jc w:val="center"/>
        <w:textAlignment w:val="baseline"/>
        <w:rPr>
          <w:rStyle w:val="eop"/>
          <w:rFonts w:ascii="Arial" w:hAnsi="Arial" w:cs="Arial"/>
          <w:color w:val="002060"/>
          <w:sz w:val="40"/>
          <w:szCs w:val="40"/>
        </w:rPr>
      </w:pPr>
    </w:p>
    <w:p w14:paraId="19B11890" w14:textId="3A08197D" w:rsidR="002F1FCC" w:rsidRPr="00A54360" w:rsidRDefault="002F1FCC" w:rsidP="002F1FCC">
      <w:pPr>
        <w:pStyle w:val="paragraph"/>
        <w:spacing w:before="0" w:beforeAutospacing="0" w:after="0" w:afterAutospacing="0"/>
        <w:jc w:val="center"/>
        <w:textAlignment w:val="baseline"/>
        <w:rPr>
          <w:rStyle w:val="eop"/>
          <w:rFonts w:ascii="Arial" w:hAnsi="Arial" w:cs="Arial"/>
          <w:color w:val="002060"/>
          <w:sz w:val="40"/>
          <w:szCs w:val="40"/>
        </w:rPr>
      </w:pPr>
    </w:p>
    <w:p w14:paraId="63C6ADB2" w14:textId="580264F9" w:rsidR="002F1FCC" w:rsidRPr="00A54360" w:rsidRDefault="002F1FCC" w:rsidP="002F1FCC">
      <w:pPr>
        <w:pStyle w:val="paragraph"/>
        <w:spacing w:before="0" w:beforeAutospacing="0" w:after="0" w:afterAutospacing="0"/>
        <w:jc w:val="center"/>
        <w:textAlignment w:val="baseline"/>
        <w:rPr>
          <w:rStyle w:val="eop"/>
          <w:rFonts w:ascii="Arial" w:hAnsi="Arial" w:cs="Arial"/>
          <w:color w:val="002060"/>
          <w:sz w:val="40"/>
          <w:szCs w:val="40"/>
        </w:rPr>
      </w:pPr>
    </w:p>
    <w:p w14:paraId="6EE88017" w14:textId="6886F82D" w:rsidR="002F1FCC" w:rsidRPr="00A54360" w:rsidRDefault="002F1FCC" w:rsidP="002F1FCC">
      <w:pPr>
        <w:pStyle w:val="paragraph"/>
        <w:spacing w:before="0" w:beforeAutospacing="0" w:after="0" w:afterAutospacing="0"/>
        <w:jc w:val="center"/>
        <w:textAlignment w:val="baseline"/>
        <w:rPr>
          <w:rStyle w:val="eop"/>
          <w:rFonts w:ascii="Arial" w:hAnsi="Arial" w:cs="Arial"/>
          <w:color w:val="002060"/>
          <w:sz w:val="40"/>
          <w:szCs w:val="40"/>
        </w:rPr>
      </w:pPr>
    </w:p>
    <w:p w14:paraId="1CEBC013" w14:textId="3DCF40D1" w:rsidR="002F1FCC" w:rsidRDefault="002F1FCC" w:rsidP="002F1FCC">
      <w:pPr>
        <w:pStyle w:val="paragraph"/>
        <w:spacing w:before="0" w:beforeAutospacing="0" w:after="0" w:afterAutospacing="0"/>
        <w:jc w:val="center"/>
        <w:textAlignment w:val="baseline"/>
        <w:rPr>
          <w:rStyle w:val="eop"/>
          <w:rFonts w:ascii="Arial" w:hAnsi="Arial" w:cs="Arial"/>
          <w:color w:val="FF0000"/>
          <w:sz w:val="40"/>
          <w:szCs w:val="40"/>
        </w:rPr>
      </w:pPr>
    </w:p>
    <w:p w14:paraId="42150362" w14:textId="3B2F9786" w:rsidR="002F1FCC" w:rsidRDefault="002F1FCC" w:rsidP="002F1FCC">
      <w:pPr>
        <w:pStyle w:val="paragraph"/>
        <w:spacing w:before="0" w:beforeAutospacing="0" w:after="0" w:afterAutospacing="0"/>
        <w:jc w:val="center"/>
        <w:textAlignment w:val="baseline"/>
        <w:rPr>
          <w:rStyle w:val="eop"/>
          <w:rFonts w:ascii="Arial" w:hAnsi="Arial" w:cs="Arial"/>
          <w:color w:val="FF0000"/>
          <w:sz w:val="40"/>
          <w:szCs w:val="40"/>
        </w:rPr>
      </w:pPr>
    </w:p>
    <w:p w14:paraId="2BD4D01D" w14:textId="1E40B99C" w:rsidR="002F1FCC" w:rsidRDefault="002F1FCC" w:rsidP="002F1FCC">
      <w:pPr>
        <w:pStyle w:val="paragraph"/>
        <w:spacing w:before="0" w:beforeAutospacing="0" w:after="0" w:afterAutospacing="0"/>
        <w:jc w:val="center"/>
        <w:textAlignment w:val="baseline"/>
        <w:rPr>
          <w:rStyle w:val="eop"/>
          <w:rFonts w:ascii="Arial" w:hAnsi="Arial" w:cs="Arial"/>
          <w:color w:val="FF0000"/>
          <w:sz w:val="40"/>
          <w:szCs w:val="40"/>
        </w:rPr>
      </w:pPr>
    </w:p>
    <w:p w14:paraId="341D5DAE" w14:textId="659FA50A" w:rsidR="002F1FCC" w:rsidRDefault="002F1FCC" w:rsidP="002F1FCC">
      <w:pPr>
        <w:pStyle w:val="paragraph"/>
        <w:spacing w:before="0" w:beforeAutospacing="0" w:after="0" w:afterAutospacing="0"/>
        <w:jc w:val="center"/>
        <w:textAlignment w:val="baseline"/>
        <w:rPr>
          <w:rStyle w:val="eop"/>
          <w:rFonts w:ascii="Arial" w:hAnsi="Arial" w:cs="Arial"/>
          <w:color w:val="FF0000"/>
          <w:sz w:val="40"/>
          <w:szCs w:val="40"/>
        </w:rPr>
      </w:pPr>
    </w:p>
    <w:p w14:paraId="0ADB5B66" w14:textId="1C4E0F21" w:rsidR="002F1FCC" w:rsidRDefault="002F1FCC"/>
    <w:p w14:paraId="5DA31A2C" w14:textId="3FF08184" w:rsidR="005E2B0C" w:rsidRDefault="005E2B0C">
      <w:r>
        <w:rPr>
          <w:noProof/>
        </w:rPr>
        <w:lastRenderedPageBreak/>
        <w:drawing>
          <wp:inline distT="0" distB="0" distL="0" distR="0" wp14:anchorId="4C1D30EF" wp14:editId="48A6E94D">
            <wp:extent cx="5943600" cy="7485380"/>
            <wp:effectExtent l="0" t="0" r="0" b="1270"/>
            <wp:docPr id="13" name="Picture 13" descr="Image of support letter from the Superintendent of Public Instru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5943600" cy="7485380"/>
                    </a:xfrm>
                    <a:prstGeom prst="rect">
                      <a:avLst/>
                    </a:prstGeom>
                  </pic:spPr>
                </pic:pic>
              </a:graphicData>
            </a:graphic>
          </wp:inline>
        </w:drawing>
      </w:r>
    </w:p>
    <w:p w14:paraId="62A04B18" w14:textId="3A6DB8C0" w:rsidR="00DA41F6" w:rsidRDefault="00DA41F6"/>
    <w:p w14:paraId="1E558035" w14:textId="16819B61" w:rsidR="00DA41F6" w:rsidRDefault="009A6061">
      <w:r>
        <w:rPr>
          <w:noProof/>
        </w:rPr>
        <w:lastRenderedPageBreak/>
        <w:drawing>
          <wp:inline distT="0" distB="0" distL="0" distR="0" wp14:anchorId="05329815" wp14:editId="0A68904F">
            <wp:extent cx="6275542" cy="8029575"/>
            <wp:effectExtent l="0" t="0" r="0" b="0"/>
            <wp:docPr id="19" name="Picture 19" descr="Text, letter from Read On Arizon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 let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279689" cy="8034881"/>
                    </a:xfrm>
                    <a:prstGeom prst="rect">
                      <a:avLst/>
                    </a:prstGeom>
                  </pic:spPr>
                </pic:pic>
              </a:graphicData>
            </a:graphic>
          </wp:inline>
        </w:drawing>
      </w:r>
    </w:p>
    <w:p w14:paraId="2187C7FF" w14:textId="7F020469" w:rsidR="005E2B0C" w:rsidRDefault="005E2B0C">
      <w:r>
        <w:rPr>
          <w:noProof/>
        </w:rPr>
        <w:lastRenderedPageBreak/>
        <w:drawing>
          <wp:inline distT="0" distB="0" distL="0" distR="0" wp14:anchorId="1A3378C6" wp14:editId="44B5EA7D">
            <wp:extent cx="5943600" cy="8099425"/>
            <wp:effectExtent l="0" t="0" r="0" b="0"/>
            <wp:docPr id="16" name="Picture 16" descr="Image of First Things First Letter of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7">
                      <a:extLst>
                        <a:ext uri="{28A0092B-C50C-407E-A947-70E740481C1C}">
                          <a14:useLocalDpi xmlns:a14="http://schemas.microsoft.com/office/drawing/2010/main" val="0"/>
                        </a:ext>
                      </a:extLst>
                    </a:blip>
                    <a:stretch>
                      <a:fillRect/>
                    </a:stretch>
                  </pic:blipFill>
                  <pic:spPr>
                    <a:xfrm>
                      <a:off x="0" y="0"/>
                      <a:ext cx="5943600" cy="8099425"/>
                    </a:xfrm>
                    <a:prstGeom prst="rect">
                      <a:avLst/>
                    </a:prstGeom>
                  </pic:spPr>
                </pic:pic>
              </a:graphicData>
            </a:graphic>
          </wp:inline>
        </w:drawing>
      </w:r>
    </w:p>
    <w:p w14:paraId="16960680" w14:textId="29918564" w:rsidR="005E2B0C" w:rsidRPr="00204E5D" w:rsidRDefault="005E2B0C" w:rsidP="00046F97">
      <w:pPr>
        <w:pStyle w:val="Heading1"/>
      </w:pPr>
      <w:bookmarkStart w:id="2" w:name="_Toc61363705"/>
      <w:r w:rsidRPr="00204E5D">
        <w:lastRenderedPageBreak/>
        <w:t>CLSD Acronym Resource</w:t>
      </w:r>
      <w:bookmarkEnd w:id="2"/>
    </w:p>
    <w:p w14:paraId="14841FCA" w14:textId="77777777" w:rsidR="005E2B0C" w:rsidRDefault="005E2B0C" w:rsidP="005E2B0C">
      <w:pPr>
        <w:tabs>
          <w:tab w:val="right" w:pos="9360"/>
        </w:tabs>
        <w:spacing w:after="0" w:line="240" w:lineRule="auto"/>
        <w:jc w:val="center"/>
        <w:rPr>
          <w:rFonts w:ascii="Arial" w:eastAsia="Arial" w:hAnsi="Arial" w:cs="Arial"/>
          <w:b/>
          <w:color w:val="012169"/>
          <w:sz w:val="36"/>
          <w:szCs w:val="36"/>
        </w:rPr>
      </w:pPr>
    </w:p>
    <w:p w14:paraId="2BC44035" w14:textId="77777777" w:rsidR="005E2B0C" w:rsidRDefault="005E2B0C" w:rsidP="005E2B0C">
      <w:pPr>
        <w:tabs>
          <w:tab w:val="right" w:pos="9360"/>
        </w:tabs>
        <w:spacing w:after="0" w:line="240" w:lineRule="auto"/>
        <w:rPr>
          <w:rFonts w:ascii="Arial" w:eastAsia="Arial" w:hAnsi="Arial" w:cs="Arial"/>
          <w:sz w:val="24"/>
          <w:szCs w:val="24"/>
        </w:rPr>
      </w:pPr>
      <w:r w:rsidRPr="009F4292">
        <w:rPr>
          <w:rFonts w:ascii="Arial" w:eastAsia="Arial" w:hAnsi="Arial" w:cs="Arial"/>
          <w:b/>
          <w:sz w:val="24"/>
          <w:szCs w:val="24"/>
        </w:rPr>
        <w:t>ADE</w:t>
      </w:r>
      <w:r w:rsidRPr="00361B68">
        <w:rPr>
          <w:rFonts w:ascii="Arial" w:eastAsia="Arial" w:hAnsi="Arial" w:cs="Arial"/>
          <w:sz w:val="24"/>
          <w:szCs w:val="24"/>
        </w:rPr>
        <w:t>:</w:t>
      </w:r>
      <w:r w:rsidRPr="009F4292">
        <w:rPr>
          <w:rFonts w:ascii="Arial" w:eastAsia="Arial" w:hAnsi="Arial" w:cs="Arial"/>
          <w:b/>
          <w:sz w:val="24"/>
          <w:szCs w:val="24"/>
        </w:rPr>
        <w:t xml:space="preserve"> </w:t>
      </w:r>
      <w:r w:rsidRPr="00204E5D">
        <w:rPr>
          <w:rFonts w:ascii="Arial" w:eastAsia="Arial" w:hAnsi="Arial" w:cs="Arial"/>
          <w:sz w:val="24"/>
          <w:szCs w:val="24"/>
        </w:rPr>
        <w:t>Arizona Department of Education</w:t>
      </w:r>
    </w:p>
    <w:p w14:paraId="22DFF118" w14:textId="77777777" w:rsidR="005E2B0C" w:rsidRDefault="005E2B0C" w:rsidP="005E2B0C">
      <w:pPr>
        <w:tabs>
          <w:tab w:val="right" w:pos="9360"/>
        </w:tabs>
        <w:spacing w:after="0" w:line="240" w:lineRule="auto"/>
        <w:rPr>
          <w:rFonts w:ascii="Arial" w:eastAsia="Arial" w:hAnsi="Arial" w:cs="Arial"/>
          <w:sz w:val="24"/>
          <w:szCs w:val="24"/>
        </w:rPr>
      </w:pPr>
    </w:p>
    <w:p w14:paraId="0430F645" w14:textId="77777777" w:rsidR="005E2B0C" w:rsidRDefault="005E2B0C" w:rsidP="005E2B0C">
      <w:pPr>
        <w:tabs>
          <w:tab w:val="right" w:pos="9360"/>
        </w:tabs>
        <w:spacing w:after="0" w:line="240" w:lineRule="auto"/>
        <w:rPr>
          <w:rFonts w:ascii="Arial" w:eastAsia="Arial" w:hAnsi="Arial" w:cs="Arial"/>
          <w:sz w:val="24"/>
          <w:szCs w:val="24"/>
          <w:shd w:val="clear" w:color="auto" w:fill="FFFFFF"/>
        </w:rPr>
      </w:pPr>
      <w:r w:rsidRPr="009F4292">
        <w:rPr>
          <w:rFonts w:ascii="Arial" w:eastAsia="Arial" w:hAnsi="Arial" w:cs="Arial"/>
          <w:b/>
          <w:sz w:val="24"/>
          <w:szCs w:val="24"/>
        </w:rPr>
        <w:t>AzM2</w:t>
      </w:r>
      <w:r w:rsidRPr="00361B68">
        <w:rPr>
          <w:rFonts w:ascii="Arial" w:eastAsia="Arial" w:hAnsi="Arial" w:cs="Arial"/>
          <w:sz w:val="24"/>
          <w:szCs w:val="24"/>
        </w:rPr>
        <w:t>:</w:t>
      </w:r>
      <w:r w:rsidRPr="009F4292">
        <w:rPr>
          <w:rFonts w:ascii="Arial" w:eastAsia="Arial" w:hAnsi="Arial" w:cs="Arial"/>
          <w:b/>
          <w:sz w:val="24"/>
          <w:szCs w:val="24"/>
        </w:rPr>
        <w:t xml:space="preserve"> </w:t>
      </w:r>
      <w:r w:rsidRPr="00204E5D">
        <w:rPr>
          <w:rFonts w:ascii="Arial" w:eastAsia="Arial" w:hAnsi="Arial" w:cs="Arial"/>
          <w:sz w:val="24"/>
          <w:szCs w:val="24"/>
          <w:shd w:val="clear" w:color="auto" w:fill="FFFFFF"/>
        </w:rPr>
        <w:t>Arizona's Measurement of Educational Readiness to Inform</w:t>
      </w:r>
    </w:p>
    <w:p w14:paraId="656472A8" w14:textId="77777777" w:rsidR="005E2B0C" w:rsidRDefault="005E2B0C" w:rsidP="005E2B0C">
      <w:pPr>
        <w:tabs>
          <w:tab w:val="right" w:pos="9360"/>
        </w:tabs>
        <w:spacing w:after="0" w:line="240" w:lineRule="auto"/>
        <w:rPr>
          <w:rFonts w:ascii="Arial" w:eastAsia="Arial" w:hAnsi="Arial" w:cs="Arial"/>
          <w:sz w:val="24"/>
          <w:szCs w:val="24"/>
          <w:shd w:val="clear" w:color="auto" w:fill="FFFFFF"/>
        </w:rPr>
      </w:pPr>
    </w:p>
    <w:p w14:paraId="598F7CB5" w14:textId="77777777" w:rsidR="005E2B0C" w:rsidRDefault="005E2B0C" w:rsidP="005E2B0C">
      <w:pPr>
        <w:tabs>
          <w:tab w:val="right" w:pos="9360"/>
        </w:tabs>
        <w:spacing w:after="0" w:line="240" w:lineRule="auto"/>
        <w:rPr>
          <w:rFonts w:ascii="Arial" w:eastAsia="Arial" w:hAnsi="Arial" w:cs="Arial"/>
          <w:sz w:val="24"/>
          <w:szCs w:val="24"/>
        </w:rPr>
      </w:pPr>
      <w:r w:rsidRPr="009F4292">
        <w:rPr>
          <w:rFonts w:ascii="Arial" w:eastAsia="Arial" w:hAnsi="Arial" w:cs="Arial"/>
          <w:b/>
          <w:sz w:val="24"/>
          <w:szCs w:val="24"/>
        </w:rPr>
        <w:t>B-5</w:t>
      </w:r>
      <w:r w:rsidRPr="00361B68">
        <w:rPr>
          <w:rFonts w:ascii="Arial" w:eastAsia="Arial" w:hAnsi="Arial" w:cs="Arial"/>
          <w:sz w:val="24"/>
          <w:szCs w:val="24"/>
        </w:rPr>
        <w:t>:</w:t>
      </w:r>
      <w:r w:rsidRPr="00943EE7">
        <w:rPr>
          <w:rFonts w:ascii="Arial" w:eastAsia="Arial" w:hAnsi="Arial" w:cs="Arial"/>
          <w:sz w:val="24"/>
          <w:szCs w:val="24"/>
        </w:rPr>
        <w:t xml:space="preserve"> </w:t>
      </w:r>
      <w:r w:rsidRPr="00204E5D">
        <w:rPr>
          <w:rFonts w:ascii="Arial" w:eastAsia="Arial" w:hAnsi="Arial" w:cs="Arial"/>
          <w:sz w:val="24"/>
          <w:szCs w:val="24"/>
        </w:rPr>
        <w:t>Birth through Five</w:t>
      </w:r>
    </w:p>
    <w:p w14:paraId="70B0183F" w14:textId="77777777" w:rsidR="005E2B0C" w:rsidRDefault="005E2B0C" w:rsidP="005E2B0C">
      <w:pPr>
        <w:tabs>
          <w:tab w:val="right" w:pos="9360"/>
        </w:tabs>
        <w:spacing w:after="0" w:line="240" w:lineRule="auto"/>
        <w:rPr>
          <w:rFonts w:ascii="Arial" w:eastAsia="Arial" w:hAnsi="Arial" w:cs="Arial"/>
          <w:sz w:val="24"/>
          <w:szCs w:val="24"/>
        </w:rPr>
      </w:pPr>
    </w:p>
    <w:p w14:paraId="2E9F29B1" w14:textId="77777777" w:rsidR="005E2B0C" w:rsidRDefault="005E2B0C" w:rsidP="005E2B0C">
      <w:pPr>
        <w:tabs>
          <w:tab w:val="right" w:pos="9360"/>
        </w:tabs>
        <w:spacing w:after="0" w:line="240" w:lineRule="auto"/>
        <w:rPr>
          <w:rFonts w:ascii="Arial" w:eastAsia="Arial" w:hAnsi="Arial" w:cs="Arial"/>
          <w:sz w:val="24"/>
          <w:szCs w:val="24"/>
        </w:rPr>
      </w:pPr>
      <w:r w:rsidRPr="009F4292">
        <w:rPr>
          <w:rFonts w:ascii="Arial" w:eastAsia="Arial" w:hAnsi="Arial" w:cs="Arial"/>
          <w:b/>
          <w:sz w:val="24"/>
          <w:szCs w:val="24"/>
        </w:rPr>
        <w:t>CELP</w:t>
      </w:r>
      <w:r w:rsidRPr="00361B68">
        <w:rPr>
          <w:rFonts w:ascii="Arial" w:eastAsia="Arial" w:hAnsi="Arial" w:cs="Arial"/>
          <w:sz w:val="24"/>
          <w:szCs w:val="24"/>
        </w:rPr>
        <w:t>:</w:t>
      </w:r>
      <w:r w:rsidRPr="009F4292">
        <w:rPr>
          <w:rFonts w:ascii="Arial" w:eastAsia="Arial" w:hAnsi="Arial" w:cs="Arial"/>
          <w:b/>
          <w:sz w:val="24"/>
          <w:szCs w:val="24"/>
        </w:rPr>
        <w:t xml:space="preserve"> </w:t>
      </w:r>
      <w:r w:rsidRPr="00204E5D">
        <w:rPr>
          <w:rFonts w:ascii="Arial" w:eastAsia="Arial" w:hAnsi="Arial" w:cs="Arial"/>
          <w:sz w:val="24"/>
          <w:szCs w:val="24"/>
        </w:rPr>
        <w:t>Continuum of Effective Literacy Practices</w:t>
      </w:r>
    </w:p>
    <w:p w14:paraId="2B0F2812" w14:textId="77777777" w:rsidR="005E2B0C" w:rsidRDefault="005E2B0C" w:rsidP="005E2B0C">
      <w:pPr>
        <w:tabs>
          <w:tab w:val="right" w:pos="9360"/>
        </w:tabs>
        <w:spacing w:after="0" w:line="240" w:lineRule="auto"/>
        <w:rPr>
          <w:rFonts w:ascii="Arial" w:eastAsia="Arial" w:hAnsi="Arial" w:cs="Arial"/>
          <w:sz w:val="24"/>
          <w:szCs w:val="24"/>
        </w:rPr>
      </w:pPr>
    </w:p>
    <w:p w14:paraId="7F80F9ED" w14:textId="77777777" w:rsidR="005E2B0C" w:rsidRDefault="005E2B0C" w:rsidP="005E2B0C">
      <w:pPr>
        <w:tabs>
          <w:tab w:val="right" w:pos="9360"/>
        </w:tabs>
        <w:spacing w:after="0" w:line="240" w:lineRule="auto"/>
        <w:rPr>
          <w:rFonts w:ascii="Arial" w:eastAsia="Arial" w:hAnsi="Arial" w:cs="Arial"/>
          <w:sz w:val="24"/>
          <w:szCs w:val="24"/>
        </w:rPr>
      </w:pPr>
      <w:r w:rsidRPr="009F4292">
        <w:rPr>
          <w:rFonts w:ascii="Arial" w:eastAsia="Arial" w:hAnsi="Arial" w:cs="Arial"/>
          <w:b/>
          <w:sz w:val="24"/>
          <w:szCs w:val="24"/>
        </w:rPr>
        <w:t>CLSD</w:t>
      </w:r>
      <w:r w:rsidRPr="00361B68">
        <w:rPr>
          <w:rFonts w:ascii="Arial" w:eastAsia="Arial" w:hAnsi="Arial" w:cs="Arial"/>
          <w:sz w:val="24"/>
          <w:szCs w:val="24"/>
        </w:rPr>
        <w:t>:</w:t>
      </w:r>
      <w:r w:rsidRPr="009F4292">
        <w:rPr>
          <w:rFonts w:ascii="Arial" w:eastAsia="Arial" w:hAnsi="Arial" w:cs="Arial"/>
          <w:b/>
          <w:sz w:val="24"/>
          <w:szCs w:val="24"/>
        </w:rPr>
        <w:t xml:space="preserve"> </w:t>
      </w:r>
      <w:r w:rsidRPr="00204E5D">
        <w:rPr>
          <w:rFonts w:ascii="Arial" w:eastAsia="Arial" w:hAnsi="Arial" w:cs="Arial"/>
          <w:sz w:val="24"/>
          <w:szCs w:val="24"/>
        </w:rPr>
        <w:t>Comprehensive Literacy State Developmental Grant</w:t>
      </w:r>
    </w:p>
    <w:p w14:paraId="1200EC91" w14:textId="77777777" w:rsidR="005E2B0C" w:rsidRDefault="005E2B0C" w:rsidP="005E2B0C">
      <w:pPr>
        <w:tabs>
          <w:tab w:val="right" w:pos="9360"/>
        </w:tabs>
        <w:spacing w:after="0" w:line="240" w:lineRule="auto"/>
        <w:rPr>
          <w:rFonts w:ascii="Arial" w:eastAsia="Arial" w:hAnsi="Arial" w:cs="Arial"/>
          <w:sz w:val="24"/>
          <w:szCs w:val="24"/>
        </w:rPr>
      </w:pPr>
    </w:p>
    <w:p w14:paraId="488026B4" w14:textId="77777777" w:rsidR="005E2B0C" w:rsidRPr="009F4292" w:rsidRDefault="005E2B0C" w:rsidP="005E2B0C">
      <w:pPr>
        <w:tabs>
          <w:tab w:val="right" w:pos="9360"/>
        </w:tabs>
        <w:spacing w:after="0" w:line="240" w:lineRule="auto"/>
        <w:rPr>
          <w:rFonts w:ascii="Arial" w:eastAsia="Arial" w:hAnsi="Arial" w:cs="Arial"/>
          <w:b/>
          <w:sz w:val="24"/>
          <w:szCs w:val="24"/>
        </w:rPr>
      </w:pPr>
      <w:r w:rsidRPr="009F4292">
        <w:rPr>
          <w:rFonts w:ascii="Arial" w:eastAsia="Arial" w:hAnsi="Arial" w:cs="Arial"/>
          <w:b/>
          <w:sz w:val="24"/>
          <w:szCs w:val="24"/>
        </w:rPr>
        <w:t>CNA</w:t>
      </w:r>
      <w:r w:rsidRPr="00361B68">
        <w:rPr>
          <w:rFonts w:ascii="Arial" w:eastAsia="Arial" w:hAnsi="Arial" w:cs="Arial"/>
          <w:sz w:val="24"/>
          <w:szCs w:val="24"/>
        </w:rPr>
        <w:t>:</w:t>
      </w:r>
      <w:r w:rsidRPr="009F4292">
        <w:rPr>
          <w:rFonts w:ascii="Arial" w:eastAsia="Arial" w:hAnsi="Arial" w:cs="Arial"/>
          <w:b/>
          <w:sz w:val="24"/>
          <w:szCs w:val="24"/>
        </w:rPr>
        <w:t xml:space="preserve"> </w:t>
      </w:r>
      <w:r w:rsidRPr="00B22DBC">
        <w:rPr>
          <w:rFonts w:ascii="Arial" w:eastAsia="Arial" w:hAnsi="Arial" w:cs="Arial"/>
          <w:sz w:val="24"/>
          <w:szCs w:val="24"/>
        </w:rPr>
        <w:t>Comprehensive Needs Assessment</w:t>
      </w:r>
      <w:r w:rsidRPr="00B22DBC">
        <w:rPr>
          <w:rFonts w:ascii="Arial" w:eastAsia="Arial" w:hAnsi="Arial" w:cs="Arial"/>
          <w:b/>
          <w:bCs/>
          <w:sz w:val="24"/>
          <w:szCs w:val="24"/>
        </w:rPr>
        <w:t xml:space="preserve"> </w:t>
      </w:r>
    </w:p>
    <w:p w14:paraId="7759B1C9" w14:textId="77777777" w:rsidR="005E2B0C" w:rsidRPr="009F4292" w:rsidRDefault="005E2B0C" w:rsidP="005E2B0C">
      <w:pPr>
        <w:tabs>
          <w:tab w:val="right" w:pos="9360"/>
        </w:tabs>
        <w:spacing w:after="0" w:line="240" w:lineRule="auto"/>
        <w:rPr>
          <w:rFonts w:ascii="Arial" w:eastAsia="Arial" w:hAnsi="Arial" w:cs="Arial"/>
          <w:b/>
          <w:sz w:val="24"/>
          <w:szCs w:val="24"/>
        </w:rPr>
      </w:pPr>
    </w:p>
    <w:p w14:paraId="47066986" w14:textId="77777777" w:rsidR="005E2B0C" w:rsidRDefault="005E2B0C" w:rsidP="005E2B0C">
      <w:pPr>
        <w:tabs>
          <w:tab w:val="right" w:pos="9360"/>
        </w:tabs>
        <w:spacing w:after="0" w:line="240" w:lineRule="auto"/>
        <w:rPr>
          <w:rFonts w:ascii="Arial" w:eastAsia="Times New Roman" w:hAnsi="Arial" w:cs="Arial"/>
          <w:sz w:val="24"/>
          <w:szCs w:val="24"/>
        </w:rPr>
      </w:pPr>
      <w:r w:rsidRPr="009F4292">
        <w:rPr>
          <w:rFonts w:ascii="Arial" w:eastAsia="Arial" w:hAnsi="Arial" w:cs="Arial"/>
          <w:b/>
          <w:sz w:val="24"/>
          <w:szCs w:val="24"/>
        </w:rPr>
        <w:t>ECE</w:t>
      </w:r>
      <w:r w:rsidRPr="00361B68">
        <w:rPr>
          <w:rFonts w:ascii="Arial" w:eastAsia="Arial" w:hAnsi="Arial" w:cs="Arial"/>
          <w:sz w:val="24"/>
          <w:szCs w:val="24"/>
        </w:rPr>
        <w:t>:</w:t>
      </w:r>
      <w:r w:rsidRPr="009F4292">
        <w:rPr>
          <w:rFonts w:ascii="Arial" w:eastAsia="Arial" w:hAnsi="Arial" w:cs="Arial"/>
          <w:b/>
          <w:sz w:val="24"/>
          <w:szCs w:val="24"/>
        </w:rPr>
        <w:t xml:space="preserve"> </w:t>
      </w:r>
      <w:r w:rsidRPr="00222560">
        <w:rPr>
          <w:rFonts w:ascii="Arial" w:eastAsia="Times New Roman" w:hAnsi="Arial" w:cs="Arial"/>
          <w:sz w:val="24"/>
          <w:szCs w:val="24"/>
        </w:rPr>
        <w:t>Early Childhood Education </w:t>
      </w:r>
    </w:p>
    <w:p w14:paraId="5C0B1D1C" w14:textId="77777777" w:rsidR="005E2B0C" w:rsidRDefault="005E2B0C" w:rsidP="005E2B0C">
      <w:pPr>
        <w:tabs>
          <w:tab w:val="right" w:pos="9360"/>
        </w:tabs>
        <w:spacing w:after="0" w:line="240" w:lineRule="auto"/>
        <w:rPr>
          <w:rFonts w:ascii="Arial" w:eastAsia="Times New Roman" w:hAnsi="Arial" w:cs="Arial"/>
          <w:sz w:val="24"/>
          <w:szCs w:val="24"/>
        </w:rPr>
      </w:pPr>
    </w:p>
    <w:p w14:paraId="31689670" w14:textId="77777777" w:rsidR="005E2B0C" w:rsidRDefault="005E2B0C" w:rsidP="005E2B0C">
      <w:pPr>
        <w:tabs>
          <w:tab w:val="right" w:pos="9360"/>
        </w:tabs>
        <w:spacing w:after="0" w:line="240" w:lineRule="auto"/>
        <w:rPr>
          <w:rFonts w:ascii="Arial" w:eastAsia="Times New Roman" w:hAnsi="Arial" w:cs="Arial"/>
          <w:sz w:val="24"/>
          <w:szCs w:val="24"/>
        </w:rPr>
      </w:pPr>
      <w:r w:rsidRPr="009F4292">
        <w:rPr>
          <w:rFonts w:ascii="Arial" w:eastAsia="Times New Roman" w:hAnsi="Arial" w:cs="Arial"/>
          <w:b/>
          <w:sz w:val="24"/>
          <w:szCs w:val="24"/>
        </w:rPr>
        <w:t>EBS</w:t>
      </w:r>
      <w:r>
        <w:rPr>
          <w:rFonts w:ascii="Arial" w:eastAsia="Times New Roman" w:hAnsi="Arial" w:cs="Arial"/>
          <w:sz w:val="24"/>
          <w:szCs w:val="24"/>
        </w:rPr>
        <w:t xml:space="preserve">: </w:t>
      </w:r>
      <w:r w:rsidRPr="00222560">
        <w:rPr>
          <w:rFonts w:ascii="Arial" w:eastAsia="Times New Roman" w:hAnsi="Arial" w:cs="Arial"/>
          <w:sz w:val="24"/>
          <w:szCs w:val="24"/>
        </w:rPr>
        <w:t>Evidence Based Strategy </w:t>
      </w:r>
    </w:p>
    <w:p w14:paraId="1460034F" w14:textId="77777777" w:rsidR="005E2B0C" w:rsidRDefault="005E2B0C" w:rsidP="005E2B0C">
      <w:pPr>
        <w:tabs>
          <w:tab w:val="right" w:pos="9360"/>
        </w:tabs>
        <w:spacing w:after="0" w:line="240" w:lineRule="auto"/>
        <w:rPr>
          <w:rFonts w:ascii="Arial" w:eastAsia="Times New Roman" w:hAnsi="Arial" w:cs="Arial"/>
          <w:sz w:val="24"/>
          <w:szCs w:val="24"/>
        </w:rPr>
      </w:pPr>
    </w:p>
    <w:p w14:paraId="426B9F27" w14:textId="77777777" w:rsidR="005E2B0C" w:rsidRDefault="005E2B0C" w:rsidP="005E2B0C">
      <w:pPr>
        <w:tabs>
          <w:tab w:val="right" w:pos="9360"/>
        </w:tabs>
        <w:spacing w:after="0" w:line="240" w:lineRule="auto"/>
        <w:rPr>
          <w:rFonts w:ascii="Arial" w:eastAsia="Times New Roman" w:hAnsi="Arial" w:cs="Arial"/>
          <w:sz w:val="24"/>
          <w:szCs w:val="24"/>
        </w:rPr>
      </w:pPr>
      <w:r w:rsidRPr="009F4292">
        <w:rPr>
          <w:rFonts w:ascii="Arial" w:eastAsia="Times New Roman" w:hAnsi="Arial" w:cs="Arial"/>
          <w:b/>
          <w:sz w:val="24"/>
          <w:szCs w:val="24"/>
        </w:rPr>
        <w:t>ESSA</w:t>
      </w:r>
      <w:r>
        <w:rPr>
          <w:rFonts w:ascii="Arial" w:eastAsia="Times New Roman" w:hAnsi="Arial" w:cs="Arial"/>
          <w:sz w:val="24"/>
          <w:szCs w:val="24"/>
        </w:rPr>
        <w:t xml:space="preserve">: </w:t>
      </w:r>
      <w:r w:rsidRPr="00222560">
        <w:rPr>
          <w:rFonts w:ascii="Arial" w:eastAsia="Times New Roman" w:hAnsi="Arial" w:cs="Arial"/>
          <w:sz w:val="24"/>
          <w:szCs w:val="24"/>
        </w:rPr>
        <w:t>Every Student Succeeds Act </w:t>
      </w:r>
    </w:p>
    <w:p w14:paraId="35C57083" w14:textId="77777777" w:rsidR="005E2B0C" w:rsidRDefault="005E2B0C" w:rsidP="005E2B0C">
      <w:pPr>
        <w:tabs>
          <w:tab w:val="right" w:pos="9360"/>
        </w:tabs>
        <w:spacing w:after="0" w:line="240" w:lineRule="auto"/>
        <w:rPr>
          <w:rFonts w:ascii="Arial" w:eastAsia="Times New Roman" w:hAnsi="Arial" w:cs="Arial"/>
          <w:sz w:val="24"/>
          <w:szCs w:val="24"/>
        </w:rPr>
      </w:pPr>
    </w:p>
    <w:p w14:paraId="727A2728" w14:textId="3EBECF19" w:rsidR="005E2B0C" w:rsidRDefault="005E2B0C" w:rsidP="005E2B0C">
      <w:pPr>
        <w:tabs>
          <w:tab w:val="right" w:pos="9360"/>
        </w:tabs>
        <w:spacing w:after="0" w:line="240" w:lineRule="auto"/>
        <w:rPr>
          <w:rFonts w:ascii="Arial" w:eastAsia="Times New Roman" w:hAnsi="Arial" w:cs="Arial"/>
          <w:sz w:val="24"/>
          <w:szCs w:val="24"/>
        </w:rPr>
      </w:pPr>
      <w:r w:rsidRPr="009F4292">
        <w:rPr>
          <w:rFonts w:ascii="Arial" w:eastAsia="Times New Roman" w:hAnsi="Arial" w:cs="Arial"/>
          <w:b/>
          <w:sz w:val="24"/>
          <w:szCs w:val="24"/>
        </w:rPr>
        <w:t>FTF</w:t>
      </w:r>
      <w:r>
        <w:rPr>
          <w:rFonts w:ascii="Arial" w:eastAsia="Times New Roman" w:hAnsi="Arial" w:cs="Arial"/>
          <w:sz w:val="24"/>
          <w:szCs w:val="24"/>
        </w:rPr>
        <w:t xml:space="preserve">: </w:t>
      </w:r>
      <w:r w:rsidRPr="00222560">
        <w:rPr>
          <w:rFonts w:ascii="Arial" w:eastAsia="Times New Roman" w:hAnsi="Arial" w:cs="Arial"/>
          <w:sz w:val="24"/>
          <w:szCs w:val="24"/>
        </w:rPr>
        <w:t>First Things First </w:t>
      </w:r>
    </w:p>
    <w:p w14:paraId="391BC7CD" w14:textId="77777777" w:rsidR="00545BFF" w:rsidRDefault="00545BFF" w:rsidP="005E2B0C">
      <w:pPr>
        <w:tabs>
          <w:tab w:val="right" w:pos="9360"/>
        </w:tabs>
        <w:spacing w:after="0" w:line="240" w:lineRule="auto"/>
        <w:rPr>
          <w:rFonts w:ascii="Arial" w:eastAsia="Times New Roman" w:hAnsi="Arial" w:cs="Arial"/>
          <w:sz w:val="24"/>
          <w:szCs w:val="24"/>
        </w:rPr>
      </w:pPr>
    </w:p>
    <w:p w14:paraId="73351DB8" w14:textId="29E48493" w:rsidR="00234DE0" w:rsidRPr="009F4292" w:rsidRDefault="00545BFF" w:rsidP="005E2B0C">
      <w:pPr>
        <w:tabs>
          <w:tab w:val="right" w:pos="9360"/>
        </w:tabs>
        <w:spacing w:after="0" w:line="240" w:lineRule="auto"/>
        <w:rPr>
          <w:rFonts w:ascii="Arial" w:eastAsia="Times New Roman" w:hAnsi="Arial" w:cs="Arial"/>
          <w:sz w:val="24"/>
          <w:szCs w:val="24"/>
        </w:rPr>
      </w:pPr>
      <w:r w:rsidRPr="00545BFF">
        <w:rPr>
          <w:rFonts w:ascii="Arial" w:eastAsia="Times New Roman" w:hAnsi="Arial" w:cs="Arial"/>
          <w:b/>
          <w:bCs/>
          <w:sz w:val="24"/>
          <w:szCs w:val="24"/>
        </w:rPr>
        <w:t>GME</w:t>
      </w:r>
      <w:r>
        <w:rPr>
          <w:rFonts w:ascii="Arial" w:eastAsia="Times New Roman" w:hAnsi="Arial" w:cs="Arial"/>
          <w:sz w:val="24"/>
          <w:szCs w:val="24"/>
        </w:rPr>
        <w:t xml:space="preserve">: Grant Management Enterprise </w:t>
      </w:r>
    </w:p>
    <w:p w14:paraId="533D1401" w14:textId="77777777" w:rsidR="005E2B0C" w:rsidRDefault="005E2B0C" w:rsidP="005E2B0C">
      <w:pPr>
        <w:tabs>
          <w:tab w:val="right" w:pos="9360"/>
        </w:tabs>
        <w:spacing w:after="0" w:line="240" w:lineRule="auto"/>
        <w:rPr>
          <w:rFonts w:ascii="Arial" w:eastAsia="Times New Roman" w:hAnsi="Arial" w:cs="Arial"/>
          <w:sz w:val="24"/>
          <w:szCs w:val="24"/>
        </w:rPr>
      </w:pPr>
    </w:p>
    <w:p w14:paraId="6935488C" w14:textId="77777777" w:rsidR="005E2B0C" w:rsidRDefault="005E2B0C" w:rsidP="005E2B0C">
      <w:pPr>
        <w:tabs>
          <w:tab w:val="right" w:pos="9360"/>
        </w:tabs>
        <w:spacing w:after="0" w:line="240" w:lineRule="auto"/>
        <w:rPr>
          <w:rFonts w:ascii="Arial" w:eastAsia="Times New Roman" w:hAnsi="Arial" w:cs="Arial"/>
          <w:sz w:val="24"/>
          <w:szCs w:val="24"/>
        </w:rPr>
      </w:pPr>
      <w:r w:rsidRPr="009F4292">
        <w:rPr>
          <w:rFonts w:ascii="Arial" w:eastAsia="Times New Roman" w:hAnsi="Arial" w:cs="Arial"/>
          <w:b/>
          <w:sz w:val="24"/>
          <w:szCs w:val="24"/>
        </w:rPr>
        <w:t>LETRS</w:t>
      </w:r>
      <w:r>
        <w:rPr>
          <w:rFonts w:ascii="Arial" w:eastAsia="Times New Roman" w:hAnsi="Arial" w:cs="Arial"/>
          <w:sz w:val="24"/>
          <w:szCs w:val="24"/>
        </w:rPr>
        <w:t xml:space="preserve">: </w:t>
      </w:r>
      <w:r w:rsidRPr="00222560">
        <w:rPr>
          <w:rFonts w:ascii="Arial" w:eastAsia="Times New Roman" w:hAnsi="Arial" w:cs="Arial"/>
          <w:sz w:val="24"/>
          <w:szCs w:val="24"/>
        </w:rPr>
        <w:t>Language Essential for Teachers or Reading and Spelling </w:t>
      </w:r>
    </w:p>
    <w:p w14:paraId="3C2D0910" w14:textId="77777777" w:rsidR="005E2B0C" w:rsidRDefault="005E2B0C" w:rsidP="005E2B0C">
      <w:pPr>
        <w:tabs>
          <w:tab w:val="right" w:pos="9360"/>
        </w:tabs>
        <w:spacing w:after="0" w:line="240" w:lineRule="auto"/>
        <w:rPr>
          <w:rFonts w:ascii="Arial" w:eastAsia="Times New Roman" w:hAnsi="Arial" w:cs="Arial"/>
          <w:sz w:val="24"/>
          <w:szCs w:val="24"/>
        </w:rPr>
      </w:pPr>
    </w:p>
    <w:p w14:paraId="26C17B5D" w14:textId="77777777" w:rsidR="005E2B0C" w:rsidRDefault="005E2B0C" w:rsidP="005E2B0C">
      <w:pPr>
        <w:tabs>
          <w:tab w:val="right" w:pos="9360"/>
        </w:tabs>
        <w:spacing w:after="0" w:line="240" w:lineRule="auto"/>
        <w:rPr>
          <w:rFonts w:ascii="Arial" w:eastAsia="Times New Roman" w:hAnsi="Arial" w:cs="Arial"/>
          <w:sz w:val="24"/>
          <w:szCs w:val="24"/>
        </w:rPr>
      </w:pPr>
      <w:r w:rsidRPr="009F4292">
        <w:rPr>
          <w:rFonts w:ascii="Arial" w:eastAsia="Times New Roman" w:hAnsi="Arial" w:cs="Arial"/>
          <w:b/>
          <w:sz w:val="24"/>
          <w:szCs w:val="24"/>
        </w:rPr>
        <w:t>MTSS</w:t>
      </w:r>
      <w:r>
        <w:rPr>
          <w:rFonts w:ascii="Arial" w:eastAsia="Times New Roman" w:hAnsi="Arial" w:cs="Arial"/>
          <w:sz w:val="24"/>
          <w:szCs w:val="24"/>
        </w:rPr>
        <w:t xml:space="preserve">: </w:t>
      </w:r>
      <w:r w:rsidRPr="00222560">
        <w:rPr>
          <w:rFonts w:ascii="Arial" w:eastAsia="Times New Roman" w:hAnsi="Arial" w:cs="Arial"/>
          <w:sz w:val="24"/>
          <w:szCs w:val="24"/>
        </w:rPr>
        <w:t>Multi-Tiered Systems of Support </w:t>
      </w:r>
    </w:p>
    <w:p w14:paraId="67A65C60" w14:textId="77777777" w:rsidR="005E2B0C" w:rsidRDefault="005E2B0C" w:rsidP="005E2B0C">
      <w:pPr>
        <w:tabs>
          <w:tab w:val="right" w:pos="9360"/>
        </w:tabs>
        <w:spacing w:after="0" w:line="240" w:lineRule="auto"/>
        <w:rPr>
          <w:rFonts w:ascii="Arial" w:eastAsia="Times New Roman" w:hAnsi="Arial" w:cs="Arial"/>
          <w:sz w:val="24"/>
          <w:szCs w:val="24"/>
        </w:rPr>
      </w:pPr>
    </w:p>
    <w:p w14:paraId="7432B48D" w14:textId="77777777" w:rsidR="005E2B0C" w:rsidRDefault="005E2B0C" w:rsidP="005E2B0C">
      <w:pPr>
        <w:tabs>
          <w:tab w:val="right" w:pos="9360"/>
        </w:tabs>
        <w:spacing w:after="0" w:line="240" w:lineRule="auto"/>
        <w:rPr>
          <w:rFonts w:ascii="Arial" w:eastAsia="Times New Roman" w:hAnsi="Arial" w:cs="Arial"/>
          <w:sz w:val="24"/>
          <w:szCs w:val="24"/>
        </w:rPr>
      </w:pPr>
      <w:r w:rsidRPr="009F4292">
        <w:rPr>
          <w:rFonts w:ascii="Arial" w:eastAsia="Times New Roman" w:hAnsi="Arial" w:cs="Arial"/>
          <w:b/>
          <w:sz w:val="24"/>
          <w:szCs w:val="24"/>
        </w:rPr>
        <w:t>PD</w:t>
      </w:r>
      <w:r>
        <w:rPr>
          <w:rFonts w:ascii="Arial" w:eastAsia="Times New Roman" w:hAnsi="Arial" w:cs="Arial"/>
          <w:sz w:val="24"/>
          <w:szCs w:val="24"/>
        </w:rPr>
        <w:t xml:space="preserve">: </w:t>
      </w:r>
      <w:r w:rsidRPr="00222560">
        <w:rPr>
          <w:rFonts w:ascii="Arial" w:eastAsia="Times New Roman" w:hAnsi="Arial" w:cs="Arial"/>
          <w:sz w:val="24"/>
          <w:szCs w:val="24"/>
        </w:rPr>
        <w:t>Professional Development </w:t>
      </w:r>
    </w:p>
    <w:p w14:paraId="584571B8" w14:textId="77777777" w:rsidR="005E2B0C" w:rsidRDefault="005E2B0C" w:rsidP="005E2B0C">
      <w:pPr>
        <w:tabs>
          <w:tab w:val="right" w:pos="9360"/>
        </w:tabs>
        <w:spacing w:after="0" w:line="240" w:lineRule="auto"/>
        <w:rPr>
          <w:rFonts w:ascii="Arial" w:eastAsia="Times New Roman" w:hAnsi="Arial" w:cs="Arial"/>
          <w:sz w:val="24"/>
          <w:szCs w:val="24"/>
        </w:rPr>
      </w:pPr>
    </w:p>
    <w:p w14:paraId="7B287A47" w14:textId="77777777" w:rsidR="005E2B0C" w:rsidRDefault="005E2B0C" w:rsidP="005E2B0C">
      <w:pPr>
        <w:tabs>
          <w:tab w:val="right" w:pos="9360"/>
        </w:tabs>
        <w:spacing w:after="0" w:line="240" w:lineRule="auto"/>
        <w:rPr>
          <w:rFonts w:ascii="Arial" w:eastAsia="Times New Roman" w:hAnsi="Arial" w:cs="Arial"/>
          <w:sz w:val="24"/>
          <w:szCs w:val="24"/>
        </w:rPr>
      </w:pPr>
      <w:r w:rsidRPr="009F4292">
        <w:rPr>
          <w:rFonts w:ascii="Arial" w:eastAsia="Times New Roman" w:hAnsi="Arial" w:cs="Arial"/>
          <w:b/>
          <w:sz w:val="24"/>
          <w:szCs w:val="24"/>
        </w:rPr>
        <w:t>SEA</w:t>
      </w:r>
      <w:r>
        <w:rPr>
          <w:rFonts w:ascii="Arial" w:eastAsia="Times New Roman" w:hAnsi="Arial" w:cs="Arial"/>
          <w:sz w:val="24"/>
          <w:szCs w:val="24"/>
        </w:rPr>
        <w:t xml:space="preserve">: </w:t>
      </w:r>
      <w:r w:rsidRPr="00222560">
        <w:rPr>
          <w:rFonts w:ascii="Arial" w:eastAsia="Times New Roman" w:hAnsi="Arial" w:cs="Arial"/>
          <w:sz w:val="24"/>
          <w:szCs w:val="24"/>
        </w:rPr>
        <w:t>State Education Agency </w:t>
      </w:r>
    </w:p>
    <w:p w14:paraId="5AE7FF36" w14:textId="77777777" w:rsidR="005E2B0C" w:rsidRDefault="005E2B0C" w:rsidP="005E2B0C">
      <w:pPr>
        <w:tabs>
          <w:tab w:val="right" w:pos="9360"/>
        </w:tabs>
        <w:spacing w:after="0" w:line="240" w:lineRule="auto"/>
        <w:rPr>
          <w:rFonts w:ascii="Arial" w:eastAsia="Times New Roman" w:hAnsi="Arial" w:cs="Arial"/>
          <w:sz w:val="24"/>
          <w:szCs w:val="24"/>
        </w:rPr>
      </w:pPr>
    </w:p>
    <w:p w14:paraId="1136998E" w14:textId="77777777" w:rsidR="005E2B0C" w:rsidRPr="009F4292" w:rsidRDefault="005E2B0C" w:rsidP="005E2B0C">
      <w:pPr>
        <w:tabs>
          <w:tab w:val="right" w:pos="9360"/>
        </w:tabs>
        <w:spacing w:after="0" w:line="240" w:lineRule="auto"/>
        <w:rPr>
          <w:rFonts w:ascii="Arial" w:eastAsia="Arial" w:hAnsi="Arial" w:cs="Arial"/>
          <w:b/>
          <w:sz w:val="24"/>
          <w:szCs w:val="24"/>
        </w:rPr>
      </w:pPr>
      <w:r w:rsidRPr="009F4292">
        <w:rPr>
          <w:rFonts w:ascii="Arial" w:eastAsia="Times New Roman" w:hAnsi="Arial" w:cs="Arial"/>
          <w:b/>
          <w:sz w:val="24"/>
          <w:szCs w:val="24"/>
        </w:rPr>
        <w:t>TSG</w:t>
      </w:r>
      <w:r>
        <w:rPr>
          <w:rFonts w:ascii="Arial" w:eastAsia="Times New Roman" w:hAnsi="Arial" w:cs="Arial"/>
          <w:sz w:val="24"/>
          <w:szCs w:val="24"/>
        </w:rPr>
        <w:t xml:space="preserve">: Teacher Strategies Gold </w:t>
      </w:r>
    </w:p>
    <w:p w14:paraId="76AD9561" w14:textId="77777777" w:rsidR="005E2B0C" w:rsidRDefault="005E2B0C" w:rsidP="005E2B0C"/>
    <w:p w14:paraId="78064893" w14:textId="241B1F59" w:rsidR="00DA41F6" w:rsidRDefault="00DA41F6"/>
    <w:p w14:paraId="3F8E5B32" w14:textId="534D5A0A" w:rsidR="00DA41F6" w:rsidRDefault="00DA41F6"/>
    <w:p w14:paraId="5525CF85" w14:textId="77777777" w:rsidR="00446A85" w:rsidRDefault="00446A85" w:rsidP="00DA41F6">
      <w:pPr>
        <w:tabs>
          <w:tab w:val="right" w:pos="9360"/>
        </w:tabs>
        <w:spacing w:after="0" w:line="240" w:lineRule="auto"/>
        <w:jc w:val="center"/>
        <w:rPr>
          <w:rFonts w:ascii="Arial" w:eastAsia="Arial" w:hAnsi="Arial" w:cs="Arial"/>
          <w:b/>
          <w:color w:val="012169"/>
          <w:sz w:val="36"/>
          <w:szCs w:val="36"/>
        </w:rPr>
      </w:pPr>
    </w:p>
    <w:p w14:paraId="0C447BA4" w14:textId="77777777" w:rsidR="00446A85" w:rsidRDefault="00446A85" w:rsidP="00DA41F6">
      <w:pPr>
        <w:tabs>
          <w:tab w:val="right" w:pos="9360"/>
        </w:tabs>
        <w:spacing w:after="0" w:line="240" w:lineRule="auto"/>
        <w:jc w:val="center"/>
        <w:rPr>
          <w:rFonts w:ascii="Arial" w:eastAsia="Arial" w:hAnsi="Arial" w:cs="Arial"/>
          <w:b/>
          <w:color w:val="012169"/>
          <w:sz w:val="36"/>
          <w:szCs w:val="36"/>
        </w:rPr>
      </w:pPr>
    </w:p>
    <w:p w14:paraId="78498B24" w14:textId="77777777" w:rsidR="00446A85" w:rsidRDefault="00446A85" w:rsidP="00DA41F6">
      <w:pPr>
        <w:tabs>
          <w:tab w:val="right" w:pos="9360"/>
        </w:tabs>
        <w:spacing w:after="0" w:line="240" w:lineRule="auto"/>
        <w:jc w:val="center"/>
        <w:rPr>
          <w:rFonts w:ascii="Arial" w:eastAsia="Arial" w:hAnsi="Arial" w:cs="Arial"/>
          <w:b/>
          <w:color w:val="012169"/>
          <w:sz w:val="36"/>
          <w:szCs w:val="36"/>
        </w:rPr>
      </w:pPr>
    </w:p>
    <w:p w14:paraId="1A9DB876" w14:textId="77777777" w:rsidR="00446A85" w:rsidRDefault="00446A85" w:rsidP="00DA41F6">
      <w:pPr>
        <w:tabs>
          <w:tab w:val="right" w:pos="9360"/>
        </w:tabs>
        <w:spacing w:after="0" w:line="240" w:lineRule="auto"/>
        <w:jc w:val="center"/>
        <w:rPr>
          <w:rFonts w:ascii="Arial" w:eastAsia="Arial" w:hAnsi="Arial" w:cs="Arial"/>
          <w:b/>
          <w:color w:val="012169"/>
          <w:sz w:val="36"/>
          <w:szCs w:val="36"/>
        </w:rPr>
      </w:pPr>
    </w:p>
    <w:p w14:paraId="459FEA82" w14:textId="77777777" w:rsidR="001D76EA" w:rsidRDefault="001D76EA" w:rsidP="001D76EA">
      <w:pPr>
        <w:tabs>
          <w:tab w:val="right" w:pos="9360"/>
        </w:tabs>
        <w:spacing w:after="0" w:line="240" w:lineRule="auto"/>
        <w:rPr>
          <w:rFonts w:ascii="Arial" w:eastAsia="Arial" w:hAnsi="Arial" w:cs="Arial"/>
          <w:b/>
          <w:color w:val="012169"/>
          <w:sz w:val="36"/>
          <w:szCs w:val="36"/>
        </w:rPr>
      </w:pPr>
    </w:p>
    <w:p w14:paraId="1D9B8EBA" w14:textId="4F5CA058" w:rsidR="004E283B" w:rsidRPr="00204E5D" w:rsidRDefault="004E283B" w:rsidP="00CF5B31">
      <w:pPr>
        <w:pStyle w:val="Heading1"/>
      </w:pPr>
      <w:bookmarkStart w:id="3" w:name="_Toc61363706"/>
      <w:r w:rsidRPr="00204E5D">
        <w:lastRenderedPageBreak/>
        <w:t>CLSD High Level Overview</w:t>
      </w:r>
      <w:bookmarkEnd w:id="3"/>
    </w:p>
    <w:p w14:paraId="73BF2E70" w14:textId="77777777" w:rsidR="004E283B" w:rsidRPr="00204E5D" w:rsidRDefault="004E283B" w:rsidP="004E283B">
      <w:pPr>
        <w:tabs>
          <w:tab w:val="right" w:pos="9360"/>
        </w:tabs>
        <w:rPr>
          <w:rFonts w:ascii="Arial" w:eastAsia="Arial" w:hAnsi="Arial" w:cs="Arial"/>
          <w:sz w:val="24"/>
          <w:szCs w:val="24"/>
        </w:rPr>
      </w:pPr>
      <w:r w:rsidRPr="00204E5D">
        <w:rPr>
          <w:rFonts w:ascii="Arial" w:eastAsia="Arial" w:hAnsi="Arial" w:cs="Arial"/>
          <w:b/>
          <w:sz w:val="24"/>
          <w:szCs w:val="24"/>
        </w:rPr>
        <w:t>Purpose of the grant</w:t>
      </w:r>
      <w:r w:rsidRPr="00204E5D">
        <w:rPr>
          <w:rFonts w:ascii="Arial" w:eastAsia="Arial" w:hAnsi="Arial" w:cs="Arial"/>
          <w:b/>
        </w:rPr>
        <w:t xml:space="preserve">: </w:t>
      </w:r>
      <w:r w:rsidRPr="00204E5D">
        <w:rPr>
          <w:rFonts w:ascii="Arial" w:eastAsia="Arial" w:hAnsi="Arial" w:cs="Arial"/>
          <w:sz w:val="24"/>
          <w:szCs w:val="24"/>
        </w:rPr>
        <w:t xml:space="preserve">The Arizona CLSD grant is a competitive grant that proposes to improve child literacy skills, instructional staff capacity </w:t>
      </w:r>
      <w:r>
        <w:rPr>
          <w:rFonts w:ascii="Arial" w:eastAsia="Arial" w:hAnsi="Arial" w:cs="Arial"/>
          <w:sz w:val="24"/>
          <w:szCs w:val="24"/>
        </w:rPr>
        <w:t>in</w:t>
      </w:r>
      <w:r w:rsidRPr="00204E5D">
        <w:rPr>
          <w:rFonts w:ascii="Arial" w:eastAsia="Arial" w:hAnsi="Arial" w:cs="Arial"/>
          <w:sz w:val="24"/>
          <w:szCs w:val="24"/>
        </w:rPr>
        <w:t xml:space="preserve"> the Science of Reading, and strengthen collaboration to drive efficiency and innovation to accelerate language and literacy outcomes from birth to grade 12 in high-needs schools/programs and qualified opportunity zones serving Arizona’s most disadvantaged children and students.  </w:t>
      </w:r>
    </w:p>
    <w:p w14:paraId="086579B9" w14:textId="7305E347" w:rsidR="004E283B" w:rsidRPr="00204E5D" w:rsidRDefault="004E283B" w:rsidP="004E283B">
      <w:pPr>
        <w:tabs>
          <w:tab w:val="right" w:pos="9360"/>
        </w:tabs>
        <w:rPr>
          <w:rFonts w:ascii="Arial" w:eastAsia="Arial" w:hAnsi="Arial" w:cs="Arial"/>
          <w:sz w:val="24"/>
          <w:szCs w:val="24"/>
        </w:rPr>
      </w:pPr>
      <w:r w:rsidRPr="00204E5D">
        <w:rPr>
          <w:rFonts w:ascii="Arial" w:eastAsia="Arial" w:hAnsi="Arial" w:cs="Arial"/>
          <w:b/>
          <w:sz w:val="24"/>
          <w:szCs w:val="24"/>
        </w:rPr>
        <w:t xml:space="preserve">Funding breakdown: </w:t>
      </w:r>
      <w:r w:rsidRPr="00204E5D">
        <w:rPr>
          <w:rFonts w:ascii="Arial" w:eastAsia="Arial" w:hAnsi="Arial" w:cs="Arial"/>
          <w:sz w:val="24"/>
          <w:szCs w:val="24"/>
        </w:rPr>
        <w:t>The</w:t>
      </w:r>
      <w:r w:rsidRPr="00204E5D">
        <w:rPr>
          <w:rFonts w:ascii="Arial" w:eastAsia="Arial" w:hAnsi="Arial" w:cs="Arial"/>
          <w:b/>
          <w:sz w:val="24"/>
          <w:szCs w:val="24"/>
        </w:rPr>
        <w:t xml:space="preserve"> </w:t>
      </w:r>
      <w:r w:rsidRPr="00204E5D">
        <w:rPr>
          <w:rFonts w:ascii="Arial" w:eastAsia="Arial" w:hAnsi="Arial" w:cs="Arial"/>
          <w:sz w:val="24"/>
          <w:szCs w:val="24"/>
        </w:rPr>
        <w:t>CLSD</w:t>
      </w:r>
      <w:r>
        <w:rPr>
          <w:rFonts w:ascii="Arial" w:eastAsia="Arial" w:hAnsi="Arial" w:cs="Arial"/>
          <w:sz w:val="24"/>
          <w:szCs w:val="24"/>
        </w:rPr>
        <w:t xml:space="preserve"> </w:t>
      </w:r>
      <w:r w:rsidR="000C719D">
        <w:rPr>
          <w:rFonts w:ascii="Arial" w:eastAsia="Arial" w:hAnsi="Arial" w:cs="Arial"/>
          <w:bCs/>
          <w:sz w:val="24"/>
          <w:szCs w:val="24"/>
        </w:rPr>
        <w:t>grant</w:t>
      </w:r>
      <w:r w:rsidRPr="00204E5D">
        <w:rPr>
          <w:rFonts w:ascii="Arial" w:eastAsia="Arial" w:hAnsi="Arial" w:cs="Arial"/>
          <w:bCs/>
          <w:sz w:val="24"/>
          <w:szCs w:val="24"/>
        </w:rPr>
        <w:t xml:space="preserve"> </w:t>
      </w:r>
      <w:r w:rsidRPr="00204E5D">
        <w:rPr>
          <w:rFonts w:ascii="Arial" w:eastAsia="Arial" w:hAnsi="Arial" w:cs="Arial"/>
          <w:sz w:val="24"/>
          <w:szCs w:val="24"/>
        </w:rPr>
        <w:t xml:space="preserve">provides $20 million in dedicated funds for up to total 25 </w:t>
      </w:r>
      <w:r w:rsidR="003A27D7" w:rsidRPr="007420BC">
        <w:rPr>
          <w:rFonts w:ascii="Arial" w:eastAsia="Arial" w:hAnsi="Arial" w:cs="Arial"/>
          <w:sz w:val="24"/>
          <w:szCs w:val="24"/>
        </w:rPr>
        <w:t>subgrantees</w:t>
      </w:r>
      <w:r w:rsidR="005A4887" w:rsidRPr="007420BC">
        <w:rPr>
          <w:rFonts w:ascii="Arial" w:eastAsia="Arial" w:hAnsi="Arial" w:cs="Arial"/>
          <w:sz w:val="24"/>
          <w:szCs w:val="24"/>
        </w:rPr>
        <w:t xml:space="preserve"> across the</w:t>
      </w:r>
      <w:r w:rsidR="003A27D7" w:rsidRPr="007420BC">
        <w:rPr>
          <w:rFonts w:ascii="Arial" w:eastAsia="Arial" w:hAnsi="Arial" w:cs="Arial"/>
          <w:sz w:val="24"/>
          <w:szCs w:val="24"/>
        </w:rPr>
        <w:t xml:space="preserve"> </w:t>
      </w:r>
      <w:r w:rsidR="00E274BA" w:rsidRPr="007420BC">
        <w:rPr>
          <w:rFonts w:ascii="Arial" w:eastAsia="Arial" w:hAnsi="Arial" w:cs="Arial"/>
          <w:sz w:val="24"/>
          <w:szCs w:val="24"/>
        </w:rPr>
        <w:t>age bands listed below.</w:t>
      </w:r>
      <w:r w:rsidRPr="007420BC">
        <w:rPr>
          <w:rFonts w:ascii="Arial" w:eastAsia="Arial" w:hAnsi="Arial" w:cs="Arial"/>
          <w:sz w:val="24"/>
          <w:szCs w:val="24"/>
        </w:rPr>
        <w:t xml:space="preserve"> </w:t>
      </w:r>
      <w:r w:rsidRPr="00204E5D">
        <w:rPr>
          <w:rFonts w:ascii="Arial" w:eastAsia="Arial" w:hAnsi="Arial" w:cs="Arial"/>
          <w:sz w:val="24"/>
          <w:szCs w:val="24"/>
        </w:rPr>
        <w:t xml:space="preserve">See page </w:t>
      </w:r>
      <w:r w:rsidR="00FF231F">
        <w:rPr>
          <w:rFonts w:ascii="Arial" w:eastAsia="Arial" w:hAnsi="Arial" w:cs="Arial"/>
          <w:iCs/>
          <w:sz w:val="24"/>
          <w:szCs w:val="24"/>
        </w:rPr>
        <w:t>21</w:t>
      </w:r>
      <w:r w:rsidRPr="00204E5D">
        <w:rPr>
          <w:rFonts w:ascii="Arial" w:eastAsia="Arial" w:hAnsi="Arial" w:cs="Arial"/>
          <w:sz w:val="24"/>
          <w:szCs w:val="24"/>
        </w:rPr>
        <w:t xml:space="preserve"> for further details.</w:t>
      </w:r>
    </w:p>
    <w:p w14:paraId="37FB6B93" w14:textId="77777777" w:rsidR="004E283B" w:rsidRPr="0022491B" w:rsidRDefault="004E283B" w:rsidP="004E283B">
      <w:pPr>
        <w:numPr>
          <w:ilvl w:val="0"/>
          <w:numId w:val="12"/>
        </w:numPr>
        <w:tabs>
          <w:tab w:val="right" w:pos="9360"/>
        </w:tabs>
        <w:spacing w:after="0" w:line="240" w:lineRule="auto"/>
        <w:rPr>
          <w:rFonts w:ascii="Arial" w:eastAsia="Arial" w:hAnsi="Arial" w:cs="Arial"/>
          <w:sz w:val="24"/>
          <w:szCs w:val="24"/>
        </w:rPr>
      </w:pPr>
      <w:r w:rsidRPr="00204E5D">
        <w:rPr>
          <w:rFonts w:ascii="Arial" w:eastAsia="Arial" w:hAnsi="Arial" w:cs="Arial"/>
          <w:sz w:val="24"/>
          <w:szCs w:val="24"/>
        </w:rPr>
        <w:t>Not less than 15% of grant funds must be used for children from </w:t>
      </w:r>
      <w:r w:rsidRPr="00204E5D">
        <w:rPr>
          <w:rFonts w:ascii="Arial" w:eastAsia="Arial" w:hAnsi="Arial" w:cs="Arial"/>
          <w:b/>
          <w:sz w:val="24"/>
          <w:szCs w:val="24"/>
        </w:rPr>
        <w:t xml:space="preserve">birth through kindergarten </w:t>
      </w:r>
      <w:r w:rsidRPr="00204E5D">
        <w:rPr>
          <w:rFonts w:ascii="Arial" w:eastAsia="Arial" w:hAnsi="Arial" w:cs="Arial"/>
          <w:sz w:val="24"/>
          <w:szCs w:val="24"/>
        </w:rPr>
        <w:t>entry. </w:t>
      </w:r>
    </w:p>
    <w:p w14:paraId="435AB72D" w14:textId="77777777" w:rsidR="004E283B" w:rsidRPr="0022491B" w:rsidRDefault="004E283B" w:rsidP="004E283B">
      <w:pPr>
        <w:numPr>
          <w:ilvl w:val="0"/>
          <w:numId w:val="12"/>
        </w:numPr>
        <w:tabs>
          <w:tab w:val="right" w:pos="9360"/>
        </w:tabs>
        <w:spacing w:after="0" w:line="240" w:lineRule="auto"/>
        <w:rPr>
          <w:rFonts w:ascii="Arial" w:eastAsia="Arial" w:hAnsi="Arial" w:cs="Arial"/>
          <w:sz w:val="24"/>
          <w:szCs w:val="24"/>
        </w:rPr>
      </w:pPr>
      <w:r w:rsidRPr="00204E5D">
        <w:rPr>
          <w:rFonts w:ascii="Arial" w:eastAsia="Arial" w:hAnsi="Arial" w:cs="Arial"/>
          <w:sz w:val="24"/>
          <w:szCs w:val="24"/>
        </w:rPr>
        <w:t xml:space="preserve">Not less than 40% of grant funds must be used for </w:t>
      </w:r>
      <w:r w:rsidRPr="00204E5D">
        <w:rPr>
          <w:rFonts w:ascii="Arial" w:eastAsia="Arial" w:hAnsi="Arial" w:cs="Arial"/>
          <w:b/>
          <w:sz w:val="24"/>
          <w:szCs w:val="24"/>
        </w:rPr>
        <w:t>kindergarten through grade five</w:t>
      </w:r>
      <w:r w:rsidRPr="00204E5D">
        <w:rPr>
          <w:rFonts w:ascii="Arial" w:eastAsia="Arial" w:hAnsi="Arial" w:cs="Arial"/>
          <w:sz w:val="24"/>
          <w:szCs w:val="24"/>
        </w:rPr>
        <w:t>. </w:t>
      </w:r>
    </w:p>
    <w:p w14:paraId="0A320BD9" w14:textId="77777777" w:rsidR="004E283B" w:rsidRPr="00D770FB" w:rsidRDefault="004E283B" w:rsidP="004E283B">
      <w:pPr>
        <w:numPr>
          <w:ilvl w:val="0"/>
          <w:numId w:val="12"/>
        </w:numPr>
        <w:tabs>
          <w:tab w:val="right" w:pos="9360"/>
        </w:tabs>
        <w:spacing w:after="0" w:line="240" w:lineRule="auto"/>
        <w:rPr>
          <w:rFonts w:ascii="Arial" w:eastAsia="Arial" w:hAnsi="Arial" w:cs="Arial"/>
        </w:rPr>
      </w:pPr>
      <w:r w:rsidRPr="00204E5D">
        <w:rPr>
          <w:rFonts w:ascii="Arial" w:eastAsia="Arial" w:hAnsi="Arial" w:cs="Arial"/>
          <w:sz w:val="24"/>
          <w:szCs w:val="24"/>
        </w:rPr>
        <w:t xml:space="preserve">Not less than 40% of grant funds must be used for </w:t>
      </w:r>
      <w:r w:rsidRPr="00204E5D">
        <w:rPr>
          <w:rFonts w:ascii="Arial" w:eastAsia="Arial" w:hAnsi="Arial" w:cs="Arial"/>
          <w:b/>
          <w:sz w:val="24"/>
          <w:szCs w:val="24"/>
        </w:rPr>
        <w:t>six through twelve</w:t>
      </w:r>
      <w:r w:rsidRPr="00204E5D">
        <w:rPr>
          <w:rFonts w:ascii="Arial" w:eastAsia="Arial" w:hAnsi="Arial" w:cs="Arial"/>
          <w:sz w:val="24"/>
          <w:szCs w:val="24"/>
        </w:rPr>
        <w:t>.</w:t>
      </w:r>
      <w:r w:rsidRPr="00204E5D">
        <w:rPr>
          <w:rFonts w:ascii="Arial" w:eastAsia="Arial" w:hAnsi="Arial" w:cs="Arial"/>
        </w:rPr>
        <w:t> </w:t>
      </w:r>
    </w:p>
    <w:p w14:paraId="3CFD36C9" w14:textId="77777777" w:rsidR="004E283B" w:rsidRPr="00204E5D" w:rsidRDefault="004E283B" w:rsidP="004E283B">
      <w:pPr>
        <w:tabs>
          <w:tab w:val="right" w:pos="9360"/>
        </w:tabs>
        <w:spacing w:after="0" w:line="240" w:lineRule="auto"/>
        <w:rPr>
          <w:rFonts w:ascii="Arial" w:eastAsia="Arial" w:hAnsi="Arial" w:cs="Arial"/>
          <w:b/>
        </w:rPr>
      </w:pPr>
    </w:p>
    <w:p w14:paraId="592B8446" w14:textId="4CBC0990" w:rsidR="004E283B" w:rsidRPr="00204E5D" w:rsidRDefault="004E283B" w:rsidP="004E283B">
      <w:pPr>
        <w:spacing w:after="0" w:line="240" w:lineRule="auto"/>
        <w:rPr>
          <w:rFonts w:ascii="Arial" w:eastAsia="Arial" w:hAnsi="Arial" w:cs="Arial"/>
          <w:sz w:val="24"/>
          <w:szCs w:val="24"/>
        </w:rPr>
      </w:pPr>
      <w:r w:rsidRPr="00204E5D">
        <w:rPr>
          <w:rFonts w:ascii="Arial" w:eastAsia="Arial" w:hAnsi="Arial" w:cs="Arial"/>
          <w:b/>
          <w:sz w:val="24"/>
          <w:szCs w:val="24"/>
        </w:rPr>
        <w:t xml:space="preserve">Who can apply: </w:t>
      </w:r>
      <w:r w:rsidRPr="00204E5D">
        <w:rPr>
          <w:rFonts w:ascii="Arial" w:eastAsia="Arial" w:hAnsi="Arial" w:cs="Arial"/>
          <w:sz w:val="24"/>
          <w:szCs w:val="24"/>
        </w:rPr>
        <w:t xml:space="preserve">The CLSD grant is a </w:t>
      </w:r>
      <w:r w:rsidRPr="00204E5D">
        <w:rPr>
          <w:rFonts w:ascii="Arial" w:eastAsia="Arial" w:hAnsi="Arial" w:cs="Arial"/>
          <w:b/>
          <w:sz w:val="24"/>
          <w:szCs w:val="24"/>
        </w:rPr>
        <w:t xml:space="preserve">competitive </w:t>
      </w:r>
      <w:r w:rsidRPr="00204E5D">
        <w:rPr>
          <w:rFonts w:ascii="Arial" w:eastAsia="Arial" w:hAnsi="Arial" w:cs="Arial"/>
          <w:sz w:val="24"/>
          <w:szCs w:val="24"/>
        </w:rPr>
        <w:t xml:space="preserve">application process open to eligible early </w:t>
      </w:r>
      <w:r w:rsidR="00B01258">
        <w:rPr>
          <w:rFonts w:ascii="Arial" w:eastAsia="Arial" w:hAnsi="Arial" w:cs="Arial"/>
          <w:sz w:val="24"/>
          <w:szCs w:val="24"/>
        </w:rPr>
        <w:t>learning</w:t>
      </w:r>
      <w:r>
        <w:rPr>
          <w:rFonts w:ascii="Arial" w:eastAsia="Arial" w:hAnsi="Arial" w:cs="Arial"/>
          <w:sz w:val="24"/>
          <w:szCs w:val="24"/>
        </w:rPr>
        <w:t xml:space="preserve"> </w:t>
      </w:r>
      <w:r w:rsidRPr="00204E5D">
        <w:rPr>
          <w:rFonts w:ascii="Arial" w:eastAsia="Arial" w:hAnsi="Arial" w:cs="Arial"/>
          <w:sz w:val="24"/>
          <w:szCs w:val="24"/>
        </w:rPr>
        <w:t xml:space="preserve">programs, local education agencies and education community </w:t>
      </w:r>
      <w:proofErr w:type="gramStart"/>
      <w:r w:rsidRPr="00204E5D">
        <w:rPr>
          <w:rFonts w:ascii="Arial" w:eastAsia="Arial" w:hAnsi="Arial" w:cs="Arial"/>
          <w:sz w:val="24"/>
          <w:szCs w:val="24"/>
        </w:rPr>
        <w:t>consortiums.</w:t>
      </w:r>
      <w:proofErr w:type="gramEnd"/>
      <w:r w:rsidRPr="00204E5D">
        <w:rPr>
          <w:rFonts w:ascii="Arial" w:eastAsia="Arial" w:hAnsi="Arial" w:cs="Arial"/>
          <w:sz w:val="24"/>
          <w:szCs w:val="24"/>
        </w:rPr>
        <w:t xml:space="preserve"> </w:t>
      </w:r>
      <w:r w:rsidRPr="00BA771E">
        <w:rPr>
          <w:rFonts w:ascii="Arial" w:eastAsia="Arial" w:hAnsi="Arial" w:cs="Arial"/>
          <w:bCs/>
        </w:rPr>
        <w:t xml:space="preserve">Applicants may </w:t>
      </w:r>
      <w:r w:rsidRPr="00204E5D">
        <w:rPr>
          <w:rFonts w:ascii="Arial" w:eastAsia="Arial" w:hAnsi="Arial" w:cs="Arial"/>
          <w:bCs/>
        </w:rPr>
        <w:t>apply for one grade band</w:t>
      </w:r>
      <w:r>
        <w:rPr>
          <w:rFonts w:ascii="Arial" w:eastAsia="Arial" w:hAnsi="Arial" w:cs="Arial"/>
          <w:bCs/>
        </w:rPr>
        <w:t>.</w:t>
      </w:r>
      <w:r w:rsidRPr="00BA771E">
        <w:rPr>
          <w:rFonts w:ascii="Arial" w:eastAsia="Arial" w:hAnsi="Arial" w:cs="Arial"/>
          <w:b/>
          <w:sz w:val="24"/>
          <w:szCs w:val="24"/>
        </w:rPr>
        <w:t xml:space="preserve"> </w:t>
      </w:r>
      <w:r w:rsidRPr="00204E5D">
        <w:rPr>
          <w:rFonts w:ascii="Arial" w:eastAsia="Arial" w:hAnsi="Arial" w:cs="Arial"/>
          <w:b/>
          <w:sz w:val="24"/>
          <w:szCs w:val="24"/>
        </w:rPr>
        <w:t>Eligibility does not automatically conclude grant award.</w:t>
      </w:r>
      <w:r w:rsidRPr="00204E5D">
        <w:rPr>
          <w:rFonts w:ascii="Arial" w:eastAsia="Arial" w:hAnsi="Arial" w:cs="Arial"/>
          <w:sz w:val="24"/>
          <w:szCs w:val="24"/>
        </w:rPr>
        <w:t xml:space="preserve"> See page </w:t>
      </w:r>
      <w:r w:rsidR="00850F02" w:rsidRPr="00850F02">
        <w:rPr>
          <w:rFonts w:ascii="Arial" w:eastAsia="Arial" w:hAnsi="Arial" w:cs="Arial"/>
          <w:iCs/>
          <w:sz w:val="24"/>
          <w:szCs w:val="24"/>
        </w:rPr>
        <w:t>9</w:t>
      </w:r>
      <w:r w:rsidRPr="00204E5D">
        <w:rPr>
          <w:rFonts w:ascii="Arial" w:eastAsia="Arial" w:hAnsi="Arial" w:cs="Arial"/>
          <w:sz w:val="24"/>
          <w:szCs w:val="24"/>
        </w:rPr>
        <w:t xml:space="preserve"> for further details.</w:t>
      </w:r>
    </w:p>
    <w:p w14:paraId="757E67AA" w14:textId="77777777" w:rsidR="004E283B" w:rsidRPr="00204E5D" w:rsidRDefault="004E283B" w:rsidP="004E283B">
      <w:pPr>
        <w:contextualSpacing/>
        <w:rPr>
          <w:rFonts w:ascii="Arial" w:eastAsia="Arial" w:hAnsi="Arial" w:cs="Arial"/>
          <w:b/>
          <w:color w:val="1F497D" w:themeColor="text2"/>
          <w:highlight w:val="yellow"/>
        </w:rPr>
      </w:pPr>
    </w:p>
    <w:p w14:paraId="0D5BD6BA" w14:textId="6ACD710D" w:rsidR="004E283B" w:rsidRPr="00204E5D" w:rsidRDefault="004E283B" w:rsidP="004E283B">
      <w:pPr>
        <w:tabs>
          <w:tab w:val="right" w:pos="9360"/>
        </w:tabs>
        <w:spacing w:after="0" w:line="240" w:lineRule="auto"/>
        <w:contextualSpacing/>
        <w:rPr>
          <w:rFonts w:ascii="Arial" w:eastAsia="Arial" w:hAnsi="Arial" w:cs="Arial"/>
          <w:sz w:val="24"/>
          <w:szCs w:val="24"/>
        </w:rPr>
      </w:pPr>
      <w:r w:rsidRPr="00204E5D">
        <w:rPr>
          <w:rFonts w:ascii="Arial" w:eastAsia="Arial" w:hAnsi="Arial" w:cs="Arial"/>
          <w:b/>
          <w:sz w:val="24"/>
          <w:szCs w:val="24"/>
        </w:rPr>
        <w:t>Eligibility Requirements:</w:t>
      </w:r>
      <w:r>
        <w:rPr>
          <w:rFonts w:ascii="Arial" w:eastAsia="Arial" w:hAnsi="Arial" w:cs="Arial"/>
          <w:sz w:val="24"/>
          <w:szCs w:val="24"/>
        </w:rPr>
        <w:t xml:space="preserve"> I</w:t>
      </w:r>
      <w:r w:rsidRPr="00204E5D">
        <w:rPr>
          <w:rFonts w:ascii="Arial" w:eastAsia="Arial" w:hAnsi="Arial" w:cs="Arial"/>
          <w:sz w:val="24"/>
          <w:szCs w:val="24"/>
        </w:rPr>
        <w:t xml:space="preserve">n collaboration with our partners, a set of eligibility indicators were created to determine what school and early care and education sites are eligible to apply. Eligible applicants will be determined based on a weighted measure and cut score based the indicators listed below. </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749"/>
      </w:tblGrid>
      <w:tr w:rsidR="004E283B" w:rsidRPr="00795168" w14:paraId="1E3DC7C6" w14:textId="77777777" w:rsidTr="001137B5">
        <w:trPr>
          <w:trHeight w:val="210"/>
        </w:trPr>
        <w:tc>
          <w:tcPr>
            <w:tcW w:w="4749" w:type="dxa"/>
          </w:tcPr>
          <w:p w14:paraId="17495BB0" w14:textId="77777777" w:rsidR="004E283B" w:rsidRPr="00A173ED" w:rsidRDefault="004E283B" w:rsidP="004E283B">
            <w:pPr>
              <w:pStyle w:val="ListParagraph"/>
              <w:numPr>
                <w:ilvl w:val="0"/>
                <w:numId w:val="10"/>
              </w:numPr>
              <w:tabs>
                <w:tab w:val="right" w:pos="9360"/>
              </w:tabs>
              <w:rPr>
                <w:rFonts w:ascii="Arial" w:eastAsia="Arial" w:hAnsi="Arial" w:cs="Arial"/>
                <w:sz w:val="24"/>
                <w:szCs w:val="24"/>
              </w:rPr>
            </w:pPr>
            <w:r w:rsidRPr="00204E5D">
              <w:rPr>
                <w:rFonts w:ascii="Arial" w:eastAsia="Arial" w:hAnsi="Arial" w:cs="Arial"/>
                <w:sz w:val="24"/>
                <w:szCs w:val="24"/>
              </w:rPr>
              <w:t>Free and Reduced Lunch</w:t>
            </w:r>
            <w:r>
              <w:rPr>
                <w:rFonts w:ascii="Arial" w:eastAsia="Arial" w:hAnsi="Arial" w:cs="Arial"/>
                <w:sz w:val="24"/>
                <w:szCs w:val="24"/>
              </w:rPr>
              <w:t xml:space="preserve"> </w:t>
            </w:r>
          </w:p>
        </w:tc>
        <w:tc>
          <w:tcPr>
            <w:tcW w:w="4749" w:type="dxa"/>
          </w:tcPr>
          <w:p w14:paraId="744F38AA" w14:textId="77777777" w:rsidR="004E283B" w:rsidRPr="00A173ED" w:rsidRDefault="004E283B" w:rsidP="004E283B">
            <w:pPr>
              <w:pStyle w:val="ListParagraph"/>
              <w:numPr>
                <w:ilvl w:val="0"/>
                <w:numId w:val="10"/>
              </w:numPr>
              <w:tabs>
                <w:tab w:val="right" w:pos="9360"/>
              </w:tabs>
              <w:rPr>
                <w:rFonts w:ascii="Arial" w:eastAsia="Arial" w:hAnsi="Arial" w:cs="Arial"/>
                <w:sz w:val="24"/>
                <w:szCs w:val="24"/>
              </w:rPr>
            </w:pPr>
            <w:r w:rsidRPr="00204E5D">
              <w:rPr>
                <w:rFonts w:ascii="Arial" w:eastAsia="Arial" w:hAnsi="Arial" w:cs="Arial"/>
                <w:sz w:val="24"/>
                <w:szCs w:val="24"/>
              </w:rPr>
              <w:t>SPED Enrollment</w:t>
            </w:r>
          </w:p>
        </w:tc>
      </w:tr>
      <w:tr w:rsidR="004E283B" w:rsidRPr="00795168" w14:paraId="7CE853B7" w14:textId="77777777" w:rsidTr="001137B5">
        <w:trPr>
          <w:trHeight w:val="222"/>
        </w:trPr>
        <w:tc>
          <w:tcPr>
            <w:tcW w:w="4749" w:type="dxa"/>
          </w:tcPr>
          <w:p w14:paraId="4325ADB4" w14:textId="77777777" w:rsidR="004E283B" w:rsidRPr="00A173ED" w:rsidRDefault="004E283B" w:rsidP="004E283B">
            <w:pPr>
              <w:pStyle w:val="ListParagraph"/>
              <w:numPr>
                <w:ilvl w:val="0"/>
                <w:numId w:val="10"/>
              </w:numPr>
              <w:tabs>
                <w:tab w:val="right" w:pos="9360"/>
              </w:tabs>
              <w:rPr>
                <w:rFonts w:ascii="Arial" w:eastAsia="Arial" w:hAnsi="Arial" w:cs="Arial"/>
                <w:sz w:val="24"/>
                <w:szCs w:val="24"/>
              </w:rPr>
            </w:pPr>
            <w:r w:rsidRPr="00204E5D">
              <w:rPr>
                <w:rFonts w:ascii="Arial" w:eastAsia="Arial" w:hAnsi="Arial" w:cs="Arial"/>
                <w:sz w:val="24"/>
                <w:szCs w:val="24"/>
              </w:rPr>
              <w:t>Title IA Status</w:t>
            </w:r>
          </w:p>
        </w:tc>
        <w:tc>
          <w:tcPr>
            <w:tcW w:w="4749" w:type="dxa"/>
          </w:tcPr>
          <w:p w14:paraId="1785A3C4" w14:textId="77777777" w:rsidR="004E283B" w:rsidRPr="00A173ED" w:rsidRDefault="004E283B" w:rsidP="004E283B">
            <w:pPr>
              <w:pStyle w:val="ListParagraph"/>
              <w:numPr>
                <w:ilvl w:val="0"/>
                <w:numId w:val="10"/>
              </w:numPr>
              <w:tabs>
                <w:tab w:val="right" w:pos="9360"/>
              </w:tabs>
              <w:rPr>
                <w:rFonts w:ascii="Arial" w:eastAsia="Arial" w:hAnsi="Arial" w:cs="Arial"/>
                <w:sz w:val="24"/>
                <w:szCs w:val="24"/>
              </w:rPr>
            </w:pPr>
            <w:r w:rsidRPr="00204E5D">
              <w:rPr>
                <w:rFonts w:ascii="Arial" w:eastAsia="Arial" w:hAnsi="Arial" w:cs="Arial"/>
                <w:sz w:val="24"/>
                <w:szCs w:val="24"/>
              </w:rPr>
              <w:t>ELL Enrollment</w:t>
            </w:r>
          </w:p>
        </w:tc>
      </w:tr>
      <w:tr w:rsidR="004E283B" w:rsidRPr="00795168" w14:paraId="5CA2973E" w14:textId="77777777" w:rsidTr="001137B5">
        <w:trPr>
          <w:trHeight w:val="210"/>
        </w:trPr>
        <w:tc>
          <w:tcPr>
            <w:tcW w:w="4749" w:type="dxa"/>
          </w:tcPr>
          <w:p w14:paraId="77E0988D" w14:textId="77777777" w:rsidR="004E283B" w:rsidRPr="00A173ED" w:rsidRDefault="004E283B" w:rsidP="004E283B">
            <w:pPr>
              <w:pStyle w:val="ListParagraph"/>
              <w:numPr>
                <w:ilvl w:val="0"/>
                <w:numId w:val="10"/>
              </w:numPr>
              <w:tabs>
                <w:tab w:val="right" w:pos="9360"/>
              </w:tabs>
              <w:rPr>
                <w:rFonts w:ascii="Arial" w:eastAsia="Arial" w:hAnsi="Arial" w:cs="Arial"/>
                <w:sz w:val="24"/>
                <w:szCs w:val="24"/>
              </w:rPr>
            </w:pPr>
            <w:r w:rsidRPr="00204E5D">
              <w:rPr>
                <w:rFonts w:ascii="Arial" w:eastAsia="Arial" w:hAnsi="Arial" w:cs="Arial"/>
                <w:sz w:val="24"/>
                <w:szCs w:val="24"/>
              </w:rPr>
              <w:t>Location within an Opportunity Zone</w:t>
            </w:r>
          </w:p>
        </w:tc>
        <w:tc>
          <w:tcPr>
            <w:tcW w:w="4749" w:type="dxa"/>
          </w:tcPr>
          <w:p w14:paraId="7E4949D6" w14:textId="77777777" w:rsidR="004E283B" w:rsidRPr="00A173ED" w:rsidRDefault="004E283B" w:rsidP="004E283B">
            <w:pPr>
              <w:pStyle w:val="ListParagraph"/>
              <w:numPr>
                <w:ilvl w:val="0"/>
                <w:numId w:val="10"/>
              </w:numPr>
              <w:tabs>
                <w:tab w:val="right" w:pos="9360"/>
              </w:tabs>
              <w:rPr>
                <w:rFonts w:ascii="Arial" w:eastAsia="Arial" w:hAnsi="Arial" w:cs="Arial"/>
                <w:sz w:val="24"/>
                <w:szCs w:val="24"/>
              </w:rPr>
            </w:pPr>
            <w:r w:rsidRPr="00204E5D">
              <w:rPr>
                <w:rFonts w:ascii="Arial" w:eastAsia="Arial" w:hAnsi="Arial" w:cs="Arial"/>
                <w:sz w:val="24"/>
                <w:szCs w:val="24"/>
              </w:rPr>
              <w:t>Homeless/Foster Enrollment</w:t>
            </w:r>
          </w:p>
        </w:tc>
      </w:tr>
      <w:tr w:rsidR="004E283B" w:rsidRPr="00795168" w14:paraId="6834E907" w14:textId="77777777" w:rsidTr="001137B5">
        <w:trPr>
          <w:trHeight w:val="421"/>
        </w:trPr>
        <w:tc>
          <w:tcPr>
            <w:tcW w:w="4749" w:type="dxa"/>
          </w:tcPr>
          <w:p w14:paraId="64911324" w14:textId="77777777" w:rsidR="004E283B" w:rsidRPr="00A173ED" w:rsidRDefault="004E283B" w:rsidP="004E283B">
            <w:pPr>
              <w:pStyle w:val="ListParagraph"/>
              <w:numPr>
                <w:ilvl w:val="0"/>
                <w:numId w:val="10"/>
              </w:numPr>
              <w:tabs>
                <w:tab w:val="right" w:pos="9360"/>
              </w:tabs>
              <w:rPr>
                <w:rFonts w:ascii="Arial" w:eastAsia="Arial" w:hAnsi="Arial" w:cs="Arial"/>
                <w:sz w:val="24"/>
                <w:szCs w:val="24"/>
              </w:rPr>
            </w:pPr>
            <w:r w:rsidRPr="00204E5D">
              <w:rPr>
                <w:rFonts w:ascii="Arial" w:eastAsia="Arial" w:hAnsi="Arial" w:cs="Arial"/>
                <w:sz w:val="24"/>
                <w:szCs w:val="24"/>
              </w:rPr>
              <w:t>AzM2 Trend Data- %</w:t>
            </w:r>
            <w:r>
              <w:rPr>
                <w:rFonts w:ascii="Arial" w:eastAsia="Arial" w:hAnsi="Arial" w:cs="Arial"/>
                <w:sz w:val="24"/>
                <w:szCs w:val="24"/>
              </w:rPr>
              <w:t>S</w:t>
            </w:r>
            <w:r w:rsidRPr="00204E5D">
              <w:rPr>
                <w:rFonts w:ascii="Arial" w:eastAsia="Arial" w:hAnsi="Arial" w:cs="Arial"/>
                <w:sz w:val="24"/>
                <w:szCs w:val="24"/>
              </w:rPr>
              <w:t xml:space="preserve">coring </w:t>
            </w:r>
            <w:r>
              <w:rPr>
                <w:rFonts w:ascii="Arial" w:eastAsia="Arial" w:hAnsi="Arial" w:cs="Arial"/>
                <w:sz w:val="24"/>
                <w:szCs w:val="24"/>
              </w:rPr>
              <w:t>M</w:t>
            </w:r>
            <w:r w:rsidRPr="00204E5D">
              <w:rPr>
                <w:rFonts w:ascii="Arial" w:eastAsia="Arial" w:hAnsi="Arial" w:cs="Arial"/>
                <w:sz w:val="24"/>
                <w:szCs w:val="24"/>
              </w:rPr>
              <w:t xml:space="preserve">inimally </w:t>
            </w:r>
            <w:r>
              <w:rPr>
                <w:rFonts w:ascii="Arial" w:eastAsia="Arial" w:hAnsi="Arial" w:cs="Arial"/>
                <w:sz w:val="24"/>
                <w:szCs w:val="24"/>
              </w:rPr>
              <w:t>P</w:t>
            </w:r>
            <w:r w:rsidRPr="00204E5D">
              <w:rPr>
                <w:rFonts w:ascii="Arial" w:eastAsia="Arial" w:hAnsi="Arial" w:cs="Arial"/>
                <w:sz w:val="24"/>
                <w:szCs w:val="24"/>
              </w:rPr>
              <w:t xml:space="preserve">roficient </w:t>
            </w:r>
          </w:p>
        </w:tc>
        <w:tc>
          <w:tcPr>
            <w:tcW w:w="4749" w:type="dxa"/>
          </w:tcPr>
          <w:p w14:paraId="2C984251" w14:textId="77777777" w:rsidR="004E283B" w:rsidRPr="00A173ED" w:rsidRDefault="004E283B" w:rsidP="004E283B">
            <w:pPr>
              <w:pStyle w:val="ListParagraph"/>
              <w:numPr>
                <w:ilvl w:val="0"/>
                <w:numId w:val="10"/>
              </w:numPr>
              <w:tabs>
                <w:tab w:val="right" w:pos="9360"/>
              </w:tabs>
              <w:rPr>
                <w:rFonts w:ascii="Arial" w:eastAsia="Arial" w:hAnsi="Arial" w:cs="Arial"/>
                <w:sz w:val="24"/>
                <w:szCs w:val="24"/>
              </w:rPr>
            </w:pPr>
            <w:r>
              <w:rPr>
                <w:rFonts w:ascii="Arial" w:eastAsia="Arial" w:hAnsi="Arial" w:cs="Arial"/>
                <w:sz w:val="24"/>
                <w:szCs w:val="24"/>
              </w:rPr>
              <w:t xml:space="preserve">Census Track Data </w:t>
            </w:r>
          </w:p>
        </w:tc>
      </w:tr>
      <w:tr w:rsidR="004E283B" w:rsidRPr="00795168" w14:paraId="4ACBA967" w14:textId="77777777" w:rsidTr="001137B5">
        <w:trPr>
          <w:trHeight w:val="421"/>
        </w:trPr>
        <w:tc>
          <w:tcPr>
            <w:tcW w:w="4749" w:type="dxa"/>
          </w:tcPr>
          <w:p w14:paraId="50DC95F2" w14:textId="77777777" w:rsidR="004E283B" w:rsidRPr="00A173ED" w:rsidRDefault="004E283B" w:rsidP="004E283B">
            <w:pPr>
              <w:pStyle w:val="ListParagraph"/>
              <w:numPr>
                <w:ilvl w:val="0"/>
                <w:numId w:val="10"/>
              </w:numPr>
              <w:tabs>
                <w:tab w:val="right" w:pos="9360"/>
              </w:tabs>
              <w:rPr>
                <w:rFonts w:ascii="Arial" w:eastAsia="Arial" w:hAnsi="Arial" w:cs="Arial"/>
                <w:sz w:val="24"/>
                <w:szCs w:val="24"/>
              </w:rPr>
            </w:pPr>
            <w:r w:rsidRPr="00204E5D">
              <w:rPr>
                <w:rFonts w:ascii="Arial" w:eastAsia="Arial" w:hAnsi="Arial" w:cs="Arial"/>
                <w:sz w:val="24"/>
                <w:szCs w:val="24"/>
              </w:rPr>
              <w:t>Early Child Assessment T</w:t>
            </w:r>
            <w:r>
              <w:rPr>
                <w:rFonts w:ascii="Arial" w:eastAsia="Arial" w:hAnsi="Arial" w:cs="Arial"/>
                <w:sz w:val="24"/>
                <w:szCs w:val="24"/>
              </w:rPr>
              <w:t>r</w:t>
            </w:r>
            <w:r w:rsidRPr="00204E5D">
              <w:rPr>
                <w:rFonts w:ascii="Arial" w:eastAsia="Arial" w:hAnsi="Arial" w:cs="Arial"/>
                <w:sz w:val="24"/>
                <w:szCs w:val="24"/>
              </w:rPr>
              <w:t xml:space="preserve">end Data- % </w:t>
            </w:r>
            <w:r>
              <w:rPr>
                <w:rFonts w:ascii="Arial" w:eastAsia="Arial" w:hAnsi="Arial" w:cs="Arial"/>
                <w:sz w:val="24"/>
                <w:szCs w:val="24"/>
              </w:rPr>
              <w:t>S</w:t>
            </w:r>
            <w:r w:rsidRPr="00204E5D">
              <w:rPr>
                <w:rFonts w:ascii="Arial" w:eastAsia="Arial" w:hAnsi="Arial" w:cs="Arial"/>
                <w:sz w:val="24"/>
                <w:szCs w:val="24"/>
              </w:rPr>
              <w:t xml:space="preserve">coring </w:t>
            </w:r>
            <w:r>
              <w:rPr>
                <w:rFonts w:ascii="Arial" w:eastAsia="Arial" w:hAnsi="Arial" w:cs="Arial"/>
                <w:sz w:val="24"/>
                <w:szCs w:val="24"/>
              </w:rPr>
              <w:t>B</w:t>
            </w:r>
            <w:r w:rsidRPr="00204E5D">
              <w:rPr>
                <w:rFonts w:ascii="Arial" w:eastAsia="Arial" w:hAnsi="Arial" w:cs="Arial"/>
                <w:sz w:val="24"/>
                <w:szCs w:val="24"/>
              </w:rPr>
              <w:t xml:space="preserve">elow </w:t>
            </w:r>
            <w:r>
              <w:rPr>
                <w:rFonts w:ascii="Arial" w:eastAsia="Arial" w:hAnsi="Arial" w:cs="Arial"/>
                <w:sz w:val="24"/>
                <w:szCs w:val="24"/>
              </w:rPr>
              <w:t>A</w:t>
            </w:r>
            <w:r w:rsidRPr="00204E5D">
              <w:rPr>
                <w:rFonts w:ascii="Arial" w:eastAsia="Arial" w:hAnsi="Arial" w:cs="Arial"/>
                <w:sz w:val="24"/>
                <w:szCs w:val="24"/>
              </w:rPr>
              <w:t>ge</w:t>
            </w:r>
            <w:r>
              <w:rPr>
                <w:rFonts w:ascii="Arial" w:eastAsia="Arial" w:hAnsi="Arial" w:cs="Arial"/>
                <w:sz w:val="24"/>
                <w:szCs w:val="24"/>
              </w:rPr>
              <w:t>-L</w:t>
            </w:r>
            <w:r w:rsidRPr="00204E5D">
              <w:rPr>
                <w:rFonts w:ascii="Arial" w:eastAsia="Arial" w:hAnsi="Arial" w:cs="Arial"/>
                <w:sz w:val="24"/>
                <w:szCs w:val="24"/>
              </w:rPr>
              <w:t xml:space="preserve">evel </w:t>
            </w:r>
            <w:r>
              <w:rPr>
                <w:rFonts w:ascii="Arial" w:eastAsia="Arial" w:hAnsi="Arial" w:cs="Arial"/>
                <w:sz w:val="24"/>
                <w:szCs w:val="24"/>
              </w:rPr>
              <w:t>E</w:t>
            </w:r>
            <w:r w:rsidRPr="00204E5D">
              <w:rPr>
                <w:rFonts w:ascii="Arial" w:eastAsia="Arial" w:hAnsi="Arial" w:cs="Arial"/>
                <w:sz w:val="24"/>
                <w:szCs w:val="24"/>
              </w:rPr>
              <w:t>xpectations</w:t>
            </w:r>
          </w:p>
        </w:tc>
        <w:tc>
          <w:tcPr>
            <w:tcW w:w="4749" w:type="dxa"/>
          </w:tcPr>
          <w:p w14:paraId="39714E0A" w14:textId="77777777" w:rsidR="004E283B" w:rsidRPr="00A173ED" w:rsidRDefault="004E283B" w:rsidP="001137B5">
            <w:pPr>
              <w:tabs>
                <w:tab w:val="right" w:pos="9360"/>
              </w:tabs>
              <w:ind w:left="360"/>
              <w:rPr>
                <w:rFonts w:ascii="Arial" w:eastAsia="Arial" w:hAnsi="Arial" w:cs="Arial"/>
                <w:sz w:val="24"/>
                <w:szCs w:val="24"/>
              </w:rPr>
            </w:pPr>
          </w:p>
        </w:tc>
      </w:tr>
    </w:tbl>
    <w:p w14:paraId="022EB11C" w14:textId="77777777" w:rsidR="004E283B" w:rsidRDefault="004E283B" w:rsidP="004E283B">
      <w:pPr>
        <w:tabs>
          <w:tab w:val="right" w:pos="9360"/>
        </w:tabs>
        <w:spacing w:after="0" w:line="240" w:lineRule="auto"/>
        <w:rPr>
          <w:rFonts w:ascii="Arial" w:eastAsia="Arial" w:hAnsi="Arial" w:cs="Arial"/>
          <w:b/>
          <w:bCs/>
          <w:sz w:val="24"/>
          <w:szCs w:val="24"/>
        </w:rPr>
      </w:pPr>
    </w:p>
    <w:p w14:paraId="544D26BC" w14:textId="77777777" w:rsidR="004E283B" w:rsidRPr="00204E5D" w:rsidRDefault="004E283B" w:rsidP="004E283B">
      <w:pPr>
        <w:tabs>
          <w:tab w:val="right" w:pos="9360"/>
        </w:tabs>
        <w:spacing w:after="0" w:line="240" w:lineRule="auto"/>
        <w:rPr>
          <w:rFonts w:ascii="Arial" w:eastAsia="Arial" w:hAnsi="Arial" w:cs="Arial"/>
          <w:b/>
          <w:sz w:val="24"/>
          <w:szCs w:val="24"/>
        </w:rPr>
      </w:pPr>
      <w:r w:rsidRPr="00204E5D">
        <w:rPr>
          <w:rFonts w:ascii="Arial" w:eastAsia="Arial" w:hAnsi="Arial" w:cs="Arial"/>
          <w:b/>
          <w:sz w:val="24"/>
          <w:szCs w:val="24"/>
        </w:rPr>
        <w:t>Additional Examples of Priority Considerations:</w:t>
      </w:r>
    </w:p>
    <w:p w14:paraId="2ED3D08B" w14:textId="77777777" w:rsidR="004E283B" w:rsidRPr="00A173ED" w:rsidRDefault="004E283B" w:rsidP="004E283B">
      <w:pPr>
        <w:pStyle w:val="ListParagraph"/>
        <w:numPr>
          <w:ilvl w:val="0"/>
          <w:numId w:val="11"/>
        </w:numPr>
        <w:tabs>
          <w:tab w:val="right" w:pos="9360"/>
        </w:tabs>
        <w:spacing w:after="0" w:line="240" w:lineRule="auto"/>
        <w:rPr>
          <w:rFonts w:ascii="Arial" w:eastAsia="Arial" w:hAnsi="Arial" w:cs="Arial"/>
          <w:b/>
          <w:sz w:val="24"/>
          <w:szCs w:val="24"/>
        </w:rPr>
      </w:pPr>
      <w:r w:rsidRPr="00204E5D">
        <w:rPr>
          <w:rFonts w:ascii="Arial" w:eastAsia="Arial" w:hAnsi="Arial" w:cs="Arial"/>
          <w:color w:val="000000" w:themeColor="text1"/>
          <w:sz w:val="24"/>
          <w:szCs w:val="24"/>
        </w:rPr>
        <w:t>All Age Bands: Priority will be given to entities serving a majority of students designated as not meeting widely-held expectations, at risk, or minimally proficient related to literacy achievement.</w:t>
      </w:r>
    </w:p>
    <w:p w14:paraId="0EF4319A" w14:textId="77777777" w:rsidR="004E283B" w:rsidRPr="00A173ED" w:rsidRDefault="004E283B" w:rsidP="004E283B">
      <w:pPr>
        <w:pStyle w:val="ListParagraph"/>
        <w:numPr>
          <w:ilvl w:val="0"/>
          <w:numId w:val="11"/>
        </w:numPr>
        <w:tabs>
          <w:tab w:val="right" w:pos="9360"/>
        </w:tabs>
        <w:spacing w:after="0" w:line="240" w:lineRule="auto"/>
        <w:rPr>
          <w:rFonts w:ascii="Arial" w:eastAsia="Arial" w:hAnsi="Arial" w:cs="Arial"/>
          <w:b/>
          <w:sz w:val="24"/>
          <w:szCs w:val="24"/>
        </w:rPr>
      </w:pPr>
      <w:r>
        <w:rPr>
          <w:rFonts w:ascii="Arial" w:eastAsia="Arial" w:hAnsi="Arial" w:cs="Arial"/>
          <w:color w:val="000000" w:themeColor="text1"/>
          <w:sz w:val="24"/>
          <w:szCs w:val="24"/>
        </w:rPr>
        <w:t xml:space="preserve">All Age Bands: Priority will be given to entities with a clearly codified transition plan for children and students when they enter and exit the school/program (i.e. transitioning from middle school to high school). </w:t>
      </w:r>
    </w:p>
    <w:p w14:paraId="163F1819" w14:textId="1C5362A0" w:rsidR="00446A85" w:rsidRPr="004E283B" w:rsidRDefault="004E283B" w:rsidP="00446A85">
      <w:pPr>
        <w:pStyle w:val="ListParagraph"/>
        <w:numPr>
          <w:ilvl w:val="0"/>
          <w:numId w:val="11"/>
        </w:numPr>
        <w:tabs>
          <w:tab w:val="right" w:pos="9360"/>
        </w:tabs>
        <w:spacing w:after="0" w:line="240" w:lineRule="auto"/>
        <w:rPr>
          <w:rFonts w:ascii="Arial" w:eastAsia="Arial" w:hAnsi="Arial" w:cs="Arial"/>
          <w:b/>
          <w:sz w:val="24"/>
          <w:szCs w:val="24"/>
        </w:rPr>
      </w:pPr>
      <w:r w:rsidRPr="00204E5D">
        <w:rPr>
          <w:rFonts w:ascii="Arial" w:eastAsia="Arial" w:hAnsi="Arial" w:cs="Arial"/>
          <w:color w:val="000000" w:themeColor="text1"/>
          <w:sz w:val="24"/>
          <w:szCs w:val="24"/>
        </w:rPr>
        <w:t>Birth-K Entry</w:t>
      </w:r>
      <w:r w:rsidR="007B45DE">
        <w:rPr>
          <w:rFonts w:ascii="Arial" w:eastAsia="Arial" w:hAnsi="Arial" w:cs="Arial"/>
          <w:color w:val="000000" w:themeColor="text1"/>
          <w:sz w:val="24"/>
          <w:szCs w:val="24"/>
        </w:rPr>
        <w:t xml:space="preserve"> and </w:t>
      </w:r>
      <w:r w:rsidR="00D96FA1">
        <w:rPr>
          <w:rFonts w:ascii="Arial" w:eastAsia="Arial" w:hAnsi="Arial" w:cs="Arial"/>
          <w:color w:val="000000" w:themeColor="text1"/>
          <w:sz w:val="24"/>
          <w:szCs w:val="24"/>
        </w:rPr>
        <w:t>K</w:t>
      </w:r>
      <w:r w:rsidR="007B45DE">
        <w:rPr>
          <w:rFonts w:ascii="Arial" w:eastAsia="Arial" w:hAnsi="Arial" w:cs="Arial"/>
          <w:color w:val="000000" w:themeColor="text1"/>
          <w:sz w:val="24"/>
          <w:szCs w:val="24"/>
        </w:rPr>
        <w:t>-5</w:t>
      </w:r>
      <w:r w:rsidRPr="00204E5D">
        <w:rPr>
          <w:rFonts w:ascii="Arial" w:eastAsia="Arial" w:hAnsi="Arial" w:cs="Arial"/>
          <w:color w:val="000000" w:themeColor="text1"/>
          <w:sz w:val="24"/>
          <w:szCs w:val="24"/>
        </w:rPr>
        <w:t xml:space="preserve">: Priority will be given to </w:t>
      </w:r>
      <w:r w:rsidR="00151486">
        <w:rPr>
          <w:rFonts w:ascii="Arial" w:eastAsia="Arial" w:hAnsi="Arial" w:cs="Arial"/>
          <w:color w:val="000000" w:themeColor="text1"/>
          <w:sz w:val="24"/>
          <w:szCs w:val="24"/>
        </w:rPr>
        <w:t>entities</w:t>
      </w:r>
      <w:r>
        <w:rPr>
          <w:rFonts w:ascii="Arial" w:eastAsia="Arial" w:hAnsi="Arial" w:cs="Arial"/>
          <w:color w:val="000000" w:themeColor="text1"/>
          <w:sz w:val="24"/>
          <w:szCs w:val="24"/>
        </w:rPr>
        <w:t xml:space="preserve"> with</w:t>
      </w:r>
      <w:r w:rsidRPr="00204E5D">
        <w:rPr>
          <w:rFonts w:ascii="Arial" w:eastAsia="Arial" w:hAnsi="Arial" w:cs="Arial"/>
          <w:color w:val="000000" w:themeColor="text1"/>
          <w:sz w:val="24"/>
          <w:szCs w:val="24"/>
        </w:rPr>
        <w:t xml:space="preserve"> existing</w:t>
      </w:r>
      <w:r>
        <w:rPr>
          <w:rFonts w:ascii="Arial" w:eastAsia="Arial" w:hAnsi="Arial" w:cs="Arial"/>
          <w:color w:val="000000" w:themeColor="text1"/>
          <w:sz w:val="24"/>
          <w:szCs w:val="24"/>
        </w:rPr>
        <w:t xml:space="preserve"> </w:t>
      </w:r>
      <w:r w:rsidR="00151486">
        <w:rPr>
          <w:rFonts w:ascii="Arial" w:eastAsia="Arial" w:hAnsi="Arial" w:cs="Arial"/>
          <w:color w:val="000000" w:themeColor="text1"/>
          <w:sz w:val="24"/>
          <w:szCs w:val="24"/>
        </w:rPr>
        <w:t>locally driven</w:t>
      </w:r>
      <w:r w:rsidRPr="00204E5D">
        <w:rPr>
          <w:rFonts w:ascii="Arial" w:eastAsia="Arial" w:hAnsi="Arial" w:cs="Arial"/>
          <w:color w:val="000000" w:themeColor="text1"/>
          <w:sz w:val="24"/>
          <w:szCs w:val="24"/>
        </w:rPr>
        <w:t xml:space="preserve"> community literacy collaborations (i.e., Read On Arizona coalitions)</w:t>
      </w:r>
      <w:r w:rsidR="005B39D1">
        <w:rPr>
          <w:rFonts w:ascii="Arial" w:eastAsia="Arial" w:hAnsi="Arial" w:cs="Arial"/>
          <w:color w:val="000000" w:themeColor="text1"/>
          <w:sz w:val="24"/>
          <w:szCs w:val="24"/>
        </w:rPr>
        <w:t>. National entities do not</w:t>
      </w:r>
      <w:r w:rsidR="000E46BC">
        <w:rPr>
          <w:rFonts w:ascii="Arial" w:eastAsia="Arial" w:hAnsi="Arial" w:cs="Arial"/>
          <w:strike/>
          <w:color w:val="000000" w:themeColor="text1"/>
          <w:sz w:val="24"/>
          <w:szCs w:val="24"/>
        </w:rPr>
        <w:t xml:space="preserve"> </w:t>
      </w:r>
      <w:r w:rsidR="00532053">
        <w:rPr>
          <w:rFonts w:ascii="Arial" w:eastAsia="Arial" w:hAnsi="Arial" w:cs="Arial"/>
          <w:color w:val="000000" w:themeColor="text1"/>
          <w:sz w:val="24"/>
          <w:szCs w:val="24"/>
        </w:rPr>
        <w:t>qualify.</w:t>
      </w:r>
    </w:p>
    <w:p w14:paraId="163CD9B9" w14:textId="096804A1" w:rsidR="00446A85" w:rsidRPr="00204E5D" w:rsidRDefault="00446A85" w:rsidP="00CF5B31">
      <w:pPr>
        <w:pStyle w:val="Heading1"/>
        <w:rPr>
          <w:rFonts w:ascii="Arial" w:hAnsi="Arial" w:cs="Arial"/>
          <w:b/>
          <w:color w:val="012169"/>
          <w:sz w:val="36"/>
          <w:szCs w:val="36"/>
        </w:rPr>
      </w:pPr>
      <w:bookmarkStart w:id="4" w:name="_Toc61363707"/>
      <w:r w:rsidRPr="00204E5D">
        <w:lastRenderedPageBreak/>
        <w:t>What is the CLSD Grant?</w:t>
      </w:r>
      <w:bookmarkEnd w:id="4"/>
    </w:p>
    <w:p w14:paraId="63A01680" w14:textId="77777777" w:rsidR="00446A85" w:rsidRPr="00204E5D" w:rsidRDefault="00446A85" w:rsidP="00446A85">
      <w:pPr>
        <w:tabs>
          <w:tab w:val="right" w:pos="9360"/>
        </w:tabs>
        <w:spacing w:after="0" w:line="240" w:lineRule="auto"/>
        <w:rPr>
          <w:rFonts w:ascii="Arial" w:eastAsia="Arial" w:hAnsi="Arial" w:cs="Arial"/>
          <w:sz w:val="24"/>
          <w:szCs w:val="24"/>
        </w:rPr>
      </w:pPr>
      <w:r w:rsidRPr="00204E5D">
        <w:rPr>
          <w:rFonts w:ascii="Arial" w:eastAsia="Arial" w:hAnsi="Arial" w:cs="Arial"/>
          <w:sz w:val="24"/>
          <w:szCs w:val="24"/>
        </w:rPr>
        <w:t>The</w:t>
      </w:r>
      <w:r w:rsidRPr="00204E5D">
        <w:rPr>
          <w:rFonts w:ascii="Arial" w:eastAsia="Arial" w:hAnsi="Arial" w:cs="Arial"/>
          <w:b/>
          <w:sz w:val="24"/>
          <w:szCs w:val="24"/>
        </w:rPr>
        <w:t xml:space="preserve"> Comprehensive Literacy State Development (CLSD) Grant </w:t>
      </w:r>
      <w:r w:rsidRPr="00204E5D">
        <w:rPr>
          <w:rFonts w:ascii="Arial" w:eastAsia="Arial" w:hAnsi="Arial" w:cs="Arial"/>
          <w:sz w:val="24"/>
          <w:szCs w:val="24"/>
        </w:rPr>
        <w:t xml:space="preserve">is a five-year $20 million competitive federal grant intended to improve child literacy skills and the instructional capacity of Arizona educators on the science of reading. This project aims to strengthen collaboration, improve efficiency and drive innovation to accelerate language and literacy outcomes. </w:t>
      </w:r>
    </w:p>
    <w:p w14:paraId="0F8C115B" w14:textId="77777777" w:rsidR="00446A85" w:rsidRPr="00204E5D" w:rsidRDefault="00446A85" w:rsidP="00446A85">
      <w:pPr>
        <w:tabs>
          <w:tab w:val="right" w:pos="9360"/>
        </w:tabs>
        <w:spacing w:after="0" w:line="240" w:lineRule="auto"/>
        <w:rPr>
          <w:rFonts w:ascii="Arial" w:eastAsia="Arial" w:hAnsi="Arial" w:cs="Arial"/>
          <w:sz w:val="24"/>
          <w:szCs w:val="24"/>
        </w:rPr>
      </w:pPr>
    </w:p>
    <w:p w14:paraId="0B829645" w14:textId="6DADC4B4" w:rsidR="00446A85" w:rsidRPr="00204E5D" w:rsidRDefault="00446A85" w:rsidP="00446A85">
      <w:pPr>
        <w:tabs>
          <w:tab w:val="right" w:pos="9360"/>
        </w:tabs>
        <w:spacing w:after="0" w:line="240" w:lineRule="auto"/>
        <w:rPr>
          <w:rFonts w:ascii="Arial" w:eastAsia="Arial" w:hAnsi="Arial" w:cs="Arial"/>
          <w:sz w:val="24"/>
          <w:szCs w:val="24"/>
        </w:rPr>
      </w:pPr>
      <w:r w:rsidRPr="00204E5D">
        <w:rPr>
          <w:rFonts w:ascii="Arial" w:eastAsia="Arial" w:hAnsi="Arial" w:cs="Arial"/>
          <w:sz w:val="24"/>
          <w:szCs w:val="24"/>
        </w:rPr>
        <w:t xml:space="preserve">The focus of the CLSD grant will be children birth through grade twelve in high-needs schools and early care and education </w:t>
      </w:r>
      <w:r w:rsidR="0077143B">
        <w:rPr>
          <w:rFonts w:ascii="Arial" w:eastAsia="Arial" w:hAnsi="Arial" w:cs="Arial"/>
          <w:sz w:val="24"/>
          <w:szCs w:val="24"/>
        </w:rPr>
        <w:t>settings. Priority consideration is given to subgrantees</w:t>
      </w:r>
      <w:r w:rsidRPr="00204E5D">
        <w:rPr>
          <w:rFonts w:ascii="Arial" w:eastAsia="Arial" w:hAnsi="Arial" w:cs="Arial"/>
          <w:sz w:val="24"/>
          <w:szCs w:val="24"/>
        </w:rPr>
        <w:t xml:space="preserve"> with qualified opportunity zones who are serving Arizona’s most disadvantaged children. </w:t>
      </w:r>
    </w:p>
    <w:p w14:paraId="2BCB901D" w14:textId="77777777" w:rsidR="00446A85" w:rsidRPr="00204E5D" w:rsidRDefault="00446A85" w:rsidP="00446A85">
      <w:pPr>
        <w:tabs>
          <w:tab w:val="right" w:pos="9360"/>
        </w:tabs>
        <w:spacing w:after="0" w:line="240" w:lineRule="auto"/>
        <w:rPr>
          <w:rFonts w:ascii="Arial" w:eastAsia="Arial" w:hAnsi="Arial" w:cs="Arial"/>
          <w:sz w:val="24"/>
          <w:szCs w:val="24"/>
        </w:rPr>
      </w:pPr>
    </w:p>
    <w:p w14:paraId="3B64611B" w14:textId="77777777" w:rsidR="00446A85" w:rsidRPr="00204E5D" w:rsidRDefault="00446A85" w:rsidP="00446A85">
      <w:pPr>
        <w:autoSpaceDE w:val="0"/>
        <w:autoSpaceDN w:val="0"/>
        <w:adjustRightInd w:val="0"/>
        <w:spacing w:after="0" w:line="240" w:lineRule="auto"/>
        <w:rPr>
          <w:rFonts w:ascii="Arial" w:eastAsia="Arial" w:hAnsi="Arial" w:cs="Arial"/>
          <w:color w:val="000000"/>
          <w:sz w:val="24"/>
          <w:szCs w:val="24"/>
        </w:rPr>
      </w:pPr>
      <w:r w:rsidRPr="00204E5D">
        <w:rPr>
          <w:rFonts w:ascii="Arial" w:eastAsia="Arial" w:hAnsi="Arial" w:cs="Arial"/>
          <w:color w:val="000000" w:themeColor="text1"/>
          <w:sz w:val="24"/>
          <w:szCs w:val="24"/>
        </w:rPr>
        <w:t xml:space="preserve">Arizona’s CLSD project will target our most disadvantaged children in our highest-need schools and early care and education settings in underserved areas of our state to accelerate literacy outcomes by: </w:t>
      </w:r>
    </w:p>
    <w:p w14:paraId="14EE27F8" w14:textId="77777777" w:rsidR="00446A85" w:rsidRPr="00204E5D" w:rsidRDefault="00446A85" w:rsidP="00446A85">
      <w:pPr>
        <w:autoSpaceDE w:val="0"/>
        <w:autoSpaceDN w:val="0"/>
        <w:adjustRightInd w:val="0"/>
        <w:spacing w:after="0" w:line="240" w:lineRule="auto"/>
        <w:rPr>
          <w:rFonts w:ascii="Arial" w:eastAsia="Arial" w:hAnsi="Arial" w:cs="Arial"/>
          <w:color w:val="000000"/>
          <w:sz w:val="24"/>
          <w:szCs w:val="24"/>
        </w:rPr>
      </w:pPr>
    </w:p>
    <w:p w14:paraId="0F8022CC" w14:textId="77777777" w:rsidR="00446A85" w:rsidRPr="00204E5D" w:rsidRDefault="00446A85" w:rsidP="00446A85">
      <w:pPr>
        <w:autoSpaceDE w:val="0"/>
        <w:autoSpaceDN w:val="0"/>
        <w:adjustRightInd w:val="0"/>
        <w:spacing w:after="0" w:line="240" w:lineRule="auto"/>
        <w:contextualSpacing/>
        <w:rPr>
          <w:rFonts w:ascii="Arial" w:eastAsia="Arial" w:hAnsi="Arial" w:cs="Arial"/>
          <w:color w:val="000000"/>
          <w:sz w:val="24"/>
          <w:szCs w:val="24"/>
        </w:rPr>
      </w:pPr>
      <w:r w:rsidRPr="00204E5D">
        <w:rPr>
          <w:rFonts w:ascii="Arial" w:eastAsia="Arial" w:hAnsi="Arial" w:cs="Arial"/>
          <w:b/>
          <w:color w:val="000000" w:themeColor="text1"/>
          <w:sz w:val="24"/>
          <w:szCs w:val="24"/>
        </w:rPr>
        <w:t>1.</w:t>
      </w:r>
      <w:r w:rsidRPr="00204E5D">
        <w:rPr>
          <w:rFonts w:ascii="Arial" w:eastAsia="Arial" w:hAnsi="Arial" w:cs="Arial"/>
          <w:color w:val="000000" w:themeColor="text1"/>
          <w:sz w:val="24"/>
          <w:szCs w:val="24"/>
        </w:rPr>
        <w:t xml:space="preserve"> Building the capacity of Arizona schools and systems serving the highest percentage of disadvantaged students to accelerate improvement in English Language Arts outcomes, particularly targeting schools and early childhood education sites in high-need areas. </w:t>
      </w:r>
    </w:p>
    <w:p w14:paraId="41C3AD72" w14:textId="77777777" w:rsidR="00446A85" w:rsidRPr="00204E5D" w:rsidRDefault="00446A85" w:rsidP="00446A85">
      <w:pPr>
        <w:autoSpaceDE w:val="0"/>
        <w:autoSpaceDN w:val="0"/>
        <w:adjustRightInd w:val="0"/>
        <w:spacing w:after="311" w:line="240" w:lineRule="auto"/>
        <w:contextualSpacing/>
        <w:rPr>
          <w:rFonts w:ascii="Arial" w:eastAsia="Arial" w:hAnsi="Arial" w:cs="Arial"/>
          <w:color w:val="000000"/>
          <w:sz w:val="24"/>
          <w:szCs w:val="24"/>
        </w:rPr>
      </w:pPr>
      <w:r w:rsidRPr="00204E5D">
        <w:rPr>
          <w:rFonts w:ascii="Arial" w:eastAsia="Arial" w:hAnsi="Arial" w:cs="Arial"/>
          <w:b/>
          <w:color w:val="000000" w:themeColor="text1"/>
          <w:sz w:val="24"/>
          <w:szCs w:val="24"/>
        </w:rPr>
        <w:t>2.</w:t>
      </w:r>
      <w:r w:rsidRPr="00204E5D">
        <w:rPr>
          <w:rFonts w:ascii="Arial" w:eastAsia="Arial" w:hAnsi="Arial" w:cs="Arial"/>
          <w:color w:val="000000" w:themeColor="text1"/>
          <w:sz w:val="24"/>
          <w:szCs w:val="24"/>
        </w:rPr>
        <w:t xml:space="preserve"> Ensuring disadvantaged students have equitable access to highly-effective teachers and early care and education providers trained in the Science of Reading. </w:t>
      </w:r>
    </w:p>
    <w:p w14:paraId="0AE1D73E" w14:textId="77777777" w:rsidR="00446A85" w:rsidRPr="00204E5D" w:rsidRDefault="00446A85" w:rsidP="00446A85">
      <w:pPr>
        <w:autoSpaceDE w:val="0"/>
        <w:autoSpaceDN w:val="0"/>
        <w:adjustRightInd w:val="0"/>
        <w:spacing w:after="311" w:line="240" w:lineRule="auto"/>
        <w:contextualSpacing/>
        <w:rPr>
          <w:rFonts w:ascii="Arial" w:eastAsia="Arial" w:hAnsi="Arial" w:cs="Arial"/>
          <w:color w:val="000000"/>
          <w:sz w:val="24"/>
          <w:szCs w:val="24"/>
        </w:rPr>
      </w:pPr>
      <w:r w:rsidRPr="00204E5D">
        <w:rPr>
          <w:rFonts w:ascii="Arial" w:eastAsia="Arial" w:hAnsi="Arial" w:cs="Arial"/>
          <w:b/>
          <w:color w:val="000000" w:themeColor="text1"/>
          <w:sz w:val="24"/>
          <w:szCs w:val="24"/>
        </w:rPr>
        <w:t>3.</w:t>
      </w:r>
      <w:r w:rsidRPr="00204E5D">
        <w:rPr>
          <w:rFonts w:ascii="Arial" w:eastAsia="Arial" w:hAnsi="Arial" w:cs="Arial"/>
          <w:color w:val="000000" w:themeColor="text1"/>
          <w:sz w:val="24"/>
          <w:szCs w:val="24"/>
        </w:rPr>
        <w:t xml:space="preserve"> Expanding Arizona’s capacity and infrastructure to implement high-quality, evidence-based practices and strategies to support struggling readers. </w:t>
      </w:r>
    </w:p>
    <w:p w14:paraId="150B1D6C" w14:textId="77777777" w:rsidR="00446A85" w:rsidRPr="00204E5D" w:rsidRDefault="00446A85" w:rsidP="00446A85">
      <w:pPr>
        <w:tabs>
          <w:tab w:val="right" w:pos="9360"/>
        </w:tabs>
        <w:spacing w:after="0" w:line="240" w:lineRule="auto"/>
        <w:rPr>
          <w:rFonts w:ascii="Arial" w:eastAsia="Arial" w:hAnsi="Arial" w:cs="Arial"/>
          <w:sz w:val="24"/>
          <w:szCs w:val="24"/>
        </w:rPr>
      </w:pPr>
    </w:p>
    <w:p w14:paraId="66747F0A" w14:textId="77777777" w:rsidR="00446A85" w:rsidRDefault="00446A85" w:rsidP="00446A85">
      <w:pPr>
        <w:tabs>
          <w:tab w:val="right" w:pos="9360"/>
        </w:tabs>
        <w:spacing w:after="0" w:line="240" w:lineRule="auto"/>
        <w:rPr>
          <w:rFonts w:ascii="Arial" w:eastAsia="Arial" w:hAnsi="Arial" w:cs="Arial"/>
          <w:sz w:val="24"/>
          <w:szCs w:val="24"/>
        </w:rPr>
      </w:pPr>
      <w:r w:rsidRPr="00204E5D">
        <w:rPr>
          <w:rFonts w:ascii="Arial" w:eastAsia="Arial" w:hAnsi="Arial" w:cs="Arial"/>
          <w:sz w:val="24"/>
          <w:szCs w:val="24"/>
        </w:rPr>
        <w:t xml:space="preserve">With intentional coordination and collaboration between and among early learning programs, local education agencies, and education community consortiums, Arizona’s CLSD grant will implement targeted, evidence-based strategies (strong or moderate) to produce measurable gains in literacy for Arizona’s most vulnerable children. </w:t>
      </w:r>
    </w:p>
    <w:p w14:paraId="1E3A956D" w14:textId="77777777" w:rsidR="00446A85" w:rsidRDefault="00446A85" w:rsidP="00446A85">
      <w:pPr>
        <w:tabs>
          <w:tab w:val="right" w:pos="9360"/>
        </w:tabs>
        <w:spacing w:after="0" w:line="240" w:lineRule="auto"/>
        <w:rPr>
          <w:rFonts w:ascii="Arial" w:eastAsia="Arial" w:hAnsi="Arial" w:cs="Arial"/>
          <w:sz w:val="24"/>
          <w:szCs w:val="24"/>
        </w:rPr>
      </w:pPr>
    </w:p>
    <w:p w14:paraId="48833490" w14:textId="77777777" w:rsidR="00446A85" w:rsidRPr="00326EC5" w:rsidRDefault="00446A85" w:rsidP="00446A85">
      <w:pPr>
        <w:tabs>
          <w:tab w:val="right" w:pos="9360"/>
        </w:tabs>
        <w:spacing w:after="0" w:line="240" w:lineRule="auto"/>
        <w:rPr>
          <w:rFonts w:ascii="Arial" w:eastAsia="Arial" w:hAnsi="Arial" w:cs="Arial"/>
          <w:b/>
          <w:sz w:val="24"/>
          <w:szCs w:val="24"/>
        </w:rPr>
      </w:pPr>
      <w:r w:rsidRPr="00326EC5">
        <w:rPr>
          <w:rFonts w:ascii="Arial" w:eastAsia="Arial" w:hAnsi="Arial" w:cs="Arial"/>
          <w:b/>
          <w:sz w:val="24"/>
          <w:szCs w:val="24"/>
        </w:rPr>
        <w:t>Consortia that apply must:</w:t>
      </w:r>
    </w:p>
    <w:p w14:paraId="6C845A77" w14:textId="77777777" w:rsidR="00446A85" w:rsidRDefault="00446A85" w:rsidP="00446A85">
      <w:pPr>
        <w:tabs>
          <w:tab w:val="right" w:pos="9360"/>
        </w:tabs>
        <w:spacing w:after="0" w:line="240" w:lineRule="auto"/>
        <w:rPr>
          <w:rFonts w:ascii="Arial" w:eastAsia="Arial" w:hAnsi="Arial" w:cs="Arial"/>
          <w:sz w:val="24"/>
          <w:szCs w:val="24"/>
        </w:rPr>
      </w:pPr>
      <w:r w:rsidRPr="00477F4B">
        <w:rPr>
          <w:rFonts w:ascii="Arial" w:eastAsia="Arial" w:hAnsi="Arial" w:cs="Arial"/>
          <w:b/>
          <w:sz w:val="24"/>
          <w:szCs w:val="24"/>
        </w:rPr>
        <w:t>1.</w:t>
      </w:r>
      <w:r>
        <w:rPr>
          <w:rFonts w:ascii="Arial" w:eastAsia="Arial" w:hAnsi="Arial" w:cs="Arial"/>
          <w:sz w:val="24"/>
          <w:szCs w:val="24"/>
        </w:rPr>
        <w:t xml:space="preserve"> Include a clearly defined structure for fiscal responsibility and reporting for grant funds; </w:t>
      </w:r>
    </w:p>
    <w:p w14:paraId="2C8F857C" w14:textId="67523E63" w:rsidR="00446A85" w:rsidRDefault="00446A85" w:rsidP="00446A85">
      <w:pPr>
        <w:tabs>
          <w:tab w:val="right" w:pos="9360"/>
        </w:tabs>
        <w:spacing w:after="0" w:line="240" w:lineRule="auto"/>
        <w:rPr>
          <w:rFonts w:ascii="Arial" w:eastAsia="Arial" w:hAnsi="Arial" w:cs="Arial"/>
          <w:sz w:val="24"/>
          <w:szCs w:val="24"/>
        </w:rPr>
      </w:pPr>
      <w:r w:rsidRPr="00477F4B">
        <w:rPr>
          <w:rFonts w:ascii="Arial" w:eastAsia="Arial" w:hAnsi="Arial" w:cs="Arial"/>
          <w:b/>
          <w:sz w:val="24"/>
          <w:szCs w:val="24"/>
        </w:rPr>
        <w:t>2.</w:t>
      </w:r>
      <w:r>
        <w:rPr>
          <w:rFonts w:ascii="Arial" w:eastAsia="Arial" w:hAnsi="Arial" w:cs="Arial"/>
          <w:sz w:val="24"/>
          <w:szCs w:val="24"/>
        </w:rPr>
        <w:t xml:space="preserve"> Apply </w:t>
      </w:r>
      <w:r w:rsidR="00995DFF">
        <w:rPr>
          <w:rFonts w:ascii="Arial" w:eastAsia="Arial" w:hAnsi="Arial" w:cs="Arial"/>
          <w:sz w:val="24"/>
          <w:szCs w:val="24"/>
        </w:rPr>
        <w:t>on behalf of</w:t>
      </w:r>
      <w:r>
        <w:rPr>
          <w:rFonts w:ascii="Arial" w:eastAsia="Arial" w:hAnsi="Arial" w:cs="Arial"/>
          <w:sz w:val="24"/>
          <w:szCs w:val="24"/>
        </w:rPr>
        <w:t xml:space="preserve"> </w:t>
      </w:r>
      <w:r w:rsidR="00A26C96">
        <w:rPr>
          <w:rFonts w:ascii="Arial" w:eastAsia="Arial" w:hAnsi="Arial" w:cs="Arial"/>
          <w:sz w:val="24"/>
          <w:szCs w:val="24"/>
        </w:rPr>
        <w:t>entities</w:t>
      </w:r>
      <w:r>
        <w:rPr>
          <w:rFonts w:ascii="Arial" w:eastAsia="Arial" w:hAnsi="Arial" w:cs="Arial"/>
          <w:sz w:val="24"/>
          <w:szCs w:val="24"/>
        </w:rPr>
        <w:t xml:space="preserve"> that </w:t>
      </w:r>
      <w:r w:rsidR="004A6A53">
        <w:rPr>
          <w:rFonts w:ascii="Arial" w:eastAsia="Arial" w:hAnsi="Arial" w:cs="Arial"/>
          <w:sz w:val="24"/>
          <w:szCs w:val="24"/>
        </w:rPr>
        <w:t xml:space="preserve">are deemed </w:t>
      </w:r>
      <w:hyperlink r:id="rId18" w:history="1">
        <w:r w:rsidR="004A6A53" w:rsidRPr="000A0640">
          <w:rPr>
            <w:rStyle w:val="Hyperlink"/>
            <w:rFonts w:ascii="Arial" w:eastAsia="Arial" w:hAnsi="Arial" w:cs="Arial"/>
            <w:sz w:val="24"/>
            <w:szCs w:val="24"/>
          </w:rPr>
          <w:t>eligible</w:t>
        </w:r>
      </w:hyperlink>
      <w:r w:rsidR="004A6A53">
        <w:rPr>
          <w:rFonts w:ascii="Arial" w:eastAsia="Arial" w:hAnsi="Arial" w:cs="Arial"/>
          <w:sz w:val="24"/>
          <w:szCs w:val="24"/>
        </w:rPr>
        <w:t xml:space="preserve"> to apply</w:t>
      </w:r>
      <w:r>
        <w:rPr>
          <w:rFonts w:ascii="Arial" w:eastAsia="Arial" w:hAnsi="Arial" w:cs="Arial"/>
          <w:sz w:val="24"/>
          <w:szCs w:val="24"/>
        </w:rPr>
        <w:t xml:space="preserve"> (i.e. </w:t>
      </w:r>
      <w:r w:rsidR="00807B39">
        <w:rPr>
          <w:rFonts w:ascii="Arial" w:eastAsia="Arial" w:hAnsi="Arial" w:cs="Arial"/>
          <w:sz w:val="24"/>
          <w:szCs w:val="24"/>
        </w:rPr>
        <w:t>meet established cut score</w:t>
      </w:r>
      <w:r w:rsidR="00584012">
        <w:rPr>
          <w:rFonts w:ascii="Arial" w:eastAsia="Arial" w:hAnsi="Arial" w:cs="Arial"/>
          <w:sz w:val="24"/>
          <w:szCs w:val="24"/>
        </w:rPr>
        <w:t xml:space="preserve">, </w:t>
      </w:r>
      <w:r>
        <w:rPr>
          <w:rFonts w:ascii="Arial" w:eastAsia="Arial" w:hAnsi="Arial" w:cs="Arial"/>
          <w:sz w:val="24"/>
          <w:szCs w:val="24"/>
        </w:rPr>
        <w:t>serving vulnerable populations</w:t>
      </w:r>
      <w:r w:rsidR="00584012">
        <w:rPr>
          <w:rFonts w:ascii="Arial" w:eastAsia="Arial" w:hAnsi="Arial" w:cs="Arial"/>
          <w:sz w:val="24"/>
          <w:szCs w:val="24"/>
        </w:rPr>
        <w:t>, etc.</w:t>
      </w:r>
      <w:r w:rsidR="00DD1FF4">
        <w:rPr>
          <w:rFonts w:ascii="Arial" w:eastAsia="Arial" w:hAnsi="Arial" w:cs="Arial"/>
          <w:sz w:val="24"/>
          <w:szCs w:val="24"/>
        </w:rPr>
        <w:t>)</w:t>
      </w:r>
      <w:r>
        <w:rPr>
          <w:rFonts w:ascii="Arial" w:eastAsia="Arial" w:hAnsi="Arial" w:cs="Arial"/>
          <w:sz w:val="24"/>
          <w:szCs w:val="24"/>
        </w:rPr>
        <w:t xml:space="preserve">; and </w:t>
      </w:r>
    </w:p>
    <w:p w14:paraId="1900C270" w14:textId="27639500" w:rsidR="00446A85" w:rsidRPr="00204E5D" w:rsidRDefault="00446A85" w:rsidP="00446A85">
      <w:pPr>
        <w:tabs>
          <w:tab w:val="right" w:pos="9360"/>
        </w:tabs>
        <w:spacing w:after="0" w:line="240" w:lineRule="auto"/>
        <w:rPr>
          <w:rFonts w:ascii="Arial" w:eastAsia="Arial" w:hAnsi="Arial" w:cs="Arial"/>
          <w:sz w:val="24"/>
          <w:szCs w:val="24"/>
        </w:rPr>
      </w:pPr>
      <w:r w:rsidRPr="00477F4B">
        <w:rPr>
          <w:rFonts w:ascii="Arial" w:eastAsia="Arial" w:hAnsi="Arial" w:cs="Arial"/>
          <w:b/>
          <w:sz w:val="24"/>
          <w:szCs w:val="24"/>
        </w:rPr>
        <w:t>3.</w:t>
      </w:r>
      <w:r>
        <w:rPr>
          <w:rFonts w:ascii="Arial" w:eastAsia="Arial" w:hAnsi="Arial" w:cs="Arial"/>
          <w:sz w:val="24"/>
          <w:szCs w:val="24"/>
        </w:rPr>
        <w:t xml:space="preserve"> Use funding, if awarded, solely for </w:t>
      </w:r>
      <w:r w:rsidR="00A26C96">
        <w:rPr>
          <w:rFonts w:ascii="Arial" w:eastAsia="Arial" w:hAnsi="Arial" w:cs="Arial"/>
          <w:sz w:val="24"/>
          <w:szCs w:val="24"/>
        </w:rPr>
        <w:t>entities</w:t>
      </w:r>
      <w:r>
        <w:rPr>
          <w:rFonts w:ascii="Arial" w:eastAsia="Arial" w:hAnsi="Arial" w:cs="Arial"/>
          <w:sz w:val="24"/>
          <w:szCs w:val="24"/>
        </w:rPr>
        <w:t xml:space="preserve"> </w:t>
      </w:r>
      <w:r w:rsidR="004A6A53">
        <w:rPr>
          <w:rFonts w:ascii="Arial" w:eastAsia="Arial" w:hAnsi="Arial" w:cs="Arial"/>
          <w:sz w:val="24"/>
          <w:szCs w:val="24"/>
        </w:rPr>
        <w:t xml:space="preserve">deemed to </w:t>
      </w:r>
      <w:hyperlink r:id="rId19" w:history="1">
        <w:r w:rsidR="004A6A53" w:rsidRPr="000A0640">
          <w:rPr>
            <w:rStyle w:val="Hyperlink"/>
            <w:rFonts w:ascii="Arial" w:eastAsia="Arial" w:hAnsi="Arial" w:cs="Arial"/>
            <w:sz w:val="24"/>
            <w:szCs w:val="24"/>
          </w:rPr>
          <w:t>eligible</w:t>
        </w:r>
      </w:hyperlink>
      <w:r>
        <w:rPr>
          <w:rFonts w:ascii="Arial" w:eastAsia="Arial" w:hAnsi="Arial" w:cs="Arial"/>
          <w:sz w:val="24"/>
          <w:szCs w:val="24"/>
        </w:rPr>
        <w:t xml:space="preserve">. </w:t>
      </w:r>
    </w:p>
    <w:p w14:paraId="4D2FF4BD" w14:textId="77777777" w:rsidR="00446A85" w:rsidRPr="00204E5D" w:rsidRDefault="00446A85" w:rsidP="00446A85">
      <w:pPr>
        <w:tabs>
          <w:tab w:val="right" w:pos="9360"/>
        </w:tabs>
        <w:spacing w:after="0" w:line="240" w:lineRule="auto"/>
        <w:rPr>
          <w:rFonts w:ascii="Arial" w:eastAsia="Arial" w:hAnsi="Arial" w:cs="Arial"/>
          <w:sz w:val="24"/>
          <w:szCs w:val="24"/>
        </w:rPr>
      </w:pPr>
    </w:p>
    <w:p w14:paraId="43CCDD63" w14:textId="77777777" w:rsidR="00446A85" w:rsidRDefault="00446A85" w:rsidP="00446A85">
      <w:pPr>
        <w:tabs>
          <w:tab w:val="right" w:pos="9360"/>
        </w:tabs>
        <w:spacing w:after="0" w:line="240" w:lineRule="auto"/>
        <w:rPr>
          <w:rFonts w:ascii="Arial" w:eastAsia="Arial" w:hAnsi="Arial" w:cs="Arial"/>
          <w:sz w:val="24"/>
          <w:szCs w:val="24"/>
        </w:rPr>
      </w:pPr>
    </w:p>
    <w:p w14:paraId="2555F9EE" w14:textId="77777777" w:rsidR="00446A85" w:rsidRDefault="00446A85" w:rsidP="00446A85">
      <w:pPr>
        <w:tabs>
          <w:tab w:val="right" w:pos="9360"/>
        </w:tabs>
        <w:spacing w:after="0" w:line="240" w:lineRule="auto"/>
        <w:rPr>
          <w:rFonts w:ascii="Arial" w:eastAsia="Arial" w:hAnsi="Arial" w:cs="Arial"/>
          <w:sz w:val="24"/>
          <w:szCs w:val="24"/>
        </w:rPr>
      </w:pPr>
    </w:p>
    <w:p w14:paraId="6E61E691" w14:textId="77777777" w:rsidR="00446A85" w:rsidRDefault="00446A85" w:rsidP="00446A85">
      <w:pPr>
        <w:tabs>
          <w:tab w:val="right" w:pos="9360"/>
        </w:tabs>
        <w:spacing w:after="0" w:line="240" w:lineRule="auto"/>
        <w:rPr>
          <w:rFonts w:ascii="Arial" w:eastAsia="Arial" w:hAnsi="Arial" w:cs="Arial"/>
          <w:sz w:val="24"/>
          <w:szCs w:val="24"/>
        </w:rPr>
      </w:pPr>
    </w:p>
    <w:p w14:paraId="66CBEF69" w14:textId="77777777" w:rsidR="00446A85" w:rsidRDefault="00446A85" w:rsidP="00446A85">
      <w:pPr>
        <w:tabs>
          <w:tab w:val="right" w:pos="9360"/>
        </w:tabs>
        <w:spacing w:after="0" w:line="240" w:lineRule="auto"/>
        <w:rPr>
          <w:rFonts w:ascii="Arial" w:eastAsia="Arial" w:hAnsi="Arial" w:cs="Arial"/>
          <w:sz w:val="24"/>
          <w:szCs w:val="24"/>
        </w:rPr>
      </w:pPr>
    </w:p>
    <w:p w14:paraId="1064186D" w14:textId="77777777" w:rsidR="00446A85" w:rsidRDefault="00446A85" w:rsidP="00446A85">
      <w:pPr>
        <w:tabs>
          <w:tab w:val="right" w:pos="9360"/>
        </w:tabs>
        <w:spacing w:after="0" w:line="240" w:lineRule="auto"/>
        <w:rPr>
          <w:rFonts w:ascii="Arial" w:eastAsia="Arial" w:hAnsi="Arial" w:cs="Arial"/>
          <w:b/>
          <w:color w:val="012169"/>
          <w:sz w:val="36"/>
          <w:szCs w:val="36"/>
        </w:rPr>
      </w:pPr>
    </w:p>
    <w:p w14:paraId="1E32DD0D" w14:textId="77777777" w:rsidR="004E283B" w:rsidRDefault="004E283B" w:rsidP="00446A85">
      <w:pPr>
        <w:tabs>
          <w:tab w:val="right" w:pos="9360"/>
        </w:tabs>
        <w:spacing w:after="0" w:line="240" w:lineRule="auto"/>
        <w:rPr>
          <w:rFonts w:ascii="Arial" w:eastAsia="Arial" w:hAnsi="Arial" w:cs="Arial"/>
          <w:sz w:val="24"/>
          <w:szCs w:val="24"/>
        </w:rPr>
      </w:pPr>
    </w:p>
    <w:p w14:paraId="44736E8F" w14:textId="77777777" w:rsidR="004E283B" w:rsidRDefault="004E283B" w:rsidP="00446A85">
      <w:pPr>
        <w:tabs>
          <w:tab w:val="right" w:pos="9360"/>
        </w:tabs>
        <w:spacing w:after="0" w:line="240" w:lineRule="auto"/>
        <w:rPr>
          <w:rFonts w:ascii="Arial" w:eastAsia="Arial" w:hAnsi="Arial" w:cs="Arial"/>
          <w:sz w:val="24"/>
          <w:szCs w:val="24"/>
        </w:rPr>
      </w:pPr>
    </w:p>
    <w:p w14:paraId="3C39308F" w14:textId="0CD8A4F4" w:rsidR="00B74280" w:rsidRPr="00CF5B31" w:rsidRDefault="006D361B" w:rsidP="00CF5B31">
      <w:pPr>
        <w:pStyle w:val="Heading3"/>
      </w:pPr>
      <w:bookmarkStart w:id="5" w:name="_Toc61363708"/>
      <w:r w:rsidRPr="00204E5D">
        <w:lastRenderedPageBreak/>
        <w:t xml:space="preserve">CLSD </w:t>
      </w:r>
      <w:r w:rsidR="00DA4230" w:rsidRPr="00A352C1">
        <w:t>Age Bands</w:t>
      </w:r>
      <w:bookmarkEnd w:id="5"/>
    </w:p>
    <w:p w14:paraId="6EB9D929" w14:textId="2D429539" w:rsidR="00446A85" w:rsidRDefault="00446A85" w:rsidP="00446A85">
      <w:pPr>
        <w:tabs>
          <w:tab w:val="right" w:pos="9360"/>
        </w:tabs>
        <w:spacing w:after="0" w:line="240" w:lineRule="auto"/>
        <w:rPr>
          <w:rFonts w:ascii="Arial" w:eastAsia="Arial" w:hAnsi="Arial" w:cs="Arial"/>
          <w:sz w:val="24"/>
          <w:szCs w:val="24"/>
        </w:rPr>
      </w:pPr>
      <w:r w:rsidRPr="00204E5D">
        <w:rPr>
          <w:rFonts w:ascii="Arial" w:eastAsia="Arial" w:hAnsi="Arial" w:cs="Arial"/>
          <w:sz w:val="24"/>
          <w:szCs w:val="24"/>
        </w:rPr>
        <w:t>The</w:t>
      </w:r>
      <w:r w:rsidRPr="00204E5D">
        <w:rPr>
          <w:rFonts w:ascii="Arial" w:eastAsia="Arial" w:hAnsi="Arial" w:cs="Arial"/>
          <w:b/>
          <w:sz w:val="24"/>
          <w:szCs w:val="24"/>
        </w:rPr>
        <w:t xml:space="preserve"> CLSD</w:t>
      </w:r>
      <w:r w:rsidRPr="00204E5D">
        <w:rPr>
          <w:rFonts w:ascii="Arial" w:eastAsia="Arial" w:hAnsi="Arial" w:cs="Arial"/>
          <w:sz w:val="24"/>
          <w:szCs w:val="24"/>
        </w:rPr>
        <w:t xml:space="preserve"> provides $20 million in dedicated funds for up to a total of 25 </w:t>
      </w:r>
      <w:r w:rsidR="00CE313E">
        <w:rPr>
          <w:rFonts w:ascii="Arial" w:eastAsia="Arial" w:hAnsi="Arial" w:cs="Arial"/>
          <w:sz w:val="24"/>
          <w:szCs w:val="24"/>
        </w:rPr>
        <w:t>subgrantees</w:t>
      </w:r>
      <w:r>
        <w:rPr>
          <w:rFonts w:ascii="Arial" w:eastAsia="Arial" w:hAnsi="Arial" w:cs="Arial"/>
          <w:sz w:val="24"/>
          <w:szCs w:val="24"/>
        </w:rPr>
        <w:t>:</w:t>
      </w:r>
    </w:p>
    <w:p w14:paraId="4562489A" w14:textId="77777777" w:rsidR="00446A85" w:rsidRDefault="00446A85" w:rsidP="00446A85">
      <w:pPr>
        <w:tabs>
          <w:tab w:val="right" w:pos="9360"/>
        </w:tabs>
        <w:spacing w:after="0" w:line="240" w:lineRule="auto"/>
        <w:rPr>
          <w:rFonts w:ascii="Arial" w:eastAsia="Arial" w:hAnsi="Arial" w:cs="Arial"/>
          <w:sz w:val="24"/>
          <w:szCs w:val="24"/>
        </w:rPr>
      </w:pPr>
    </w:p>
    <w:p w14:paraId="1693A7D0" w14:textId="0351282B" w:rsidR="00446A85" w:rsidRPr="00204E5D" w:rsidRDefault="001D76EA" w:rsidP="00446A85">
      <w:pPr>
        <w:tabs>
          <w:tab w:val="right" w:pos="9360"/>
        </w:tabs>
        <w:spacing w:after="0" w:line="240" w:lineRule="auto"/>
        <w:rPr>
          <w:rFonts w:ascii="Arial" w:eastAsia="Arial" w:hAnsi="Arial" w:cs="Arial"/>
          <w:sz w:val="24"/>
          <w:szCs w:val="24"/>
        </w:rPr>
      </w:pPr>
      <w:r w:rsidRPr="00446A85">
        <w:rPr>
          <w:rFonts w:ascii="Arial" w:eastAsia="Arial" w:hAnsi="Arial" w:cs="Arial"/>
          <w:noProof/>
          <w:sz w:val="24"/>
          <w:szCs w:val="24"/>
        </w:rPr>
        <mc:AlternateContent>
          <mc:Choice Requires="wps">
            <w:drawing>
              <wp:inline distT="0" distB="0" distL="0" distR="0" wp14:anchorId="0EF57354" wp14:editId="2F6A8B88">
                <wp:extent cx="5915025" cy="381000"/>
                <wp:effectExtent l="0" t="0" r="28575" b="19050"/>
                <wp:docPr id="26" name="Rectangle 6"/>
                <wp:cNvGraphicFramePr/>
                <a:graphic xmlns:a="http://schemas.openxmlformats.org/drawingml/2006/main">
                  <a:graphicData uri="http://schemas.microsoft.com/office/word/2010/wordprocessingShape">
                    <wps:wsp>
                      <wps:cNvSpPr/>
                      <wps:spPr>
                        <a:xfrm>
                          <a:off x="0" y="0"/>
                          <a:ext cx="5915025" cy="381000"/>
                        </a:xfrm>
                        <a:prstGeom prst="rect">
                          <a:avLst/>
                        </a:prstGeom>
                        <a:solidFill>
                          <a:srgbClr val="BF0D3E"/>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999DD2" w14:textId="77777777" w:rsidR="000E46BC" w:rsidRPr="00DD5E4C" w:rsidRDefault="000E46BC" w:rsidP="00446A85">
                            <w:pPr>
                              <w:spacing w:after="0" w:line="240" w:lineRule="auto"/>
                              <w:jc w:val="center"/>
                              <w:rPr>
                                <w:rFonts w:ascii="Arial" w:hAnsi="Arial" w:cs="Arial"/>
                                <w:b/>
                                <w:bCs/>
                                <w:color w:val="FFFFFF" w:themeColor="background1"/>
                                <w:kern w:val="24"/>
                                <w:sz w:val="36"/>
                                <w:szCs w:val="36"/>
                              </w:rPr>
                            </w:pPr>
                            <w:r w:rsidRPr="00DD5E4C">
                              <w:rPr>
                                <w:rFonts w:ascii="Arial" w:hAnsi="Arial" w:cs="Arial"/>
                                <w:b/>
                                <w:bCs/>
                                <w:color w:val="FFFFFF" w:themeColor="background1"/>
                                <w:kern w:val="24"/>
                                <w:sz w:val="36"/>
                                <w:szCs w:val="36"/>
                              </w:rPr>
                              <w:t xml:space="preserve">$20 Million CLSD Funds </w:t>
                            </w:r>
                          </w:p>
                        </w:txbxContent>
                      </wps:txbx>
                      <wps:bodyPr wrap="square" rtlCol="0" anchor="ctr">
                        <a:noAutofit/>
                      </wps:bodyPr>
                    </wps:wsp>
                  </a:graphicData>
                </a:graphic>
              </wp:inline>
            </w:drawing>
          </mc:Choice>
          <mc:Fallback>
            <w:pict>
              <v:rect w14:anchorId="0EF57354" id="Rectangle 6" o:spid="_x0000_s1029" style="width:465.75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" fillcolor="#bf0d3e" strokecolor="#8e092e [2405]" strokeweight="1pt">
                <v:textbox>
                  <w:txbxContent>
                    <w:p w14:paraId="39999DD2" w14:textId="77777777" w:rsidR="000E46BC" w:rsidRPr="00DD5E4C" w:rsidRDefault="000E46BC" w:rsidP="00446A85">
                      <w:pPr>
                        <w:spacing w:after="0" w:line="240" w:lineRule="auto"/>
                        <w:jc w:val="center"/>
                        <w:rPr>
                          <w:rFonts w:ascii="Arial" w:hAnsi="Arial" w:cs="Arial"/>
                          <w:b/>
                          <w:bCs/>
                          <w:color w:val="FFFFFF" w:themeColor="background1"/>
                          <w:kern w:val="24"/>
                          <w:sz w:val="36"/>
                          <w:szCs w:val="36"/>
                        </w:rPr>
                      </w:pPr>
                      <w:r w:rsidRPr="00DD5E4C">
                        <w:rPr>
                          <w:rFonts w:ascii="Arial" w:hAnsi="Arial" w:cs="Arial"/>
                          <w:b/>
                          <w:bCs/>
                          <w:color w:val="FFFFFF" w:themeColor="background1"/>
                          <w:kern w:val="24"/>
                          <w:sz w:val="36"/>
                          <w:szCs w:val="36"/>
                        </w:rPr>
                        <w:t xml:space="preserve">$20 Million CLSD Funds </w:t>
                      </w:r>
                    </w:p>
                  </w:txbxContent>
                </v:textbox>
                <w10:anchorlock/>
              </v:rect>
            </w:pict>
          </mc:Fallback>
        </mc:AlternateContent>
      </w:r>
      <w:r w:rsidR="00446A85" w:rsidRPr="00446A85">
        <w:rPr>
          <w:rFonts w:ascii="Arial" w:eastAsia="Arial" w:hAnsi="Arial" w:cs="Arial"/>
          <w:noProof/>
          <w:sz w:val="24"/>
          <w:szCs w:val="24"/>
        </w:rPr>
        <w:drawing>
          <wp:anchor distT="0" distB="0" distL="114300" distR="114300" simplePos="0" relativeHeight="251658248" behindDoc="1" locked="0" layoutInCell="1" allowOverlap="1" wp14:anchorId="4EB5F184" wp14:editId="7FB01D63">
            <wp:simplePos x="0" y="0"/>
            <wp:positionH relativeFrom="margin">
              <wp:posOffset>200025</wp:posOffset>
            </wp:positionH>
            <wp:positionV relativeFrom="paragraph">
              <wp:posOffset>952500</wp:posOffset>
            </wp:positionV>
            <wp:extent cx="5475605" cy="2026285"/>
            <wp:effectExtent l="0" t="0" r="0" b="0"/>
            <wp:wrapTight wrapText="bothSides">
              <wp:wrapPolygon edited="0">
                <wp:start x="0" y="0"/>
                <wp:lineTo x="0" y="21322"/>
                <wp:lineTo x="21492" y="21322"/>
                <wp:lineTo x="21492" y="0"/>
                <wp:lineTo x="0" y="0"/>
              </wp:wrapPolygon>
            </wp:wrapTight>
            <wp:docPr id="36" name="Picture 36" descr="This is an image of how the CLSD funds are broken down by age band listed on page  8 of the FY21 CLSD Guidance docum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475605" cy="2026285"/>
                    </a:xfrm>
                    <a:prstGeom prst="rect">
                      <a:avLst/>
                    </a:prstGeom>
                  </pic:spPr>
                </pic:pic>
              </a:graphicData>
            </a:graphic>
            <wp14:sizeRelH relativeFrom="margin">
              <wp14:pctWidth>0</wp14:pctWidth>
            </wp14:sizeRelH>
            <wp14:sizeRelV relativeFrom="margin">
              <wp14:pctHeight>0</wp14:pctHeight>
            </wp14:sizeRelV>
          </wp:anchor>
        </w:drawing>
      </w:r>
    </w:p>
    <w:p w14:paraId="2669D38B" w14:textId="0430E2A8" w:rsidR="00DA41F6" w:rsidRPr="00204E5D" w:rsidRDefault="00DA41F6" w:rsidP="00DA41F6">
      <w:pPr>
        <w:tabs>
          <w:tab w:val="right" w:pos="9360"/>
        </w:tabs>
        <w:spacing w:after="0" w:line="240" w:lineRule="auto"/>
        <w:rPr>
          <w:rFonts w:ascii="Arial" w:eastAsia="Arial" w:hAnsi="Arial" w:cs="Arial"/>
          <w:b/>
          <w:color w:val="012169"/>
        </w:rPr>
      </w:pPr>
    </w:p>
    <w:p w14:paraId="0C87DF67" w14:textId="5B7EB38A" w:rsidR="00446A85" w:rsidRDefault="007417EA" w:rsidP="00DA41F6">
      <w:pPr>
        <w:tabs>
          <w:tab w:val="right" w:pos="9360"/>
        </w:tabs>
        <w:rPr>
          <w:rFonts w:ascii="Arial" w:eastAsia="Arial" w:hAnsi="Arial" w:cs="Arial"/>
          <w:b/>
          <w:sz w:val="24"/>
          <w:szCs w:val="24"/>
        </w:rPr>
      </w:pPr>
      <w:r w:rsidRPr="00446A85">
        <w:rPr>
          <w:rFonts w:ascii="Arial" w:eastAsia="Arial" w:hAnsi="Arial" w:cs="Arial"/>
          <w:noProof/>
          <w:sz w:val="24"/>
          <w:szCs w:val="24"/>
        </w:rPr>
        <mc:AlternateContent>
          <mc:Choice Requires="wps">
            <w:drawing>
              <wp:anchor distT="0" distB="0" distL="114300" distR="114300" simplePos="0" relativeHeight="251658241" behindDoc="0" locked="0" layoutInCell="1" allowOverlap="1" wp14:anchorId="7C51A9BD" wp14:editId="06CD7108">
                <wp:simplePos x="0" y="0"/>
                <wp:positionH relativeFrom="column">
                  <wp:posOffset>4695825</wp:posOffset>
                </wp:positionH>
                <wp:positionV relativeFrom="paragraph">
                  <wp:posOffset>5715</wp:posOffset>
                </wp:positionV>
                <wp:extent cx="295275" cy="333375"/>
                <wp:effectExtent l="0" t="0" r="9525" b="9525"/>
                <wp:wrapNone/>
                <wp:docPr id="30" name="Arrow: Down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5275" cy="333375"/>
                        </a:xfrm>
                        <a:prstGeom prst="downArrow">
                          <a:avLst/>
                        </a:prstGeom>
                        <a:solidFill>
                          <a:srgbClr val="FCAF17"/>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type w14:anchorId="61F0355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 o:spid="_x0000_s1026" type="#_x0000_t67" style="position:absolute;margin-left:369.75pt;margin-top:.45pt;width:23.25pt;height:26.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" adj="12034" fillcolor="#fcaf17" stroked="f" strokeweight="1pt"/>
            </w:pict>
          </mc:Fallback>
        </mc:AlternateContent>
      </w:r>
      <w:r w:rsidRPr="00446A85">
        <w:rPr>
          <w:rFonts w:ascii="Arial" w:eastAsia="Arial" w:hAnsi="Arial" w:cs="Arial"/>
          <w:noProof/>
          <w:sz w:val="24"/>
          <w:szCs w:val="24"/>
        </w:rPr>
        <mc:AlternateContent>
          <mc:Choice Requires="wps">
            <w:drawing>
              <wp:anchor distT="0" distB="0" distL="114300" distR="114300" simplePos="0" relativeHeight="251658240" behindDoc="0" locked="0" layoutInCell="1" allowOverlap="1" wp14:anchorId="7821178F" wp14:editId="1275F8C8">
                <wp:simplePos x="0" y="0"/>
                <wp:positionH relativeFrom="column">
                  <wp:posOffset>1066165</wp:posOffset>
                </wp:positionH>
                <wp:positionV relativeFrom="paragraph">
                  <wp:posOffset>3175</wp:posOffset>
                </wp:positionV>
                <wp:extent cx="295275" cy="333375"/>
                <wp:effectExtent l="0" t="0" r="9525" b="9525"/>
                <wp:wrapNone/>
                <wp:docPr id="8" name="Arrow: Down 7">
                  <a:extLst xmlns:a="http://schemas.openxmlformats.org/drawingml/2006/main">
                    <a:ext uri="{FF2B5EF4-FFF2-40B4-BE49-F238E27FC236}">
                      <a16:creationId xmlns:a16="http://schemas.microsoft.com/office/drawing/2014/main" id="{B6C0BF0D-29F5-48D1-99C1-9C7D14878B3A}"/>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5275" cy="333375"/>
                        </a:xfrm>
                        <a:prstGeom prst="downArrow">
                          <a:avLst/>
                        </a:prstGeom>
                        <a:solidFill>
                          <a:srgbClr val="FCAF17"/>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6D13A57" id="Arrow: Down 7" o:spid="_x0000_s1026" type="#_x0000_t67" style="position:absolute;margin-left:83.95pt;margin-top:.25pt;width:23.2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" adj="12034" fillcolor="#fcaf17" stroked="f" strokeweight="1pt"/>
            </w:pict>
          </mc:Fallback>
        </mc:AlternateContent>
      </w:r>
      <w:r w:rsidR="004E283B" w:rsidRPr="00446A85">
        <w:rPr>
          <w:rFonts w:ascii="Arial" w:eastAsia="Arial" w:hAnsi="Arial" w:cs="Arial"/>
          <w:noProof/>
          <w:sz w:val="24"/>
          <w:szCs w:val="24"/>
        </w:rPr>
        <mc:AlternateContent>
          <mc:Choice Requires="wps">
            <w:drawing>
              <wp:anchor distT="0" distB="0" distL="114300" distR="114300" simplePos="0" relativeHeight="251658242" behindDoc="0" locked="0" layoutInCell="1" allowOverlap="1" wp14:anchorId="17849384" wp14:editId="52D5BEF6">
                <wp:simplePos x="0" y="0"/>
                <wp:positionH relativeFrom="margin">
                  <wp:align>center</wp:align>
                </wp:positionH>
                <wp:positionV relativeFrom="paragraph">
                  <wp:posOffset>5989</wp:posOffset>
                </wp:positionV>
                <wp:extent cx="295275" cy="333375"/>
                <wp:effectExtent l="0" t="0" r="9525" b="9525"/>
                <wp:wrapNone/>
                <wp:docPr id="31" name="Arrow: Down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5275" cy="333375"/>
                        </a:xfrm>
                        <a:prstGeom prst="downArrow">
                          <a:avLst/>
                        </a:prstGeom>
                        <a:solidFill>
                          <a:srgbClr val="FCAF17"/>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582DB72E" id="Arrow: Down 7" o:spid="_x0000_s1026" type="#_x0000_t67" style="position:absolute;margin-left:0;margin-top:.45pt;width:23.25pt;height:26.2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" adj="12034" fillcolor="#fcaf17" stroked="f" strokeweight="1pt">
                <w10:wrap anchorx="margin"/>
              </v:shape>
            </w:pict>
          </mc:Fallback>
        </mc:AlternateContent>
      </w:r>
    </w:p>
    <w:p w14:paraId="78975B76" w14:textId="77777777" w:rsidR="001D76EA" w:rsidRDefault="001D76EA" w:rsidP="00446A85">
      <w:pPr>
        <w:tabs>
          <w:tab w:val="right" w:pos="9360"/>
        </w:tabs>
        <w:spacing w:after="0" w:line="240" w:lineRule="auto"/>
        <w:jc w:val="center"/>
        <w:rPr>
          <w:rFonts w:ascii="Arial" w:eastAsia="Arial" w:hAnsi="Arial" w:cs="Arial"/>
          <w:b/>
          <w:color w:val="012169"/>
          <w:sz w:val="36"/>
          <w:szCs w:val="36"/>
        </w:rPr>
      </w:pPr>
    </w:p>
    <w:p w14:paraId="4F16AECE" w14:textId="26C1369A" w:rsidR="00446A85" w:rsidRPr="00204E5D" w:rsidRDefault="00446A85" w:rsidP="00A352C1">
      <w:pPr>
        <w:pStyle w:val="Heading3"/>
        <w:rPr>
          <w:rStyle w:val="normaltextrun"/>
          <w:rFonts w:ascii="Arial" w:eastAsia="Arial" w:hAnsi="Arial"/>
          <w:color w:val="auto"/>
        </w:rPr>
      </w:pPr>
      <w:bookmarkStart w:id="6" w:name="_Toc61363709"/>
      <w:r w:rsidRPr="00204E5D">
        <w:t>CLSD Grant Initial Timeline</w:t>
      </w:r>
      <w:bookmarkEnd w:id="6"/>
    </w:p>
    <w:p w14:paraId="7C3F901F" w14:textId="2ECE3BB6" w:rsidR="00197FFA" w:rsidRPr="00FB21C4" w:rsidRDefault="00446A85" w:rsidP="00197FFA">
      <w:pPr>
        <w:pStyle w:val="paragraph"/>
        <w:spacing w:before="0" w:beforeAutospacing="0" w:after="0" w:afterAutospacing="0"/>
        <w:ind w:left="240"/>
        <w:textAlignment w:val="baseline"/>
        <w:rPr>
          <w:rStyle w:val="normaltextrun"/>
          <w:rFonts w:ascii="Arial" w:eastAsia="Arial" w:hAnsi="Arial" w:cs="Arial"/>
          <w:color w:val="000000" w:themeColor="text1"/>
        </w:rPr>
      </w:pPr>
      <w:r w:rsidRPr="00204E5D">
        <w:rPr>
          <w:rFonts w:ascii="Arial" w:eastAsia="Arial" w:hAnsi="Arial" w:cs="Arial"/>
        </w:rPr>
        <w:t xml:space="preserve">During the months of </w:t>
      </w:r>
      <w:r w:rsidRPr="00204E5D">
        <w:rPr>
          <w:rStyle w:val="normaltextrun"/>
          <w:rFonts w:ascii="Arial" w:eastAsia="Arial" w:hAnsi="Arial" w:cs="Arial"/>
          <w:color w:val="000000" w:themeColor="text1"/>
        </w:rPr>
        <w:t xml:space="preserve">October through </w:t>
      </w:r>
      <w:r w:rsidRPr="00FB21C4">
        <w:rPr>
          <w:rStyle w:val="normaltextrun"/>
          <w:rFonts w:ascii="Arial" w:eastAsia="Arial" w:hAnsi="Arial" w:cs="Arial"/>
          <w:color w:val="000000" w:themeColor="text1"/>
        </w:rPr>
        <w:t>December</w:t>
      </w:r>
      <w:r w:rsidRPr="00204E5D">
        <w:rPr>
          <w:rStyle w:val="normaltextrun"/>
          <w:rFonts w:ascii="Arial" w:eastAsia="Arial" w:hAnsi="Arial" w:cs="Arial"/>
          <w:color w:val="000000" w:themeColor="text1"/>
        </w:rPr>
        <w:t xml:space="preserve"> of 2020, internal and external systems are built with lead partners, followed by ADE informational webinars to the field.</w:t>
      </w:r>
      <w:r w:rsidRPr="00204E5D">
        <w:rPr>
          <w:rFonts w:ascii="Arial" w:eastAsia="Arial" w:hAnsi="Arial" w:cs="Arial"/>
        </w:rPr>
        <w:t xml:space="preserve"> </w:t>
      </w:r>
      <w:r w:rsidR="001F2B1F" w:rsidRPr="00D80AE9">
        <w:rPr>
          <w:rFonts w:ascii="Arial" w:eastAsia="Arial" w:hAnsi="Arial" w:cs="Arial"/>
        </w:rPr>
        <w:t>Entities</w:t>
      </w:r>
      <w:r w:rsidR="001F2B1F" w:rsidRPr="00FB21C4">
        <w:rPr>
          <w:rFonts w:ascii="Arial" w:eastAsia="Arial" w:hAnsi="Arial" w:cs="Arial"/>
        </w:rPr>
        <w:t xml:space="preserve"> </w:t>
      </w:r>
      <w:r w:rsidRPr="00204E5D">
        <w:rPr>
          <w:rFonts w:ascii="Arial" w:eastAsia="Arial" w:hAnsi="Arial" w:cs="Arial"/>
        </w:rPr>
        <w:t xml:space="preserve">that meet the </w:t>
      </w:r>
      <w:r w:rsidR="004019C6">
        <w:rPr>
          <w:rFonts w:ascii="Arial" w:eastAsia="Arial" w:hAnsi="Arial" w:cs="Arial"/>
        </w:rPr>
        <w:t>Eligibility and Compliance guidelines</w:t>
      </w:r>
      <w:r w:rsidRPr="00204E5D">
        <w:rPr>
          <w:rFonts w:ascii="Arial" w:eastAsia="Arial" w:hAnsi="Arial" w:cs="Arial"/>
        </w:rPr>
        <w:t xml:space="preserve"> are eligible to apply to the CLSD grant </w:t>
      </w:r>
      <w:r w:rsidRPr="00204E5D">
        <w:rPr>
          <w:rStyle w:val="normaltextrun"/>
          <w:rFonts w:ascii="Arial" w:eastAsia="Arial" w:hAnsi="Arial" w:cs="Arial"/>
          <w:color w:val="000000" w:themeColor="text1"/>
        </w:rPr>
        <w:t xml:space="preserve">January 2021. </w:t>
      </w:r>
      <w:r w:rsidR="007944CB" w:rsidRPr="00FB21C4">
        <w:rPr>
          <w:rStyle w:val="normaltextrun"/>
          <w:rFonts w:ascii="Arial" w:eastAsia="Arial" w:hAnsi="Arial" w:cs="Arial"/>
          <w:color w:val="000000" w:themeColor="text1"/>
        </w:rPr>
        <w:t xml:space="preserve">A </w:t>
      </w:r>
      <w:r w:rsidR="007944CB" w:rsidRPr="00204E5D">
        <w:rPr>
          <w:rFonts w:ascii="Arial" w:eastAsia="Arial" w:hAnsi="Arial" w:cs="Arial"/>
        </w:rPr>
        <w:t xml:space="preserve">combined total of 25 </w:t>
      </w:r>
      <w:r w:rsidR="007944CB" w:rsidRPr="00133F11">
        <w:rPr>
          <w:rFonts w:ascii="Arial" w:eastAsia="Arial" w:hAnsi="Arial" w:cs="Arial"/>
        </w:rPr>
        <w:t xml:space="preserve">subgrantees (ECE B-5 programs, K-5 programs, 6-12 programs and consortiums) </w:t>
      </w:r>
      <w:r w:rsidR="007944CB" w:rsidRPr="00FB21C4">
        <w:rPr>
          <w:rFonts w:ascii="Arial" w:eastAsia="Arial" w:hAnsi="Arial" w:cs="Arial"/>
        </w:rPr>
        <w:t xml:space="preserve">will </w:t>
      </w:r>
      <w:r w:rsidRPr="00204E5D">
        <w:rPr>
          <w:rStyle w:val="normaltextrun"/>
          <w:rFonts w:ascii="Arial" w:eastAsia="Arial" w:hAnsi="Arial" w:cs="Arial"/>
          <w:color w:val="000000" w:themeColor="text1"/>
        </w:rPr>
        <w:t>receive award notifications March through April 2021:</w:t>
      </w:r>
      <w:r w:rsidRPr="00FB21C4">
        <w:rPr>
          <w:rStyle w:val="normaltextrun"/>
          <w:rFonts w:ascii="Arial" w:eastAsia="Arial" w:hAnsi="Arial" w:cs="Arial"/>
          <w:color w:val="000000" w:themeColor="text1"/>
        </w:rPr>
        <w:t xml:space="preserve"> </w:t>
      </w:r>
    </w:p>
    <w:p w14:paraId="0AE102B3" w14:textId="0ABD25E0" w:rsidR="00D518E0" w:rsidRPr="005C7E04" w:rsidRDefault="00712162" w:rsidP="005C7E04">
      <w:pPr>
        <w:pStyle w:val="paragraph"/>
        <w:spacing w:before="0" w:beforeAutospacing="0" w:after="0" w:afterAutospacing="0"/>
        <w:ind w:left="240"/>
        <w:textAlignment w:val="baseline"/>
        <w:rPr>
          <w:rFonts w:ascii="Arial" w:eastAsia="Arial" w:hAnsi="Arial" w:cs="Arial"/>
          <w:color w:val="000000" w:themeColor="text1"/>
          <w:sz w:val="22"/>
          <w:szCs w:val="22"/>
        </w:rPr>
      </w:pPr>
      <w:r>
        <w:rPr>
          <w:noProof/>
        </w:rPr>
        <w:drawing>
          <wp:inline distT="0" distB="0" distL="0" distR="0" wp14:anchorId="2E1C9EEA" wp14:editId="078F6CDD">
            <wp:extent cx="5771515" cy="2910626"/>
            <wp:effectExtent l="0" t="0" r="635" b="4445"/>
            <wp:docPr id="12" name="Picture 12" descr="This is an image of the CLSD grant initial timeline described on page 10 of the CLSD FY21 Guidance document.&#10;Disclaimer: If you need assistance with an accessible version of this image, email CLSgrant@azed.gov.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97247" cy="2923603"/>
                    </a:xfrm>
                    <a:prstGeom prst="rect">
                      <a:avLst/>
                    </a:prstGeom>
                  </pic:spPr>
                </pic:pic>
              </a:graphicData>
            </a:graphic>
          </wp:inline>
        </w:drawing>
      </w:r>
    </w:p>
    <w:p w14:paraId="51EDC8AF" w14:textId="7E20E173" w:rsidR="00446A85" w:rsidRPr="00204E5D" w:rsidRDefault="00446A85" w:rsidP="00CF5B31">
      <w:pPr>
        <w:pStyle w:val="Heading3"/>
        <w:rPr>
          <w:rStyle w:val="normaltextrun"/>
          <w:rFonts w:eastAsia="Arial"/>
        </w:rPr>
      </w:pPr>
      <w:bookmarkStart w:id="7" w:name="_Toc61363710"/>
      <w:r w:rsidRPr="00204E5D">
        <w:rPr>
          <w:rFonts w:eastAsia="Arial"/>
        </w:rPr>
        <w:lastRenderedPageBreak/>
        <w:t>CLSD Grant Logic Model</w:t>
      </w:r>
      <w:bookmarkEnd w:id="7"/>
    </w:p>
    <w:p w14:paraId="2A38B977" w14:textId="77777777" w:rsidR="00446A85" w:rsidRPr="00204E5D" w:rsidRDefault="00446A85" w:rsidP="00446A85">
      <w:pPr>
        <w:pStyle w:val="paragraph"/>
        <w:spacing w:before="0" w:beforeAutospacing="0" w:after="0" w:afterAutospacing="0"/>
        <w:textAlignment w:val="baseline"/>
        <w:rPr>
          <w:rFonts w:ascii="Arial" w:eastAsia="Arial" w:hAnsi="Arial" w:cs="Arial"/>
          <w:sz w:val="22"/>
          <w:szCs w:val="22"/>
        </w:rPr>
      </w:pPr>
      <w:r w:rsidRPr="00204E5D">
        <w:rPr>
          <w:rFonts w:ascii="Arial" w:eastAsia="Arial" w:hAnsi="Arial" w:cs="Arial"/>
          <w:sz w:val="22"/>
          <w:szCs w:val="22"/>
        </w:rPr>
        <w:t xml:space="preserve">The Arizona CLSD project uses Implementation Science to adopt an active implementation formula designed to result in improved outcomes. The active implementation formula states that </w:t>
      </w:r>
      <w:r w:rsidRPr="00204E5D">
        <w:rPr>
          <w:rFonts w:ascii="Arial" w:eastAsia="Arial" w:hAnsi="Arial" w:cs="Arial"/>
          <w:b/>
          <w:i/>
          <w:sz w:val="22"/>
          <w:szCs w:val="22"/>
        </w:rPr>
        <w:t>Effective Practices x Effective Implementation x Enabling Contexts = Improved Outcomes</w:t>
      </w:r>
      <w:r w:rsidRPr="00204E5D">
        <w:rPr>
          <w:rFonts w:ascii="Arial" w:eastAsia="Arial" w:hAnsi="Arial" w:cs="Arial"/>
          <w:sz w:val="22"/>
          <w:szCs w:val="22"/>
        </w:rPr>
        <w:t xml:space="preserve">. In order to have improved outcomes, all three components must be present. Arizona will leverage this framework to help identify what activities and evidence-based interventions (the practice) will result in improved literacy outcomes for children, as well as, address the necessary supports to ensure fidelity of implementation. </w:t>
      </w:r>
    </w:p>
    <w:p w14:paraId="5D2FE68A" w14:textId="77777777" w:rsidR="00446A85" w:rsidRPr="00204E5D" w:rsidRDefault="00446A85" w:rsidP="00446A85">
      <w:pPr>
        <w:pStyle w:val="paragraph"/>
        <w:spacing w:before="0" w:beforeAutospacing="0" w:after="0" w:afterAutospacing="0"/>
        <w:textAlignment w:val="baseline"/>
        <w:rPr>
          <w:rFonts w:ascii="Arial" w:eastAsia="Arial" w:hAnsi="Arial" w:cs="Arial"/>
          <w:sz w:val="22"/>
          <w:szCs w:val="22"/>
        </w:rPr>
      </w:pPr>
    </w:p>
    <w:p w14:paraId="11AC33F2" w14:textId="77777777" w:rsidR="00446A85" w:rsidRPr="00204E5D" w:rsidRDefault="00446A85" w:rsidP="00446A85">
      <w:pPr>
        <w:pStyle w:val="paragraph"/>
        <w:spacing w:before="0" w:beforeAutospacing="0" w:after="0" w:afterAutospacing="0"/>
        <w:textAlignment w:val="baseline"/>
        <w:rPr>
          <w:rStyle w:val="normaltextrun"/>
          <w:rFonts w:ascii="Arial" w:eastAsia="Arial" w:hAnsi="Arial" w:cs="Arial"/>
          <w:sz w:val="22"/>
          <w:szCs w:val="22"/>
        </w:rPr>
      </w:pPr>
      <w:r w:rsidRPr="00204E5D">
        <w:rPr>
          <w:rFonts w:ascii="Arial" w:eastAsia="Arial" w:hAnsi="Arial" w:cs="Arial"/>
          <w:sz w:val="22"/>
          <w:szCs w:val="22"/>
        </w:rPr>
        <w:t xml:space="preserve">The Arizona Department of Education (ADE) staff will guide local grantee partners through a process of Implementation Science that begins with table-setting sessions including analysis and synthesis of needs assessment data in Year 1. In Years 2-5, program teams will identify strategies and move toward implementation of research-based strategies. More detail is illustrated in the </w:t>
      </w:r>
      <w:r w:rsidRPr="00204E5D">
        <w:rPr>
          <w:rStyle w:val="normaltextrun"/>
          <w:rFonts w:ascii="Arial" w:eastAsia="Arial" w:hAnsi="Arial" w:cs="Arial"/>
          <w:color w:val="000000" w:themeColor="text1"/>
          <w:sz w:val="22"/>
          <w:szCs w:val="22"/>
        </w:rPr>
        <w:t>Arizona Comprehensive Literacy State Development Grant Logic Model visual outlining the comprehensive statewide approach inclusive of cross-agency and cross-sector partnerships to improve student literacy outcomes. </w:t>
      </w:r>
      <w:r w:rsidRPr="00204E5D">
        <w:rPr>
          <w:rStyle w:val="eop"/>
          <w:rFonts w:ascii="Arial" w:eastAsia="Arial" w:hAnsi="Arial" w:cs="Arial"/>
          <w:sz w:val="22"/>
          <w:szCs w:val="22"/>
        </w:rPr>
        <w:t>​</w:t>
      </w:r>
    </w:p>
    <w:p w14:paraId="0DD40314" w14:textId="2FAAA09D" w:rsidR="00446A85" w:rsidRDefault="001C3FD3" w:rsidP="00DA41F6">
      <w:pPr>
        <w:tabs>
          <w:tab w:val="right" w:pos="9360"/>
        </w:tabs>
        <w:rPr>
          <w:rFonts w:ascii="Arial" w:eastAsia="Arial" w:hAnsi="Arial" w:cs="Arial"/>
          <w:b/>
          <w:sz w:val="24"/>
          <w:szCs w:val="24"/>
        </w:rPr>
      </w:pPr>
      <w:r>
        <w:rPr>
          <w:noProof/>
        </w:rPr>
        <w:drawing>
          <wp:inline distT="0" distB="0" distL="0" distR="0" wp14:anchorId="20392D9B" wp14:editId="6F2FD5FE">
            <wp:extent cx="5943600" cy="4894032"/>
            <wp:effectExtent l="0" t="0" r="0" b="1905"/>
            <wp:docPr id="15" name="Picture 15" descr="This is a diagram that demonstrates the CLSD grant logic model outlining the comprehensive statewide approach inclusive of cross-agency and cross-sector partnerships to improve student literacy outcomes. &#10;&#10;For screen reader compatible version, see page 9 in the CLSD AZ Project Narrative Document.&#10;Link: https://www.azed.gov/sites/default/files/2020/11/CLSD%20AZ%20Project%20Narrative%20Final.pdf &#10;&#10;Disclaimer: If you need assistance with an accessible version of the image, email CLSgrant@azed.gov.&#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4894032"/>
                    </a:xfrm>
                    <a:prstGeom prst="rect">
                      <a:avLst/>
                    </a:prstGeom>
                  </pic:spPr>
                </pic:pic>
              </a:graphicData>
            </a:graphic>
          </wp:inline>
        </w:drawing>
      </w:r>
    </w:p>
    <w:p w14:paraId="1538A802" w14:textId="77777777" w:rsidR="00197FFA" w:rsidRDefault="00197FFA" w:rsidP="00197FFA">
      <w:pPr>
        <w:tabs>
          <w:tab w:val="right" w:pos="9360"/>
        </w:tabs>
        <w:spacing w:after="0" w:line="240" w:lineRule="auto"/>
        <w:rPr>
          <w:rFonts w:ascii="Arial" w:eastAsia="Arial" w:hAnsi="Arial" w:cs="Arial"/>
          <w:b/>
          <w:color w:val="012169"/>
          <w:sz w:val="36"/>
          <w:szCs w:val="36"/>
        </w:rPr>
      </w:pPr>
    </w:p>
    <w:p w14:paraId="3220A6C3" w14:textId="0AE9F652" w:rsidR="00446A85" w:rsidRDefault="00446A85" w:rsidP="00CF5B31">
      <w:pPr>
        <w:pStyle w:val="Heading1"/>
        <w:rPr>
          <w:rFonts w:ascii="Arial" w:hAnsi="Arial" w:cs="Arial"/>
          <w:b/>
          <w:color w:val="012169"/>
          <w:sz w:val="36"/>
          <w:szCs w:val="36"/>
        </w:rPr>
      </w:pPr>
      <w:bookmarkStart w:id="8" w:name="_Toc61363711"/>
      <w:r w:rsidRPr="00204E5D">
        <w:lastRenderedPageBreak/>
        <w:t>Evidence Based Practices</w:t>
      </w:r>
      <w:bookmarkEnd w:id="8"/>
    </w:p>
    <w:p w14:paraId="64174A0F" w14:textId="77777777" w:rsidR="00446A85" w:rsidRPr="00204E5D" w:rsidRDefault="00446A85" w:rsidP="00446A85">
      <w:pPr>
        <w:tabs>
          <w:tab w:val="right" w:pos="9360"/>
        </w:tabs>
        <w:rPr>
          <w:rFonts w:ascii="Arial" w:eastAsia="Arial" w:hAnsi="Arial" w:cs="Arial"/>
          <w:sz w:val="24"/>
          <w:szCs w:val="24"/>
        </w:rPr>
      </w:pPr>
      <w:r w:rsidRPr="00204E5D">
        <w:rPr>
          <w:rFonts w:ascii="Arial" w:eastAsia="Arial" w:hAnsi="Arial" w:cs="Arial"/>
          <w:sz w:val="24"/>
          <w:szCs w:val="24"/>
        </w:rPr>
        <w:t>Evidence-based strategies are practices and/or programs that have </w:t>
      </w:r>
      <w:r w:rsidRPr="00204E5D">
        <w:rPr>
          <w:rFonts w:ascii="Arial" w:eastAsia="Arial" w:hAnsi="Arial" w:cs="Arial"/>
          <w:sz w:val="24"/>
          <w:szCs w:val="24"/>
          <w:u w:val="single"/>
        </w:rPr>
        <w:t>evidence</w:t>
      </w:r>
      <w:r w:rsidRPr="00204E5D">
        <w:rPr>
          <w:rFonts w:ascii="Arial" w:eastAsia="Arial" w:hAnsi="Arial" w:cs="Arial"/>
          <w:sz w:val="24"/>
          <w:szCs w:val="24"/>
        </w:rPr>
        <w:t xml:space="preserve"> to show that they are effective at producing intended results and improving student outcomes when properly implemented. This evidence is generated by the combination of both effective research and well-designed studies that include control and treatment groups. The key difference between being research-based and evidence-based is that strategies that are evidence-based are built on a research base </w:t>
      </w:r>
      <w:r w:rsidRPr="00204E5D">
        <w:rPr>
          <w:rFonts w:ascii="Arial" w:eastAsia="Arial" w:hAnsi="Arial" w:cs="Arial"/>
          <w:sz w:val="24"/>
          <w:szCs w:val="24"/>
          <w:u w:val="single"/>
        </w:rPr>
        <w:t>and</w:t>
      </w:r>
      <w:r w:rsidRPr="00204E5D">
        <w:rPr>
          <w:rFonts w:ascii="Arial" w:eastAsia="Arial" w:hAnsi="Arial" w:cs="Arial"/>
          <w:sz w:val="24"/>
          <w:szCs w:val="24"/>
        </w:rPr>
        <w:t xml:space="preserve"> have one or more well-designed study that provides clear evidence that the strategy leads to the intended results. </w:t>
      </w:r>
    </w:p>
    <w:p w14:paraId="6C80FE5C" w14:textId="77777777" w:rsidR="00446A85" w:rsidRPr="00204E5D" w:rsidRDefault="00446A85" w:rsidP="00446A85">
      <w:pPr>
        <w:tabs>
          <w:tab w:val="right" w:pos="9360"/>
        </w:tabs>
        <w:rPr>
          <w:rFonts w:ascii="Arial" w:eastAsia="Arial" w:hAnsi="Arial" w:cs="Arial"/>
          <w:sz w:val="24"/>
          <w:szCs w:val="24"/>
        </w:rPr>
      </w:pPr>
      <w:r w:rsidRPr="00204E5D">
        <w:rPr>
          <w:rFonts w:ascii="Arial" w:eastAsia="Arial" w:hAnsi="Arial" w:cs="Arial"/>
          <w:sz w:val="24"/>
          <w:szCs w:val="24"/>
        </w:rPr>
        <w:t>Under ESSA, there are four levels of evidence:</w:t>
      </w:r>
    </w:p>
    <w:p w14:paraId="2BAAF241" w14:textId="77777777" w:rsidR="00446A85" w:rsidRPr="00204E5D" w:rsidRDefault="00446A85" w:rsidP="00446A85">
      <w:pPr>
        <w:tabs>
          <w:tab w:val="right" w:pos="9360"/>
        </w:tabs>
        <w:rPr>
          <w:rFonts w:ascii="Arial" w:eastAsia="Arial" w:hAnsi="Arial" w:cs="Arial"/>
          <w:sz w:val="24"/>
          <w:szCs w:val="24"/>
        </w:rPr>
      </w:pPr>
      <w:r w:rsidRPr="00204E5D">
        <w:rPr>
          <w:rFonts w:ascii="Arial" w:eastAsia="Arial" w:hAnsi="Arial" w:cs="Arial"/>
          <w:b/>
          <w:sz w:val="24"/>
          <w:szCs w:val="24"/>
        </w:rPr>
        <w:t>Level 1 – Strong Evidence</w:t>
      </w:r>
      <w:r w:rsidRPr="00204E5D">
        <w:rPr>
          <w:rFonts w:ascii="Arial" w:eastAsia="Arial" w:hAnsi="Arial" w:cs="Arial"/>
          <w:sz w:val="24"/>
          <w:szCs w:val="24"/>
        </w:rPr>
        <w:t>: Strong evidence is supported by one or more well-designed and well-implemented randomized control experimental study.</w:t>
      </w:r>
    </w:p>
    <w:p w14:paraId="581C7191" w14:textId="77777777" w:rsidR="00446A85" w:rsidRPr="00204E5D" w:rsidRDefault="00446A85" w:rsidP="00446A85">
      <w:pPr>
        <w:tabs>
          <w:tab w:val="right" w:pos="9360"/>
        </w:tabs>
        <w:rPr>
          <w:rFonts w:ascii="Arial" w:eastAsia="Arial" w:hAnsi="Arial" w:cs="Arial"/>
          <w:sz w:val="24"/>
          <w:szCs w:val="24"/>
        </w:rPr>
      </w:pPr>
      <w:r w:rsidRPr="00204E5D">
        <w:rPr>
          <w:rFonts w:ascii="Arial" w:eastAsia="Arial" w:hAnsi="Arial" w:cs="Arial"/>
          <w:b/>
          <w:sz w:val="24"/>
          <w:szCs w:val="24"/>
        </w:rPr>
        <w:t>Tier 2 – Moderate Evidence</w:t>
      </w:r>
      <w:r w:rsidRPr="00204E5D">
        <w:rPr>
          <w:rFonts w:ascii="Arial" w:eastAsia="Arial" w:hAnsi="Arial" w:cs="Arial"/>
          <w:sz w:val="24"/>
          <w:szCs w:val="24"/>
        </w:rPr>
        <w:t>: Moderate evidence is supported by one or more well-designed and well-implemented quasi-experimental study.</w:t>
      </w:r>
    </w:p>
    <w:p w14:paraId="563DAC3B" w14:textId="77777777" w:rsidR="00446A85" w:rsidRPr="00204E5D" w:rsidRDefault="00446A85" w:rsidP="00446A85">
      <w:pPr>
        <w:tabs>
          <w:tab w:val="right" w:pos="9360"/>
        </w:tabs>
        <w:rPr>
          <w:rFonts w:ascii="Arial" w:eastAsia="Arial" w:hAnsi="Arial" w:cs="Arial"/>
          <w:sz w:val="24"/>
          <w:szCs w:val="24"/>
        </w:rPr>
      </w:pPr>
      <w:r w:rsidRPr="00204E5D">
        <w:rPr>
          <w:rFonts w:ascii="Arial" w:eastAsia="Arial" w:hAnsi="Arial" w:cs="Arial"/>
          <w:b/>
          <w:sz w:val="24"/>
          <w:szCs w:val="24"/>
        </w:rPr>
        <w:t>Tier 3 – Promising Evidence</w:t>
      </w:r>
      <w:r w:rsidRPr="00204E5D">
        <w:rPr>
          <w:rFonts w:ascii="Arial" w:eastAsia="Arial" w:hAnsi="Arial" w:cs="Arial"/>
          <w:sz w:val="24"/>
          <w:szCs w:val="24"/>
        </w:rPr>
        <w:t>: Promising evidence is supported by one or more well-designed and well-implemented correlational study (with statistical controls for selection bias).</w:t>
      </w:r>
    </w:p>
    <w:p w14:paraId="17052422" w14:textId="77777777" w:rsidR="00446A85" w:rsidRPr="00204E5D" w:rsidRDefault="00446A85" w:rsidP="00446A85">
      <w:pPr>
        <w:tabs>
          <w:tab w:val="right" w:pos="9360"/>
        </w:tabs>
        <w:rPr>
          <w:rFonts w:ascii="Arial" w:eastAsia="Arial" w:hAnsi="Arial" w:cs="Arial"/>
          <w:sz w:val="24"/>
          <w:szCs w:val="24"/>
        </w:rPr>
      </w:pPr>
      <w:r w:rsidRPr="00204E5D">
        <w:rPr>
          <w:rFonts w:ascii="Arial" w:eastAsia="Arial" w:hAnsi="Arial" w:cs="Arial"/>
          <w:b/>
          <w:sz w:val="24"/>
          <w:szCs w:val="24"/>
        </w:rPr>
        <w:t>Tier 4 – Demonstrates a Rationale</w:t>
      </w:r>
      <w:r w:rsidRPr="00204E5D">
        <w:rPr>
          <w:rFonts w:ascii="Arial" w:eastAsia="Arial" w:hAnsi="Arial" w:cs="Arial"/>
          <w:sz w:val="24"/>
          <w:szCs w:val="24"/>
        </w:rPr>
        <w:t>: These practices that have a well-defined logic model or theory of action, are supported by research, and have some effort underway by a SEA, LEA, or outside research organization to determine their effectiveness.</w:t>
      </w:r>
    </w:p>
    <w:p w14:paraId="3B47F7E1" w14:textId="77777777" w:rsidR="00446A85" w:rsidRPr="00204E5D" w:rsidRDefault="00446A85" w:rsidP="00446A85">
      <w:pPr>
        <w:tabs>
          <w:tab w:val="right" w:pos="9360"/>
        </w:tabs>
        <w:rPr>
          <w:rFonts w:ascii="Arial" w:eastAsia="Arial" w:hAnsi="Arial" w:cs="Arial"/>
          <w:sz w:val="24"/>
          <w:szCs w:val="24"/>
        </w:rPr>
      </w:pPr>
      <w:r w:rsidRPr="00204E5D">
        <w:rPr>
          <w:rFonts w:ascii="Arial" w:eastAsia="Arial" w:hAnsi="Arial" w:cs="Arial"/>
          <w:sz w:val="24"/>
          <w:szCs w:val="24"/>
        </w:rPr>
        <w:t xml:space="preserve">For the purposes of the Comprehensive Literacy State Development Grant (CLSD), </w:t>
      </w:r>
      <w:r w:rsidRPr="00204E5D">
        <w:rPr>
          <w:rFonts w:ascii="Arial" w:eastAsia="Arial" w:hAnsi="Arial" w:cs="Arial"/>
          <w:b/>
          <w:sz w:val="24"/>
          <w:szCs w:val="24"/>
        </w:rPr>
        <w:t>funding may only be used</w:t>
      </w:r>
      <w:r w:rsidRPr="00204E5D">
        <w:rPr>
          <w:rFonts w:ascii="Arial" w:eastAsia="Arial" w:hAnsi="Arial" w:cs="Arial"/>
          <w:sz w:val="24"/>
          <w:szCs w:val="24"/>
        </w:rPr>
        <w:t xml:space="preserve"> to purchase, provide, and/or implement evidence-based strategies at the </w:t>
      </w:r>
      <w:r w:rsidRPr="00204E5D">
        <w:rPr>
          <w:rFonts w:ascii="Arial" w:eastAsia="Arial" w:hAnsi="Arial" w:cs="Arial"/>
          <w:b/>
          <w:sz w:val="24"/>
          <w:szCs w:val="24"/>
        </w:rPr>
        <w:t>strong or moderate levels</w:t>
      </w:r>
      <w:r w:rsidRPr="00204E5D">
        <w:rPr>
          <w:rFonts w:ascii="Arial" w:eastAsia="Arial" w:hAnsi="Arial" w:cs="Arial"/>
          <w:sz w:val="24"/>
          <w:szCs w:val="24"/>
        </w:rPr>
        <w:t xml:space="preserve">. </w:t>
      </w:r>
    </w:p>
    <w:p w14:paraId="52FD502C" w14:textId="4C79A849" w:rsidR="00446A85" w:rsidRPr="00204E5D" w:rsidRDefault="00446A85" w:rsidP="00446A85">
      <w:pPr>
        <w:tabs>
          <w:tab w:val="right" w:pos="9360"/>
        </w:tabs>
        <w:rPr>
          <w:rFonts w:ascii="Arial" w:eastAsia="Arial" w:hAnsi="Arial" w:cs="Arial"/>
          <w:sz w:val="24"/>
          <w:szCs w:val="24"/>
        </w:rPr>
      </w:pPr>
      <w:r w:rsidRPr="00204E5D">
        <w:rPr>
          <w:rFonts w:ascii="Arial" w:eastAsia="Arial" w:hAnsi="Arial" w:cs="Arial"/>
          <w:sz w:val="24"/>
          <w:szCs w:val="24"/>
        </w:rPr>
        <w:t xml:space="preserve">This guidance document provides examples of </w:t>
      </w:r>
      <w:r w:rsidR="000E674C">
        <w:rPr>
          <w:rFonts w:ascii="Arial" w:eastAsia="Arial" w:hAnsi="Arial" w:cs="Arial"/>
          <w:sz w:val="24"/>
          <w:szCs w:val="24"/>
        </w:rPr>
        <w:t xml:space="preserve">strong or moderate </w:t>
      </w:r>
      <w:r w:rsidRPr="00204E5D">
        <w:rPr>
          <w:rFonts w:ascii="Arial" w:eastAsia="Arial" w:hAnsi="Arial" w:cs="Arial"/>
          <w:sz w:val="24"/>
          <w:szCs w:val="24"/>
        </w:rPr>
        <w:t xml:space="preserve">evidence-based strategies for potential subgrantees to consider for CLSD funding use to improve their literacy systems and outcomes. </w:t>
      </w:r>
    </w:p>
    <w:p w14:paraId="5AF9953A" w14:textId="77777777" w:rsidR="00446A85" w:rsidRDefault="00446A85" w:rsidP="00446A85">
      <w:pPr>
        <w:tabs>
          <w:tab w:val="right" w:pos="9360"/>
        </w:tabs>
        <w:contextualSpacing/>
        <w:rPr>
          <w:rFonts w:ascii="Arial" w:eastAsia="Arial" w:hAnsi="Arial" w:cs="Arial"/>
          <w:sz w:val="24"/>
          <w:szCs w:val="24"/>
        </w:rPr>
      </w:pPr>
      <w:r w:rsidRPr="00204E5D">
        <w:rPr>
          <w:rFonts w:ascii="Arial" w:eastAsia="Arial" w:hAnsi="Arial" w:cs="Arial"/>
          <w:sz w:val="24"/>
          <w:szCs w:val="24"/>
        </w:rPr>
        <w:t xml:space="preserve">Examples of evidence-based practices can be found here: </w:t>
      </w:r>
      <w:hyperlink r:id="rId23">
        <w:r w:rsidRPr="00204E5D">
          <w:rPr>
            <w:rStyle w:val="Hyperlink"/>
            <w:rFonts w:ascii="Arial" w:eastAsia="Arial" w:hAnsi="Arial" w:cs="Arial"/>
            <w:sz w:val="24"/>
            <w:szCs w:val="24"/>
          </w:rPr>
          <w:t>https://srclgrants.com/public/srResources.aspx</w:t>
        </w:r>
      </w:hyperlink>
      <w:r w:rsidRPr="00204E5D">
        <w:rPr>
          <w:rFonts w:ascii="Arial" w:eastAsia="Arial" w:hAnsi="Arial" w:cs="Arial"/>
          <w:sz w:val="24"/>
          <w:szCs w:val="24"/>
        </w:rPr>
        <w:t xml:space="preserve"> </w:t>
      </w:r>
    </w:p>
    <w:p w14:paraId="33DECBD4" w14:textId="77777777" w:rsidR="00446A85" w:rsidRDefault="008656B7" w:rsidP="00446A85">
      <w:pPr>
        <w:tabs>
          <w:tab w:val="right" w:pos="9360"/>
        </w:tabs>
        <w:contextualSpacing/>
        <w:rPr>
          <w:rFonts w:ascii="Arial" w:eastAsia="Arial" w:hAnsi="Arial" w:cs="Arial"/>
          <w:sz w:val="24"/>
          <w:szCs w:val="24"/>
        </w:rPr>
      </w:pPr>
      <w:hyperlink r:id="rId24" w:history="1">
        <w:r w:rsidR="00446A85" w:rsidRPr="00075373">
          <w:rPr>
            <w:rStyle w:val="Hyperlink"/>
            <w:rFonts w:ascii="Arial" w:eastAsia="Arial" w:hAnsi="Arial" w:cs="Arial"/>
            <w:sz w:val="24"/>
            <w:szCs w:val="24"/>
          </w:rPr>
          <w:t>https://ies.ed.gov/ncee/wwc/</w:t>
        </w:r>
      </w:hyperlink>
      <w:r w:rsidR="00446A85">
        <w:rPr>
          <w:rFonts w:ascii="Arial" w:eastAsia="Arial" w:hAnsi="Arial" w:cs="Arial"/>
          <w:sz w:val="24"/>
          <w:szCs w:val="24"/>
        </w:rPr>
        <w:t xml:space="preserve"> </w:t>
      </w:r>
    </w:p>
    <w:p w14:paraId="053E643A" w14:textId="355F8086" w:rsidR="00446A85" w:rsidRDefault="008656B7" w:rsidP="00446A85">
      <w:pPr>
        <w:tabs>
          <w:tab w:val="right" w:pos="9360"/>
        </w:tabs>
        <w:contextualSpacing/>
        <w:rPr>
          <w:rFonts w:ascii="Arial" w:eastAsia="Arial" w:hAnsi="Arial" w:cs="Arial"/>
          <w:sz w:val="24"/>
          <w:szCs w:val="24"/>
        </w:rPr>
      </w:pPr>
      <w:hyperlink r:id="rId25" w:history="1">
        <w:r w:rsidR="00446A85" w:rsidRPr="00075373">
          <w:rPr>
            <w:rStyle w:val="Hyperlink"/>
            <w:rFonts w:ascii="Arial" w:eastAsia="Arial" w:hAnsi="Arial" w:cs="Arial"/>
            <w:sz w:val="24"/>
            <w:szCs w:val="24"/>
          </w:rPr>
          <w:t>https://www.evidenceforessa.org/</w:t>
        </w:r>
      </w:hyperlink>
      <w:r w:rsidR="00446A85">
        <w:rPr>
          <w:rFonts w:ascii="Arial" w:eastAsia="Arial" w:hAnsi="Arial" w:cs="Arial"/>
          <w:sz w:val="24"/>
          <w:szCs w:val="24"/>
        </w:rPr>
        <w:t xml:space="preserve"> </w:t>
      </w:r>
    </w:p>
    <w:p w14:paraId="2BD26FDE" w14:textId="206B0E97" w:rsidR="00806387" w:rsidRPr="00204E5D" w:rsidRDefault="008656B7" w:rsidP="00446A85">
      <w:pPr>
        <w:tabs>
          <w:tab w:val="right" w:pos="9360"/>
        </w:tabs>
        <w:contextualSpacing/>
        <w:rPr>
          <w:rFonts w:ascii="Arial" w:eastAsia="Arial" w:hAnsi="Arial" w:cs="Arial"/>
          <w:sz w:val="24"/>
          <w:szCs w:val="24"/>
        </w:rPr>
      </w:pPr>
      <w:hyperlink r:id="rId26" w:history="1">
        <w:r w:rsidR="00111C28" w:rsidRPr="003628F9">
          <w:rPr>
            <w:rStyle w:val="Hyperlink"/>
          </w:rPr>
          <w:t>https://iris.peabody.vanderbilt.edu/resources/ebp_summaries/</w:t>
        </w:r>
      </w:hyperlink>
      <w:r w:rsidR="00111C28">
        <w:t xml:space="preserve"> </w:t>
      </w:r>
    </w:p>
    <w:p w14:paraId="4597C13D" w14:textId="77777777" w:rsidR="00446A85" w:rsidRDefault="00446A85" w:rsidP="00446A85">
      <w:pPr>
        <w:tabs>
          <w:tab w:val="right" w:pos="9360"/>
        </w:tabs>
        <w:contextualSpacing/>
        <w:rPr>
          <w:rFonts w:ascii="Arial" w:eastAsia="Arial" w:hAnsi="Arial" w:cs="Arial"/>
          <w:sz w:val="24"/>
          <w:szCs w:val="24"/>
        </w:rPr>
      </w:pPr>
      <w:r w:rsidRPr="00204E5D">
        <w:rPr>
          <w:rFonts w:ascii="Arial" w:eastAsia="Arial" w:hAnsi="Arial" w:cs="Arial"/>
          <w:sz w:val="24"/>
          <w:szCs w:val="24"/>
        </w:rPr>
        <w:t xml:space="preserve">Examples of evidence-based resources and tools can be found here: </w:t>
      </w:r>
      <w:hyperlink r:id="rId27">
        <w:r w:rsidRPr="00204E5D">
          <w:rPr>
            <w:rStyle w:val="Hyperlink"/>
            <w:rFonts w:ascii="Arial" w:eastAsia="Arial" w:hAnsi="Arial" w:cs="Arial"/>
            <w:sz w:val="24"/>
            <w:szCs w:val="24"/>
          </w:rPr>
          <w:t>https://srclgrants.com/public/ToolsRecommendationsPractice.aspx</w:t>
        </w:r>
      </w:hyperlink>
    </w:p>
    <w:p w14:paraId="69DD1587" w14:textId="77777777" w:rsidR="00446A85" w:rsidRDefault="008656B7" w:rsidP="00446A85">
      <w:pPr>
        <w:tabs>
          <w:tab w:val="right" w:pos="9360"/>
        </w:tabs>
        <w:contextualSpacing/>
        <w:rPr>
          <w:rFonts w:ascii="Arial" w:eastAsia="Arial" w:hAnsi="Arial" w:cs="Arial"/>
          <w:sz w:val="24"/>
          <w:szCs w:val="24"/>
        </w:rPr>
      </w:pPr>
      <w:hyperlink r:id="rId28" w:history="1">
        <w:r w:rsidR="00446A85" w:rsidRPr="00075373">
          <w:rPr>
            <w:rStyle w:val="Hyperlink"/>
            <w:rFonts w:ascii="Arial" w:eastAsia="Arial" w:hAnsi="Arial" w:cs="Arial"/>
            <w:sz w:val="24"/>
            <w:szCs w:val="24"/>
          </w:rPr>
          <w:t>https://ies.ed.gov/ncee/wwc/</w:t>
        </w:r>
      </w:hyperlink>
      <w:r w:rsidR="00446A85">
        <w:rPr>
          <w:rFonts w:ascii="Arial" w:eastAsia="Arial" w:hAnsi="Arial" w:cs="Arial"/>
          <w:sz w:val="24"/>
          <w:szCs w:val="24"/>
        </w:rPr>
        <w:t xml:space="preserve"> </w:t>
      </w:r>
    </w:p>
    <w:p w14:paraId="618FCA1C" w14:textId="77777777" w:rsidR="00446A85" w:rsidRPr="00326EC5" w:rsidRDefault="008656B7" w:rsidP="00446A85">
      <w:pPr>
        <w:tabs>
          <w:tab w:val="right" w:pos="9360"/>
        </w:tabs>
        <w:contextualSpacing/>
        <w:rPr>
          <w:rFonts w:ascii="Arial" w:eastAsia="Arial" w:hAnsi="Arial" w:cs="Arial"/>
          <w:sz w:val="24"/>
          <w:szCs w:val="24"/>
        </w:rPr>
      </w:pPr>
      <w:hyperlink r:id="rId29" w:history="1">
        <w:r w:rsidR="00446A85" w:rsidRPr="00075373">
          <w:rPr>
            <w:rStyle w:val="Hyperlink"/>
            <w:rFonts w:ascii="Arial" w:eastAsia="Arial" w:hAnsi="Arial" w:cs="Arial"/>
            <w:sz w:val="24"/>
            <w:szCs w:val="24"/>
          </w:rPr>
          <w:t>https://www.evidenceforessa.org/</w:t>
        </w:r>
      </w:hyperlink>
    </w:p>
    <w:p w14:paraId="5725242D" w14:textId="77777777" w:rsidR="00835648" w:rsidRDefault="00835648" w:rsidP="006B2E56">
      <w:pPr>
        <w:tabs>
          <w:tab w:val="right" w:pos="9360"/>
        </w:tabs>
        <w:spacing w:after="0" w:line="240" w:lineRule="auto"/>
        <w:rPr>
          <w:rFonts w:ascii="Arial" w:eastAsia="Arial" w:hAnsi="Arial" w:cs="Arial"/>
          <w:b/>
          <w:color w:val="012169"/>
          <w:sz w:val="36"/>
          <w:szCs w:val="36"/>
        </w:rPr>
      </w:pPr>
    </w:p>
    <w:p w14:paraId="0BC3DB57" w14:textId="6B7FF8E4" w:rsidR="00446A85" w:rsidRPr="00204E5D" w:rsidRDefault="00446A85" w:rsidP="00405872">
      <w:pPr>
        <w:pStyle w:val="Heading3"/>
        <w:rPr>
          <w:rFonts w:ascii="Arial" w:eastAsia="Arial" w:hAnsi="Arial" w:cs="Arial"/>
          <w:b/>
          <w:color w:val="012169"/>
          <w:sz w:val="36"/>
          <w:szCs w:val="36"/>
        </w:rPr>
      </w:pPr>
      <w:bookmarkStart w:id="9" w:name="_Toc61363712"/>
      <w:r w:rsidRPr="00204E5D">
        <w:lastRenderedPageBreak/>
        <w:t>Evidence-based Strategies and Targeted Examples</w:t>
      </w:r>
      <w:bookmarkEnd w:id="9"/>
      <w:r w:rsidRPr="00204E5D">
        <w:t xml:space="preserve">  </w:t>
      </w:r>
    </w:p>
    <w:p w14:paraId="66749BCE" w14:textId="3C9180D9" w:rsidR="00446A85" w:rsidRPr="00204E5D" w:rsidRDefault="005F07B9" w:rsidP="005F07B9">
      <w:pPr>
        <w:spacing w:after="0" w:line="240" w:lineRule="auto"/>
        <w:rPr>
          <w:rFonts w:eastAsia="Times New Roman" w:cstheme="minorHAnsi"/>
          <w:sz w:val="24"/>
          <w:szCs w:val="24"/>
        </w:rPr>
      </w:pPr>
      <w:r w:rsidRPr="005F07B9">
        <w:rPr>
          <w:rFonts w:eastAsia="Times New Roman" w:cstheme="minorHAnsi"/>
          <w:sz w:val="24"/>
          <w:szCs w:val="24"/>
        </w:rPr>
        <w:t xml:space="preserve">It is the responsibility of all sub-grantees to ensure that the strategies funded under this initiative and with CLSD funds meet the strong and/or moderate ESSA Evidence based levels. Subgrantees must identify these initiatives and strategies through their grant application and subsequent reporting requirements. The ADE CLSD team will verify that initiatives, interventions, programs, etc. implemented meet this requirement. </w:t>
      </w:r>
    </w:p>
    <w:p w14:paraId="228A213A" w14:textId="77777777" w:rsidR="00446A85" w:rsidRPr="00204E5D" w:rsidRDefault="00446A85" w:rsidP="00446A85">
      <w:pPr>
        <w:tabs>
          <w:tab w:val="right" w:pos="9360"/>
        </w:tabs>
        <w:spacing w:after="0" w:line="240" w:lineRule="auto"/>
        <w:rPr>
          <w:rFonts w:ascii="Arial" w:eastAsia="Arial" w:hAnsi="Arial" w:cs="Arial"/>
          <w:sz w:val="24"/>
          <w:szCs w:val="24"/>
        </w:rPr>
      </w:pPr>
    </w:p>
    <w:p w14:paraId="28297D6C" w14:textId="60DF8F07" w:rsidR="00446A85" w:rsidRPr="00A30419" w:rsidRDefault="003664EF" w:rsidP="00446A85">
      <w:pPr>
        <w:pStyle w:val="ListParagraph"/>
        <w:numPr>
          <w:ilvl w:val="0"/>
          <w:numId w:val="13"/>
        </w:numPr>
        <w:tabs>
          <w:tab w:val="right" w:pos="9360"/>
        </w:tabs>
        <w:spacing w:after="0" w:line="240" w:lineRule="auto"/>
        <w:rPr>
          <w:rFonts w:ascii="Arial" w:eastAsia="Arial" w:hAnsi="Arial" w:cs="Arial"/>
          <w:sz w:val="24"/>
          <w:szCs w:val="24"/>
        </w:rPr>
      </w:pPr>
      <w:r>
        <w:rPr>
          <w:rFonts w:ascii="Arial" w:eastAsia="Arial" w:hAnsi="Arial" w:cs="Arial"/>
          <w:sz w:val="24"/>
          <w:szCs w:val="24"/>
        </w:rPr>
        <w:t>Refer to p</w:t>
      </w:r>
      <w:r w:rsidR="00446A85" w:rsidRPr="00204E5D">
        <w:rPr>
          <w:rFonts w:ascii="Arial" w:eastAsia="Arial" w:hAnsi="Arial" w:cs="Arial"/>
          <w:sz w:val="24"/>
          <w:szCs w:val="24"/>
        </w:rPr>
        <w:t>age</w:t>
      </w:r>
      <w:r w:rsidR="005C0048">
        <w:rPr>
          <w:rFonts w:ascii="Arial" w:eastAsia="Arial" w:hAnsi="Arial" w:cs="Arial"/>
          <w:sz w:val="24"/>
          <w:szCs w:val="24"/>
        </w:rPr>
        <w:t>13</w:t>
      </w:r>
      <w:r>
        <w:rPr>
          <w:rFonts w:ascii="Arial" w:eastAsia="Arial" w:hAnsi="Arial" w:cs="Arial"/>
          <w:sz w:val="24"/>
          <w:szCs w:val="24"/>
        </w:rPr>
        <w:t xml:space="preserve"> for</w:t>
      </w:r>
      <w:r w:rsidR="00446A85">
        <w:rPr>
          <w:rFonts w:ascii="Arial" w:eastAsia="Arial" w:hAnsi="Arial" w:cs="Arial"/>
          <w:sz w:val="24"/>
          <w:szCs w:val="24"/>
        </w:rPr>
        <w:t xml:space="preserve"> </w:t>
      </w:r>
      <w:r w:rsidR="00446A85" w:rsidRPr="00204E5D">
        <w:rPr>
          <w:rFonts w:ascii="Arial" w:eastAsia="Arial" w:hAnsi="Arial" w:cs="Arial"/>
          <w:sz w:val="24"/>
          <w:szCs w:val="24"/>
        </w:rPr>
        <w:t>Early Childhood Education Birth through Five</w:t>
      </w:r>
      <w:r>
        <w:rPr>
          <w:rFonts w:ascii="Arial" w:eastAsia="Arial" w:hAnsi="Arial" w:cs="Arial"/>
          <w:sz w:val="24"/>
          <w:szCs w:val="24"/>
        </w:rPr>
        <w:t xml:space="preserve"> examples</w:t>
      </w:r>
    </w:p>
    <w:p w14:paraId="5ABD596C" w14:textId="4EA4514A" w:rsidR="00446A85" w:rsidRPr="00A30419" w:rsidRDefault="003664EF" w:rsidP="00446A85">
      <w:pPr>
        <w:pStyle w:val="ListParagraph"/>
        <w:numPr>
          <w:ilvl w:val="0"/>
          <w:numId w:val="13"/>
        </w:numPr>
        <w:tabs>
          <w:tab w:val="right" w:pos="9360"/>
        </w:tabs>
        <w:spacing w:after="0" w:line="240" w:lineRule="auto"/>
        <w:rPr>
          <w:rFonts w:ascii="Arial" w:eastAsia="Arial" w:hAnsi="Arial" w:cs="Arial"/>
          <w:sz w:val="24"/>
          <w:szCs w:val="24"/>
        </w:rPr>
      </w:pPr>
      <w:r>
        <w:rPr>
          <w:rFonts w:ascii="Arial" w:eastAsia="Arial" w:hAnsi="Arial" w:cs="Arial"/>
          <w:sz w:val="24"/>
          <w:szCs w:val="24"/>
        </w:rPr>
        <w:t>Refer to pages14-15 for</w:t>
      </w:r>
      <w:r w:rsidR="00446A85">
        <w:rPr>
          <w:rFonts w:ascii="Arial" w:eastAsia="Arial" w:hAnsi="Arial" w:cs="Arial"/>
          <w:sz w:val="24"/>
          <w:szCs w:val="24"/>
        </w:rPr>
        <w:t xml:space="preserve"> </w:t>
      </w:r>
      <w:r w:rsidR="00446A85" w:rsidRPr="00204E5D">
        <w:rPr>
          <w:rFonts w:ascii="Arial" w:eastAsia="Arial" w:hAnsi="Arial" w:cs="Arial"/>
          <w:sz w:val="24"/>
          <w:szCs w:val="24"/>
        </w:rPr>
        <w:t>Elementary Kindergarten through Fifth Grade</w:t>
      </w:r>
      <w:r>
        <w:rPr>
          <w:rFonts w:ascii="Arial" w:eastAsia="Arial" w:hAnsi="Arial" w:cs="Arial"/>
          <w:sz w:val="24"/>
          <w:szCs w:val="24"/>
        </w:rPr>
        <w:t xml:space="preserve"> examples</w:t>
      </w:r>
    </w:p>
    <w:p w14:paraId="1042F054" w14:textId="56DB1BC6" w:rsidR="0065236B" w:rsidRPr="00835648" w:rsidRDefault="003664EF" w:rsidP="00835648">
      <w:pPr>
        <w:pStyle w:val="ListParagraph"/>
        <w:numPr>
          <w:ilvl w:val="0"/>
          <w:numId w:val="13"/>
        </w:numPr>
        <w:tabs>
          <w:tab w:val="right" w:pos="9360"/>
        </w:tabs>
        <w:spacing w:after="0" w:line="240" w:lineRule="auto"/>
        <w:rPr>
          <w:rFonts w:ascii="Arial" w:eastAsia="Arial" w:hAnsi="Arial" w:cs="Arial"/>
          <w:b/>
          <w:sz w:val="24"/>
          <w:szCs w:val="24"/>
        </w:rPr>
      </w:pPr>
      <w:r>
        <w:rPr>
          <w:rFonts w:ascii="Arial" w:eastAsia="Arial" w:hAnsi="Arial" w:cs="Arial"/>
          <w:sz w:val="24"/>
          <w:szCs w:val="24"/>
        </w:rPr>
        <w:t>Refer to pages16-17</w:t>
      </w:r>
      <w:r w:rsidR="006650C8">
        <w:rPr>
          <w:rFonts w:ascii="Arial" w:eastAsia="Arial" w:hAnsi="Arial" w:cs="Arial"/>
          <w:sz w:val="24"/>
          <w:szCs w:val="24"/>
        </w:rPr>
        <w:t xml:space="preserve"> for </w:t>
      </w:r>
      <w:r w:rsidR="00446A85" w:rsidRPr="00204E5D">
        <w:rPr>
          <w:rFonts w:ascii="Arial" w:eastAsia="Arial" w:hAnsi="Arial" w:cs="Arial"/>
          <w:sz w:val="24"/>
          <w:szCs w:val="24"/>
        </w:rPr>
        <w:t>Secondary Sixth through Twelfth Grade</w:t>
      </w:r>
      <w:r w:rsidR="00446A85">
        <w:rPr>
          <w:rFonts w:ascii="Arial" w:eastAsia="Arial" w:hAnsi="Arial" w:cs="Arial"/>
          <w:sz w:val="24"/>
          <w:szCs w:val="24"/>
        </w:rPr>
        <w:t xml:space="preserve"> </w:t>
      </w:r>
      <w:r>
        <w:rPr>
          <w:rFonts w:ascii="Arial" w:eastAsia="Arial" w:hAnsi="Arial" w:cs="Arial"/>
          <w:sz w:val="24"/>
          <w:szCs w:val="24"/>
        </w:rPr>
        <w:t>examples</w:t>
      </w:r>
      <w:r w:rsidR="00446A85">
        <w:rPr>
          <w:rFonts w:ascii="Arial" w:eastAsia="Arial" w:hAnsi="Arial" w:cs="Arial"/>
          <w:sz w:val="24"/>
          <w:szCs w:val="24"/>
        </w:rPr>
        <w:t xml:space="preserve"> </w:t>
      </w:r>
    </w:p>
    <w:p w14:paraId="4F90AD2F" w14:textId="77777777" w:rsidR="00835648" w:rsidRPr="003F4B65" w:rsidRDefault="00835648" w:rsidP="003F4B65">
      <w:pPr>
        <w:pStyle w:val="Heading4"/>
      </w:pPr>
    </w:p>
    <w:p w14:paraId="48100B64" w14:textId="50F0E473" w:rsidR="0065236B" w:rsidRPr="001C01AA" w:rsidRDefault="0065236B" w:rsidP="001C01AA">
      <w:pPr>
        <w:pStyle w:val="Heading3"/>
        <w:rPr>
          <w:sz w:val="24"/>
          <w:szCs w:val="24"/>
        </w:rPr>
      </w:pPr>
      <w:bookmarkStart w:id="10" w:name="_Toc61363713"/>
      <w:r w:rsidRPr="00204E5D">
        <w:rPr>
          <w:sz w:val="24"/>
          <w:szCs w:val="24"/>
        </w:rPr>
        <w:t>CLSD B-5 ECE: Evidence-based Strategies and Targeted Examples</w:t>
      </w:r>
      <w:bookmarkEnd w:id="10"/>
    </w:p>
    <w:tbl>
      <w:tblPr>
        <w:tblStyle w:val="TableGrid1"/>
        <w:tblW w:w="0" w:type="auto"/>
        <w:tblLook w:val="04A0" w:firstRow="1" w:lastRow="0" w:firstColumn="1" w:lastColumn="0" w:noHBand="0" w:noVBand="1"/>
      </w:tblPr>
      <w:tblGrid>
        <w:gridCol w:w="1075"/>
        <w:gridCol w:w="3600"/>
        <w:gridCol w:w="630"/>
        <w:gridCol w:w="4045"/>
      </w:tblGrid>
      <w:tr w:rsidR="004E00B6" w:rsidRPr="0065236B" w14:paraId="3D4C8A76" w14:textId="77777777" w:rsidTr="00DA1539">
        <w:tc>
          <w:tcPr>
            <w:tcW w:w="4675" w:type="dxa"/>
            <w:gridSpan w:val="2"/>
            <w:shd w:val="clear" w:color="auto" w:fill="FCAF17" w:themeFill="accent3"/>
          </w:tcPr>
          <w:p w14:paraId="1A35C728" w14:textId="77777777" w:rsidR="004E00B6" w:rsidRPr="0065236B" w:rsidRDefault="004E00B6" w:rsidP="0065236B">
            <w:pPr>
              <w:rPr>
                <w:rFonts w:ascii="Arial" w:eastAsia="Calibri" w:hAnsi="Arial" w:cs="Arial"/>
                <w:sz w:val="24"/>
                <w:szCs w:val="24"/>
              </w:rPr>
            </w:pPr>
            <w:r w:rsidRPr="0065236B">
              <w:rPr>
                <w:rFonts w:ascii="Arial" w:eastAsia="Calibri" w:hAnsi="Arial" w:cs="Arial"/>
                <w:sz w:val="24"/>
                <w:szCs w:val="24"/>
              </w:rPr>
              <w:t>ECE: Strategies and Examples of Funding Uses</w:t>
            </w:r>
          </w:p>
        </w:tc>
        <w:tc>
          <w:tcPr>
            <w:tcW w:w="4675" w:type="dxa"/>
            <w:gridSpan w:val="2"/>
            <w:shd w:val="clear" w:color="auto" w:fill="FCAF17" w:themeFill="accent3"/>
          </w:tcPr>
          <w:p w14:paraId="04369707" w14:textId="68442B16" w:rsidR="004E00B6" w:rsidRPr="0065236B" w:rsidRDefault="004E00B6" w:rsidP="0065236B">
            <w:pPr>
              <w:rPr>
                <w:rFonts w:ascii="Arial" w:eastAsia="Calibri" w:hAnsi="Arial" w:cs="Arial"/>
                <w:sz w:val="24"/>
                <w:szCs w:val="24"/>
              </w:rPr>
            </w:pPr>
            <w:r w:rsidRPr="0065236B">
              <w:rPr>
                <w:rFonts w:ascii="Arial" w:eastAsia="Calibri" w:hAnsi="Arial" w:cs="Arial"/>
                <w:sz w:val="24"/>
                <w:szCs w:val="24"/>
              </w:rPr>
              <w:t>ECE: Strategies and Examples of Funding Uses</w:t>
            </w:r>
          </w:p>
        </w:tc>
      </w:tr>
      <w:tr w:rsidR="0065236B" w:rsidRPr="0065236B" w14:paraId="2AF1599A" w14:textId="77777777" w:rsidTr="004E00B6">
        <w:tc>
          <w:tcPr>
            <w:tcW w:w="1075" w:type="dxa"/>
            <w:vMerge w:val="restart"/>
            <w:textDirection w:val="btLr"/>
          </w:tcPr>
          <w:p w14:paraId="3C689D12"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Evidence Based Strategies: Professional Development/ Learning (inclusive of coaching)</w:t>
            </w:r>
          </w:p>
        </w:tc>
        <w:tc>
          <w:tcPr>
            <w:tcW w:w="3600" w:type="dxa"/>
          </w:tcPr>
          <w:p w14:paraId="145E8AF7"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Professional development/coaching grounded in the Science of Reading (i.e. LETRS)</w:t>
            </w:r>
          </w:p>
          <w:p w14:paraId="0A05EDE4" w14:textId="77777777" w:rsidR="0065236B" w:rsidRPr="0065236B" w:rsidRDefault="0065236B" w:rsidP="0065236B">
            <w:pPr>
              <w:rPr>
                <w:rFonts w:ascii="Arial" w:eastAsia="Calibri" w:hAnsi="Arial" w:cs="Arial"/>
                <w:sz w:val="24"/>
                <w:szCs w:val="24"/>
              </w:rPr>
            </w:pPr>
          </w:p>
        </w:tc>
        <w:tc>
          <w:tcPr>
            <w:tcW w:w="630" w:type="dxa"/>
            <w:vMerge w:val="restart"/>
            <w:textDirection w:val="btLr"/>
          </w:tcPr>
          <w:p w14:paraId="2083F43C"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EBS: Instruction to Accelerate Student Learning</w:t>
            </w:r>
          </w:p>
        </w:tc>
        <w:tc>
          <w:tcPr>
            <w:tcW w:w="4045" w:type="dxa"/>
          </w:tcPr>
          <w:p w14:paraId="013D6250"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Assessment tool to measure early language and literacy development</w:t>
            </w:r>
          </w:p>
        </w:tc>
      </w:tr>
      <w:tr w:rsidR="0065236B" w:rsidRPr="0065236B" w14:paraId="386171E9" w14:textId="77777777" w:rsidTr="004E00B6">
        <w:tc>
          <w:tcPr>
            <w:tcW w:w="1075" w:type="dxa"/>
            <w:vMerge/>
          </w:tcPr>
          <w:p w14:paraId="080727D1" w14:textId="77777777" w:rsidR="0065236B" w:rsidRPr="0065236B" w:rsidRDefault="0065236B" w:rsidP="0065236B">
            <w:pPr>
              <w:rPr>
                <w:rFonts w:ascii="Arial" w:eastAsia="Calibri" w:hAnsi="Arial" w:cs="Arial"/>
                <w:sz w:val="24"/>
                <w:szCs w:val="24"/>
              </w:rPr>
            </w:pPr>
          </w:p>
        </w:tc>
        <w:tc>
          <w:tcPr>
            <w:tcW w:w="3600" w:type="dxa"/>
          </w:tcPr>
          <w:p w14:paraId="158F24C1"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Professional development/ coaching related to an evidence-based curriculum</w:t>
            </w:r>
          </w:p>
        </w:tc>
        <w:tc>
          <w:tcPr>
            <w:tcW w:w="630" w:type="dxa"/>
            <w:vMerge/>
          </w:tcPr>
          <w:p w14:paraId="2F81B534" w14:textId="77777777" w:rsidR="0065236B" w:rsidRPr="0065236B" w:rsidRDefault="0065236B" w:rsidP="0065236B">
            <w:pPr>
              <w:rPr>
                <w:rFonts w:ascii="Arial" w:eastAsia="Calibri" w:hAnsi="Arial" w:cs="Arial"/>
                <w:sz w:val="24"/>
                <w:szCs w:val="24"/>
              </w:rPr>
            </w:pPr>
          </w:p>
        </w:tc>
        <w:tc>
          <w:tcPr>
            <w:tcW w:w="4045" w:type="dxa"/>
          </w:tcPr>
          <w:p w14:paraId="1E1146C0"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Investments in scales and tools for measuring early childhood environments and teacher interactions (i.e. CLASS, ECER-S)</w:t>
            </w:r>
          </w:p>
          <w:p w14:paraId="17D3EE16" w14:textId="77777777" w:rsidR="0065236B" w:rsidRPr="0065236B" w:rsidRDefault="0065236B" w:rsidP="0065236B">
            <w:pPr>
              <w:rPr>
                <w:rFonts w:ascii="Arial" w:eastAsia="Calibri" w:hAnsi="Arial" w:cs="Arial"/>
                <w:sz w:val="24"/>
                <w:szCs w:val="24"/>
              </w:rPr>
            </w:pPr>
          </w:p>
        </w:tc>
      </w:tr>
      <w:tr w:rsidR="0065236B" w:rsidRPr="0065236B" w14:paraId="44169325" w14:textId="77777777" w:rsidTr="004E00B6">
        <w:trPr>
          <w:trHeight w:val="1403"/>
        </w:trPr>
        <w:tc>
          <w:tcPr>
            <w:tcW w:w="1075" w:type="dxa"/>
            <w:vMerge/>
          </w:tcPr>
          <w:p w14:paraId="0D5BC469" w14:textId="77777777" w:rsidR="0065236B" w:rsidRPr="0065236B" w:rsidRDefault="0065236B" w:rsidP="0065236B">
            <w:pPr>
              <w:rPr>
                <w:rFonts w:ascii="Arial" w:eastAsia="Calibri" w:hAnsi="Arial" w:cs="Arial"/>
                <w:sz w:val="24"/>
                <w:szCs w:val="24"/>
              </w:rPr>
            </w:pPr>
          </w:p>
        </w:tc>
        <w:tc>
          <w:tcPr>
            <w:tcW w:w="3600" w:type="dxa"/>
          </w:tcPr>
          <w:p w14:paraId="148ABA54"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Professional development/ coaching related to early care, child development, and language and literacy learning</w:t>
            </w:r>
          </w:p>
        </w:tc>
        <w:tc>
          <w:tcPr>
            <w:tcW w:w="630" w:type="dxa"/>
            <w:vMerge/>
          </w:tcPr>
          <w:p w14:paraId="291AD540" w14:textId="77777777" w:rsidR="0065236B" w:rsidRPr="0065236B" w:rsidRDefault="0065236B" w:rsidP="0065236B">
            <w:pPr>
              <w:rPr>
                <w:rFonts w:ascii="Arial" w:eastAsia="Calibri" w:hAnsi="Arial" w:cs="Arial"/>
                <w:sz w:val="24"/>
                <w:szCs w:val="24"/>
              </w:rPr>
            </w:pPr>
          </w:p>
        </w:tc>
        <w:tc>
          <w:tcPr>
            <w:tcW w:w="4045" w:type="dxa"/>
          </w:tcPr>
          <w:p w14:paraId="0573BC97"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Family centered early literacy practices</w:t>
            </w:r>
          </w:p>
        </w:tc>
      </w:tr>
      <w:tr w:rsidR="0065236B" w:rsidRPr="0065236B" w14:paraId="77F963DA" w14:textId="77777777" w:rsidTr="001137B5">
        <w:trPr>
          <w:trHeight w:val="107"/>
        </w:trPr>
        <w:tc>
          <w:tcPr>
            <w:tcW w:w="9350" w:type="dxa"/>
            <w:gridSpan w:val="4"/>
          </w:tcPr>
          <w:p w14:paraId="3117C550" w14:textId="77777777" w:rsidR="0065236B" w:rsidRPr="0065236B" w:rsidRDefault="0065236B" w:rsidP="0065236B">
            <w:pPr>
              <w:rPr>
                <w:rFonts w:ascii="Arial" w:eastAsia="Calibri" w:hAnsi="Arial" w:cs="Arial"/>
                <w:sz w:val="24"/>
                <w:szCs w:val="24"/>
              </w:rPr>
            </w:pPr>
          </w:p>
        </w:tc>
      </w:tr>
      <w:tr w:rsidR="0065236B" w:rsidRPr="0065236B" w14:paraId="53883A5B" w14:textId="77777777" w:rsidTr="004E00B6">
        <w:tc>
          <w:tcPr>
            <w:tcW w:w="1075" w:type="dxa"/>
            <w:vMerge w:val="restart"/>
            <w:textDirection w:val="btLr"/>
          </w:tcPr>
          <w:p w14:paraId="3578A193"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EBS: The Use of High-Quality Curricular Materials</w:t>
            </w:r>
          </w:p>
        </w:tc>
        <w:tc>
          <w:tcPr>
            <w:tcW w:w="3600" w:type="dxa"/>
          </w:tcPr>
          <w:p w14:paraId="6FDB5626" w14:textId="5F68F80E"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Purchase evidence-based curriculum inclusive of language and literacy</w:t>
            </w:r>
            <w:r w:rsidR="00D8713C">
              <w:rPr>
                <w:rFonts w:ascii="Arial" w:eastAsia="Calibri" w:hAnsi="Arial" w:cs="Arial"/>
                <w:sz w:val="24"/>
                <w:szCs w:val="24"/>
              </w:rPr>
              <w:t>,</w:t>
            </w:r>
            <w:r w:rsidRPr="0065236B">
              <w:rPr>
                <w:rFonts w:ascii="Arial" w:eastAsia="Calibri" w:hAnsi="Arial" w:cs="Arial"/>
                <w:sz w:val="24"/>
                <w:szCs w:val="24"/>
              </w:rPr>
              <w:t xml:space="preserve"> including tools related to high fidelity of implementation</w:t>
            </w:r>
          </w:p>
          <w:p w14:paraId="4C84D029" w14:textId="77777777" w:rsidR="0065236B" w:rsidRPr="0065236B" w:rsidRDefault="0065236B" w:rsidP="0065236B">
            <w:pPr>
              <w:rPr>
                <w:rFonts w:ascii="Arial" w:eastAsia="Calibri" w:hAnsi="Arial" w:cs="Arial"/>
                <w:sz w:val="24"/>
                <w:szCs w:val="24"/>
              </w:rPr>
            </w:pPr>
          </w:p>
        </w:tc>
        <w:tc>
          <w:tcPr>
            <w:tcW w:w="630" w:type="dxa"/>
            <w:vMerge w:val="restart"/>
            <w:textDirection w:val="btLr"/>
          </w:tcPr>
          <w:p w14:paraId="1E32A584"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EBS: Other Strong to Moderate EBS*</w:t>
            </w:r>
          </w:p>
        </w:tc>
        <w:tc>
          <w:tcPr>
            <w:tcW w:w="4045" w:type="dxa"/>
          </w:tcPr>
          <w:p w14:paraId="18046CA8"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 xml:space="preserve">Supports for evidence-based home visitation related to language development  </w:t>
            </w:r>
          </w:p>
          <w:p w14:paraId="7CC9293E" w14:textId="77777777" w:rsidR="0065236B" w:rsidRPr="0065236B" w:rsidRDefault="0065236B" w:rsidP="0065236B">
            <w:pPr>
              <w:rPr>
                <w:rFonts w:ascii="Arial" w:eastAsia="Calibri" w:hAnsi="Arial" w:cs="Arial"/>
                <w:sz w:val="24"/>
                <w:szCs w:val="24"/>
              </w:rPr>
            </w:pPr>
          </w:p>
          <w:p w14:paraId="4C4022EA" w14:textId="77777777" w:rsidR="0065236B" w:rsidRPr="0065236B" w:rsidRDefault="0065236B" w:rsidP="0065236B">
            <w:pPr>
              <w:rPr>
                <w:rFonts w:ascii="Arial" w:eastAsia="Calibri" w:hAnsi="Arial" w:cs="Arial"/>
                <w:sz w:val="24"/>
                <w:szCs w:val="24"/>
              </w:rPr>
            </w:pPr>
          </w:p>
        </w:tc>
      </w:tr>
      <w:tr w:rsidR="0065236B" w:rsidRPr="0065236B" w14:paraId="624A38F8" w14:textId="77777777" w:rsidTr="004E00B6">
        <w:tc>
          <w:tcPr>
            <w:tcW w:w="1075" w:type="dxa"/>
            <w:vMerge/>
          </w:tcPr>
          <w:p w14:paraId="2C339C9C" w14:textId="77777777" w:rsidR="0065236B" w:rsidRPr="0065236B" w:rsidRDefault="0065236B" w:rsidP="0065236B">
            <w:pPr>
              <w:rPr>
                <w:rFonts w:ascii="Calibri" w:eastAsia="Calibri" w:hAnsi="Calibri" w:cs="Calibri"/>
                <w:sz w:val="24"/>
                <w:szCs w:val="24"/>
              </w:rPr>
            </w:pPr>
          </w:p>
        </w:tc>
        <w:tc>
          <w:tcPr>
            <w:tcW w:w="3600" w:type="dxa"/>
          </w:tcPr>
          <w:p w14:paraId="530BE78F"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Purchase professional development package inclusive of language and literacy</w:t>
            </w:r>
          </w:p>
          <w:p w14:paraId="0ABF3F74" w14:textId="77777777" w:rsidR="0065236B" w:rsidRPr="0065236B" w:rsidRDefault="0065236B" w:rsidP="0065236B">
            <w:pPr>
              <w:rPr>
                <w:rFonts w:ascii="Arial" w:eastAsia="Calibri" w:hAnsi="Arial" w:cs="Arial"/>
                <w:sz w:val="24"/>
                <w:szCs w:val="24"/>
              </w:rPr>
            </w:pPr>
          </w:p>
        </w:tc>
        <w:tc>
          <w:tcPr>
            <w:tcW w:w="630" w:type="dxa"/>
            <w:vMerge/>
          </w:tcPr>
          <w:p w14:paraId="65F20B32" w14:textId="77777777" w:rsidR="0065236B" w:rsidRPr="0065236B" w:rsidRDefault="0065236B" w:rsidP="0065236B">
            <w:pPr>
              <w:rPr>
                <w:rFonts w:ascii="Arial" w:eastAsia="Calibri" w:hAnsi="Arial" w:cs="Arial"/>
                <w:sz w:val="24"/>
                <w:szCs w:val="24"/>
              </w:rPr>
            </w:pPr>
          </w:p>
        </w:tc>
        <w:tc>
          <w:tcPr>
            <w:tcW w:w="4045" w:type="dxa"/>
          </w:tcPr>
          <w:p w14:paraId="11A47700"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Evidence-based parent education and awareness in literacy</w:t>
            </w:r>
          </w:p>
          <w:p w14:paraId="6D75FBCF" w14:textId="77777777" w:rsidR="0065236B" w:rsidRPr="0065236B" w:rsidRDefault="0065236B" w:rsidP="0065236B">
            <w:pPr>
              <w:ind w:firstLine="720"/>
              <w:rPr>
                <w:rFonts w:ascii="Arial" w:eastAsia="Calibri" w:hAnsi="Arial" w:cs="Arial"/>
                <w:sz w:val="24"/>
                <w:szCs w:val="24"/>
              </w:rPr>
            </w:pPr>
          </w:p>
        </w:tc>
      </w:tr>
      <w:tr w:rsidR="0065236B" w:rsidRPr="0065236B" w14:paraId="311A9FBA" w14:textId="77777777" w:rsidTr="004E00B6">
        <w:tc>
          <w:tcPr>
            <w:tcW w:w="1075" w:type="dxa"/>
            <w:vMerge/>
          </w:tcPr>
          <w:p w14:paraId="54787D33" w14:textId="77777777" w:rsidR="0065236B" w:rsidRPr="0065236B" w:rsidRDefault="0065236B" w:rsidP="0065236B">
            <w:pPr>
              <w:rPr>
                <w:rFonts w:ascii="Calibri" w:eastAsia="Calibri" w:hAnsi="Calibri" w:cs="Calibri"/>
                <w:sz w:val="24"/>
                <w:szCs w:val="24"/>
              </w:rPr>
            </w:pPr>
          </w:p>
        </w:tc>
        <w:tc>
          <w:tcPr>
            <w:tcW w:w="3600" w:type="dxa"/>
          </w:tcPr>
          <w:p w14:paraId="2D67F814"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Purchase of high-quality materials related to early childhood language and literacy</w:t>
            </w:r>
          </w:p>
          <w:p w14:paraId="08A4D5FC" w14:textId="77777777" w:rsidR="0065236B" w:rsidRPr="0065236B" w:rsidRDefault="0065236B" w:rsidP="0065236B">
            <w:pPr>
              <w:rPr>
                <w:rFonts w:ascii="Arial" w:eastAsia="Calibri" w:hAnsi="Arial" w:cs="Arial"/>
                <w:sz w:val="24"/>
                <w:szCs w:val="24"/>
              </w:rPr>
            </w:pPr>
          </w:p>
        </w:tc>
        <w:tc>
          <w:tcPr>
            <w:tcW w:w="630" w:type="dxa"/>
            <w:vMerge/>
          </w:tcPr>
          <w:p w14:paraId="36B1D94C" w14:textId="77777777" w:rsidR="0065236B" w:rsidRPr="0065236B" w:rsidRDefault="0065236B" w:rsidP="0065236B">
            <w:pPr>
              <w:rPr>
                <w:rFonts w:ascii="Arial" w:eastAsia="Calibri" w:hAnsi="Arial" w:cs="Arial"/>
                <w:sz w:val="24"/>
                <w:szCs w:val="24"/>
              </w:rPr>
            </w:pPr>
          </w:p>
        </w:tc>
        <w:tc>
          <w:tcPr>
            <w:tcW w:w="4045" w:type="dxa"/>
          </w:tcPr>
          <w:p w14:paraId="5FEA0DA7"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Evidence-based parent education and awareness in literacy</w:t>
            </w:r>
          </w:p>
        </w:tc>
      </w:tr>
    </w:tbl>
    <w:p w14:paraId="238F2D16" w14:textId="27B29C00" w:rsidR="0065236B" w:rsidRPr="001C01AA" w:rsidRDefault="0065236B" w:rsidP="001C01AA">
      <w:pPr>
        <w:pStyle w:val="Heading3"/>
        <w:rPr>
          <w:rFonts w:eastAsia="Arial"/>
          <w:sz w:val="24"/>
          <w:szCs w:val="24"/>
        </w:rPr>
      </w:pPr>
      <w:bookmarkStart w:id="11" w:name="_Toc61363714"/>
      <w:r w:rsidRPr="00204E5D">
        <w:rPr>
          <w:rFonts w:eastAsia="Arial"/>
          <w:sz w:val="24"/>
          <w:szCs w:val="24"/>
        </w:rPr>
        <w:lastRenderedPageBreak/>
        <w:t xml:space="preserve">Evidence Based </w:t>
      </w:r>
      <w:r w:rsidRPr="00204E5D">
        <w:rPr>
          <w:rFonts w:ascii="Arial" w:eastAsia="Arial" w:hAnsi="Arial" w:cs="Arial"/>
          <w:b/>
          <w:color w:val="auto"/>
          <w:sz w:val="24"/>
          <w:szCs w:val="24"/>
        </w:rPr>
        <w:t>Practices: Kindergarten through 5</w:t>
      </w:r>
      <w:r w:rsidRPr="00204E5D">
        <w:rPr>
          <w:rFonts w:ascii="Arial" w:eastAsia="Arial" w:hAnsi="Arial" w:cs="Arial"/>
          <w:b/>
          <w:color w:val="auto"/>
          <w:sz w:val="24"/>
          <w:szCs w:val="24"/>
          <w:vertAlign w:val="superscript"/>
        </w:rPr>
        <w:t>th</w:t>
      </w:r>
      <w:r w:rsidRPr="00204E5D">
        <w:rPr>
          <w:rFonts w:ascii="Arial" w:eastAsia="Arial" w:hAnsi="Arial" w:cs="Arial"/>
          <w:b/>
          <w:color w:val="auto"/>
          <w:sz w:val="24"/>
          <w:szCs w:val="24"/>
        </w:rPr>
        <w:t xml:space="preserve"> Grade</w:t>
      </w:r>
      <w:bookmarkEnd w:id="11"/>
    </w:p>
    <w:p w14:paraId="2F433ED2" w14:textId="77777777" w:rsidR="00835648" w:rsidRDefault="00835648" w:rsidP="0065236B">
      <w:pPr>
        <w:tabs>
          <w:tab w:val="right" w:pos="9360"/>
        </w:tabs>
        <w:spacing w:after="0" w:line="240" w:lineRule="auto"/>
        <w:jc w:val="center"/>
        <w:rPr>
          <w:rFonts w:ascii="Arial" w:eastAsia="Arial" w:hAnsi="Arial" w:cs="Arial"/>
          <w:b/>
          <w:sz w:val="24"/>
          <w:szCs w:val="24"/>
        </w:rPr>
      </w:pPr>
    </w:p>
    <w:tbl>
      <w:tblPr>
        <w:tblStyle w:val="TableGrid2"/>
        <w:tblW w:w="0" w:type="auto"/>
        <w:tblLook w:val="04A0" w:firstRow="1" w:lastRow="0" w:firstColumn="1" w:lastColumn="0" w:noHBand="0" w:noVBand="1"/>
      </w:tblPr>
      <w:tblGrid>
        <w:gridCol w:w="1075"/>
        <w:gridCol w:w="3600"/>
        <w:gridCol w:w="630"/>
        <w:gridCol w:w="4045"/>
      </w:tblGrid>
      <w:tr w:rsidR="004E00B6" w:rsidRPr="0065236B" w14:paraId="3CCB0F30" w14:textId="77777777" w:rsidTr="00DA1539">
        <w:tc>
          <w:tcPr>
            <w:tcW w:w="4675" w:type="dxa"/>
            <w:gridSpan w:val="2"/>
            <w:shd w:val="clear" w:color="auto" w:fill="A5A5A5"/>
          </w:tcPr>
          <w:p w14:paraId="01CFF27A" w14:textId="77777777" w:rsidR="004E00B6" w:rsidRPr="0065236B" w:rsidRDefault="004E00B6" w:rsidP="0065236B">
            <w:pPr>
              <w:rPr>
                <w:rFonts w:ascii="Arial" w:eastAsia="Calibri" w:hAnsi="Arial" w:cs="Arial"/>
                <w:sz w:val="24"/>
                <w:szCs w:val="24"/>
              </w:rPr>
            </w:pPr>
            <w:r w:rsidRPr="0065236B">
              <w:rPr>
                <w:rFonts w:ascii="Arial" w:eastAsia="Calibri" w:hAnsi="Arial" w:cs="Arial"/>
                <w:sz w:val="24"/>
                <w:szCs w:val="24"/>
              </w:rPr>
              <w:t>K-5: Strategies and Examples of Funding Uses</w:t>
            </w:r>
          </w:p>
        </w:tc>
        <w:tc>
          <w:tcPr>
            <w:tcW w:w="4675" w:type="dxa"/>
            <w:gridSpan w:val="2"/>
            <w:shd w:val="clear" w:color="auto" w:fill="A5A5A5"/>
          </w:tcPr>
          <w:p w14:paraId="2ADEB4CE" w14:textId="514A4212" w:rsidR="004E00B6" w:rsidRPr="0065236B" w:rsidRDefault="004E00B6" w:rsidP="0065236B">
            <w:pPr>
              <w:rPr>
                <w:rFonts w:ascii="Arial" w:eastAsia="Calibri" w:hAnsi="Arial" w:cs="Arial"/>
                <w:sz w:val="24"/>
                <w:szCs w:val="24"/>
              </w:rPr>
            </w:pPr>
            <w:r w:rsidRPr="0065236B">
              <w:rPr>
                <w:rFonts w:ascii="Arial" w:eastAsia="Calibri" w:hAnsi="Arial" w:cs="Arial"/>
                <w:sz w:val="24"/>
                <w:szCs w:val="24"/>
              </w:rPr>
              <w:t>K-5: Strategies and Examples of Funding Uses</w:t>
            </w:r>
          </w:p>
        </w:tc>
      </w:tr>
      <w:tr w:rsidR="0065236B" w:rsidRPr="0065236B" w14:paraId="48F3142E" w14:textId="77777777" w:rsidTr="004E00B6">
        <w:tc>
          <w:tcPr>
            <w:tcW w:w="1075" w:type="dxa"/>
            <w:vMerge w:val="restart"/>
            <w:textDirection w:val="btLr"/>
          </w:tcPr>
          <w:p w14:paraId="551281CC"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 xml:space="preserve">EBS: Targeted Professional Development to Build Teacher/ Caregiver Capacity </w:t>
            </w:r>
          </w:p>
        </w:tc>
        <w:tc>
          <w:tcPr>
            <w:tcW w:w="3600" w:type="dxa"/>
          </w:tcPr>
          <w:p w14:paraId="420A5563"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ADE Teaching Reading Effectively Training</w:t>
            </w:r>
          </w:p>
        </w:tc>
        <w:tc>
          <w:tcPr>
            <w:tcW w:w="630" w:type="dxa"/>
            <w:vMerge w:val="restart"/>
            <w:textDirection w:val="btLr"/>
          </w:tcPr>
          <w:p w14:paraId="217A8E7C"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EBS: Small Group Instruction to Accelerate Student Learning</w:t>
            </w:r>
          </w:p>
          <w:p w14:paraId="75B8E484" w14:textId="77777777" w:rsidR="0065236B" w:rsidRPr="0065236B" w:rsidRDefault="0065236B" w:rsidP="0065236B">
            <w:pPr>
              <w:ind w:left="113" w:right="113"/>
              <w:rPr>
                <w:rFonts w:ascii="Arial" w:eastAsia="Calibri" w:hAnsi="Arial" w:cs="Arial"/>
                <w:sz w:val="24"/>
                <w:szCs w:val="24"/>
              </w:rPr>
            </w:pPr>
          </w:p>
        </w:tc>
        <w:tc>
          <w:tcPr>
            <w:tcW w:w="4045" w:type="dxa"/>
          </w:tcPr>
          <w:p w14:paraId="51238201"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Qualified reading specialists to work one-on-one or with small groups of students</w:t>
            </w:r>
          </w:p>
          <w:p w14:paraId="5A3F497D" w14:textId="77777777" w:rsidR="0065236B" w:rsidRPr="0065236B" w:rsidRDefault="0065236B" w:rsidP="0065236B">
            <w:pPr>
              <w:rPr>
                <w:rFonts w:ascii="Arial" w:eastAsia="Calibri" w:hAnsi="Arial" w:cs="Arial"/>
                <w:sz w:val="24"/>
                <w:szCs w:val="24"/>
              </w:rPr>
            </w:pPr>
          </w:p>
        </w:tc>
      </w:tr>
      <w:tr w:rsidR="0065236B" w:rsidRPr="0065236B" w14:paraId="0293CBFD" w14:textId="77777777" w:rsidTr="004E00B6">
        <w:tc>
          <w:tcPr>
            <w:tcW w:w="1075" w:type="dxa"/>
            <w:vMerge/>
          </w:tcPr>
          <w:p w14:paraId="305A0566" w14:textId="77777777" w:rsidR="0065236B" w:rsidRPr="0065236B" w:rsidRDefault="0065236B" w:rsidP="0065236B">
            <w:pPr>
              <w:rPr>
                <w:rFonts w:ascii="Arial" w:eastAsia="Calibri" w:hAnsi="Arial" w:cs="Arial"/>
                <w:sz w:val="24"/>
                <w:szCs w:val="24"/>
              </w:rPr>
            </w:pPr>
          </w:p>
        </w:tc>
        <w:tc>
          <w:tcPr>
            <w:tcW w:w="3600" w:type="dxa"/>
          </w:tcPr>
          <w:p w14:paraId="088DE7FC"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LETRS Training</w:t>
            </w:r>
          </w:p>
        </w:tc>
        <w:tc>
          <w:tcPr>
            <w:tcW w:w="630" w:type="dxa"/>
            <w:vMerge/>
          </w:tcPr>
          <w:p w14:paraId="47095E6D" w14:textId="77777777" w:rsidR="0065236B" w:rsidRPr="0065236B" w:rsidRDefault="0065236B" w:rsidP="0065236B">
            <w:pPr>
              <w:rPr>
                <w:rFonts w:ascii="Arial" w:eastAsia="Calibri" w:hAnsi="Arial" w:cs="Arial"/>
                <w:sz w:val="24"/>
                <w:szCs w:val="24"/>
              </w:rPr>
            </w:pPr>
          </w:p>
        </w:tc>
        <w:tc>
          <w:tcPr>
            <w:tcW w:w="4045" w:type="dxa"/>
          </w:tcPr>
          <w:p w14:paraId="4D78580F"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 xml:space="preserve">Assistive technology related to reading </w:t>
            </w:r>
          </w:p>
          <w:p w14:paraId="1CD716D6" w14:textId="77777777" w:rsidR="0065236B" w:rsidRPr="0065236B" w:rsidRDefault="0065236B" w:rsidP="0065236B">
            <w:pPr>
              <w:rPr>
                <w:rFonts w:ascii="Arial" w:eastAsia="Calibri" w:hAnsi="Arial" w:cs="Arial"/>
                <w:sz w:val="24"/>
                <w:szCs w:val="24"/>
              </w:rPr>
            </w:pPr>
          </w:p>
        </w:tc>
      </w:tr>
      <w:tr w:rsidR="0065236B" w:rsidRPr="0065236B" w14:paraId="3F42E950" w14:textId="77777777" w:rsidTr="004E00B6">
        <w:tc>
          <w:tcPr>
            <w:tcW w:w="1075" w:type="dxa"/>
            <w:vMerge/>
          </w:tcPr>
          <w:p w14:paraId="7B055DE2" w14:textId="77777777" w:rsidR="0065236B" w:rsidRPr="0065236B" w:rsidRDefault="0065236B" w:rsidP="0065236B">
            <w:pPr>
              <w:rPr>
                <w:rFonts w:ascii="Arial" w:eastAsia="Calibri" w:hAnsi="Arial" w:cs="Arial"/>
                <w:sz w:val="24"/>
                <w:szCs w:val="24"/>
              </w:rPr>
            </w:pPr>
          </w:p>
        </w:tc>
        <w:tc>
          <w:tcPr>
            <w:tcW w:w="3600" w:type="dxa"/>
          </w:tcPr>
          <w:p w14:paraId="17EF910E"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Professional development (PD) related to the school’s core reading program</w:t>
            </w:r>
          </w:p>
        </w:tc>
        <w:tc>
          <w:tcPr>
            <w:tcW w:w="630" w:type="dxa"/>
            <w:vMerge/>
          </w:tcPr>
          <w:p w14:paraId="5C9C8A7E" w14:textId="77777777" w:rsidR="0065236B" w:rsidRPr="0065236B" w:rsidRDefault="0065236B" w:rsidP="0065236B">
            <w:pPr>
              <w:rPr>
                <w:rFonts w:ascii="Arial" w:eastAsia="Calibri" w:hAnsi="Arial" w:cs="Arial"/>
                <w:sz w:val="24"/>
                <w:szCs w:val="24"/>
              </w:rPr>
            </w:pPr>
          </w:p>
        </w:tc>
        <w:tc>
          <w:tcPr>
            <w:tcW w:w="4045" w:type="dxa"/>
          </w:tcPr>
          <w:p w14:paraId="7C79FDC1"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 xml:space="preserve">Teacher stipends to lead parent reading nights </w:t>
            </w:r>
          </w:p>
          <w:p w14:paraId="6F08CA39" w14:textId="77777777" w:rsidR="0065236B" w:rsidRPr="0065236B" w:rsidRDefault="0065236B" w:rsidP="0065236B">
            <w:pPr>
              <w:rPr>
                <w:rFonts w:ascii="Arial" w:eastAsia="Calibri" w:hAnsi="Arial" w:cs="Arial"/>
                <w:sz w:val="24"/>
                <w:szCs w:val="24"/>
              </w:rPr>
            </w:pPr>
          </w:p>
        </w:tc>
      </w:tr>
      <w:tr w:rsidR="0065236B" w:rsidRPr="0065236B" w14:paraId="2F68B67E" w14:textId="77777777" w:rsidTr="004E00B6">
        <w:tc>
          <w:tcPr>
            <w:tcW w:w="1075" w:type="dxa"/>
            <w:vMerge/>
          </w:tcPr>
          <w:p w14:paraId="04FD7E9A" w14:textId="77777777" w:rsidR="0065236B" w:rsidRPr="0065236B" w:rsidRDefault="0065236B" w:rsidP="0065236B">
            <w:pPr>
              <w:rPr>
                <w:rFonts w:ascii="Arial" w:eastAsia="Calibri" w:hAnsi="Arial" w:cs="Arial"/>
                <w:sz w:val="24"/>
                <w:szCs w:val="24"/>
              </w:rPr>
            </w:pPr>
          </w:p>
        </w:tc>
        <w:tc>
          <w:tcPr>
            <w:tcW w:w="3600" w:type="dxa"/>
          </w:tcPr>
          <w:p w14:paraId="0BEE99F0"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PD related to child development and social emotional learning</w:t>
            </w:r>
          </w:p>
        </w:tc>
        <w:tc>
          <w:tcPr>
            <w:tcW w:w="630" w:type="dxa"/>
            <w:vMerge/>
          </w:tcPr>
          <w:p w14:paraId="5B94444F" w14:textId="77777777" w:rsidR="0065236B" w:rsidRPr="0065236B" w:rsidRDefault="0065236B" w:rsidP="0065236B">
            <w:pPr>
              <w:rPr>
                <w:rFonts w:ascii="Arial" w:eastAsia="Calibri" w:hAnsi="Arial" w:cs="Arial"/>
                <w:sz w:val="24"/>
                <w:szCs w:val="24"/>
              </w:rPr>
            </w:pPr>
          </w:p>
        </w:tc>
        <w:tc>
          <w:tcPr>
            <w:tcW w:w="4045" w:type="dxa"/>
          </w:tcPr>
          <w:p w14:paraId="620D6669"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Assessments (Diagnostic and/or progress monitoring) materials</w:t>
            </w:r>
          </w:p>
          <w:p w14:paraId="371EB093" w14:textId="77777777" w:rsidR="0065236B" w:rsidRPr="0065236B" w:rsidRDefault="0065236B" w:rsidP="0065236B">
            <w:pPr>
              <w:rPr>
                <w:rFonts w:ascii="Arial" w:eastAsia="Calibri" w:hAnsi="Arial" w:cs="Arial"/>
                <w:sz w:val="24"/>
                <w:szCs w:val="24"/>
              </w:rPr>
            </w:pPr>
          </w:p>
        </w:tc>
      </w:tr>
      <w:tr w:rsidR="0065236B" w:rsidRPr="0065236B" w14:paraId="5EA129EB" w14:textId="77777777" w:rsidTr="004E00B6">
        <w:tc>
          <w:tcPr>
            <w:tcW w:w="1075" w:type="dxa"/>
            <w:vMerge/>
          </w:tcPr>
          <w:p w14:paraId="5F2DD75D" w14:textId="77777777" w:rsidR="0065236B" w:rsidRPr="0065236B" w:rsidRDefault="0065236B" w:rsidP="0065236B">
            <w:pPr>
              <w:rPr>
                <w:rFonts w:ascii="Arial" w:eastAsia="Calibri" w:hAnsi="Arial" w:cs="Arial"/>
                <w:sz w:val="24"/>
                <w:szCs w:val="24"/>
              </w:rPr>
            </w:pPr>
          </w:p>
        </w:tc>
        <w:tc>
          <w:tcPr>
            <w:tcW w:w="3600" w:type="dxa"/>
          </w:tcPr>
          <w:p w14:paraId="7CABF195"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Learning opportunities in early literacy</w:t>
            </w:r>
          </w:p>
        </w:tc>
        <w:tc>
          <w:tcPr>
            <w:tcW w:w="630" w:type="dxa"/>
            <w:vMerge/>
          </w:tcPr>
          <w:p w14:paraId="6B5FE96C" w14:textId="77777777" w:rsidR="0065236B" w:rsidRPr="0065236B" w:rsidRDefault="0065236B" w:rsidP="0065236B">
            <w:pPr>
              <w:rPr>
                <w:rFonts w:ascii="Arial" w:eastAsia="Calibri" w:hAnsi="Arial" w:cs="Arial"/>
                <w:sz w:val="24"/>
                <w:szCs w:val="24"/>
              </w:rPr>
            </w:pPr>
          </w:p>
        </w:tc>
        <w:tc>
          <w:tcPr>
            <w:tcW w:w="4045" w:type="dxa"/>
          </w:tcPr>
          <w:p w14:paraId="598ABDA8"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 xml:space="preserve">Teacher stipends for before/after school small group tutoring </w:t>
            </w:r>
          </w:p>
          <w:p w14:paraId="3A9AC5C0" w14:textId="77777777" w:rsidR="0065236B" w:rsidRPr="0065236B" w:rsidRDefault="0065236B" w:rsidP="0065236B">
            <w:pPr>
              <w:rPr>
                <w:rFonts w:ascii="Arial" w:eastAsia="Calibri" w:hAnsi="Arial" w:cs="Arial"/>
                <w:sz w:val="24"/>
                <w:szCs w:val="24"/>
              </w:rPr>
            </w:pPr>
          </w:p>
        </w:tc>
      </w:tr>
      <w:tr w:rsidR="0065236B" w:rsidRPr="0065236B" w14:paraId="5C7172A8" w14:textId="77777777" w:rsidTr="004E00B6">
        <w:tc>
          <w:tcPr>
            <w:tcW w:w="1075" w:type="dxa"/>
            <w:vMerge/>
          </w:tcPr>
          <w:p w14:paraId="67D20E09" w14:textId="77777777" w:rsidR="0065236B" w:rsidRPr="0065236B" w:rsidRDefault="0065236B" w:rsidP="0065236B">
            <w:pPr>
              <w:rPr>
                <w:rFonts w:ascii="Arial" w:eastAsia="Calibri" w:hAnsi="Arial" w:cs="Arial"/>
                <w:sz w:val="24"/>
                <w:szCs w:val="24"/>
              </w:rPr>
            </w:pPr>
          </w:p>
        </w:tc>
        <w:tc>
          <w:tcPr>
            <w:tcW w:w="3600" w:type="dxa"/>
          </w:tcPr>
          <w:p w14:paraId="00715E2B"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Stipends for substitutes to allow teachers to attend professional development</w:t>
            </w:r>
          </w:p>
          <w:p w14:paraId="18364482" w14:textId="77777777" w:rsidR="0065236B" w:rsidRPr="0065236B" w:rsidRDefault="0065236B" w:rsidP="0065236B">
            <w:pPr>
              <w:rPr>
                <w:rFonts w:ascii="Arial" w:eastAsia="Calibri" w:hAnsi="Arial" w:cs="Arial"/>
                <w:sz w:val="24"/>
                <w:szCs w:val="24"/>
              </w:rPr>
            </w:pPr>
          </w:p>
        </w:tc>
        <w:tc>
          <w:tcPr>
            <w:tcW w:w="630" w:type="dxa"/>
            <w:vMerge/>
          </w:tcPr>
          <w:p w14:paraId="74EEDB22" w14:textId="77777777" w:rsidR="0065236B" w:rsidRPr="0065236B" w:rsidRDefault="0065236B" w:rsidP="0065236B">
            <w:pPr>
              <w:rPr>
                <w:rFonts w:ascii="Arial" w:eastAsia="Calibri" w:hAnsi="Arial" w:cs="Arial"/>
                <w:sz w:val="24"/>
                <w:szCs w:val="24"/>
              </w:rPr>
            </w:pPr>
          </w:p>
        </w:tc>
        <w:tc>
          <w:tcPr>
            <w:tcW w:w="4045" w:type="dxa"/>
          </w:tcPr>
          <w:p w14:paraId="0A599DA1"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Purchase multisensory intervention and targeted skill materials (books, online programs, headphones, decodable books and other supplementary materials)</w:t>
            </w:r>
          </w:p>
          <w:p w14:paraId="2B00E582" w14:textId="77777777" w:rsidR="0065236B" w:rsidRPr="0065236B" w:rsidRDefault="0065236B" w:rsidP="0065236B">
            <w:pPr>
              <w:rPr>
                <w:rFonts w:ascii="Arial" w:eastAsia="Calibri" w:hAnsi="Arial" w:cs="Arial"/>
                <w:sz w:val="24"/>
                <w:szCs w:val="24"/>
              </w:rPr>
            </w:pPr>
          </w:p>
        </w:tc>
      </w:tr>
      <w:tr w:rsidR="0065236B" w:rsidRPr="0065236B" w14:paraId="1CAD87FB" w14:textId="77777777" w:rsidTr="004E00B6">
        <w:tc>
          <w:tcPr>
            <w:tcW w:w="1075" w:type="dxa"/>
            <w:vMerge/>
          </w:tcPr>
          <w:p w14:paraId="07488D59" w14:textId="77777777" w:rsidR="0065236B" w:rsidRPr="0065236B" w:rsidRDefault="0065236B" w:rsidP="0065236B">
            <w:pPr>
              <w:rPr>
                <w:rFonts w:ascii="Arial" w:eastAsia="Calibri" w:hAnsi="Arial" w:cs="Arial"/>
                <w:sz w:val="24"/>
                <w:szCs w:val="24"/>
              </w:rPr>
            </w:pPr>
          </w:p>
        </w:tc>
        <w:tc>
          <w:tcPr>
            <w:tcW w:w="3600" w:type="dxa"/>
          </w:tcPr>
          <w:p w14:paraId="05633B8B"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Books for book studies</w:t>
            </w:r>
          </w:p>
          <w:p w14:paraId="4AEFFD6A" w14:textId="77777777" w:rsidR="0065236B" w:rsidRPr="0065236B" w:rsidRDefault="0065236B" w:rsidP="0065236B">
            <w:pPr>
              <w:rPr>
                <w:rFonts w:ascii="Arial" w:eastAsia="Calibri" w:hAnsi="Arial" w:cs="Arial"/>
                <w:sz w:val="24"/>
                <w:szCs w:val="24"/>
              </w:rPr>
            </w:pPr>
          </w:p>
        </w:tc>
        <w:tc>
          <w:tcPr>
            <w:tcW w:w="630" w:type="dxa"/>
            <w:vMerge/>
          </w:tcPr>
          <w:p w14:paraId="73D9B501" w14:textId="77777777" w:rsidR="0065236B" w:rsidRPr="0065236B" w:rsidRDefault="0065236B" w:rsidP="0065236B">
            <w:pPr>
              <w:rPr>
                <w:rFonts w:ascii="Arial" w:eastAsia="Calibri" w:hAnsi="Arial" w:cs="Arial"/>
                <w:sz w:val="24"/>
                <w:szCs w:val="24"/>
              </w:rPr>
            </w:pPr>
          </w:p>
        </w:tc>
        <w:tc>
          <w:tcPr>
            <w:tcW w:w="4045" w:type="dxa"/>
            <w:vMerge w:val="restart"/>
          </w:tcPr>
          <w:p w14:paraId="0201DDFB" w14:textId="77777777" w:rsidR="0065236B" w:rsidRPr="0065236B" w:rsidRDefault="0065236B" w:rsidP="0065236B">
            <w:pPr>
              <w:rPr>
                <w:rFonts w:ascii="Arial" w:eastAsia="Calibri" w:hAnsi="Arial" w:cs="Arial"/>
                <w:sz w:val="24"/>
                <w:szCs w:val="24"/>
              </w:rPr>
            </w:pPr>
          </w:p>
        </w:tc>
      </w:tr>
      <w:tr w:rsidR="0065236B" w:rsidRPr="0065236B" w14:paraId="022E7B95" w14:textId="77777777" w:rsidTr="004E00B6">
        <w:tc>
          <w:tcPr>
            <w:tcW w:w="1075" w:type="dxa"/>
            <w:vMerge/>
          </w:tcPr>
          <w:p w14:paraId="48465897" w14:textId="77777777" w:rsidR="0065236B" w:rsidRPr="0065236B" w:rsidRDefault="0065236B" w:rsidP="0065236B">
            <w:pPr>
              <w:rPr>
                <w:rFonts w:ascii="Arial" w:eastAsia="Calibri" w:hAnsi="Arial" w:cs="Arial"/>
                <w:sz w:val="24"/>
                <w:szCs w:val="24"/>
              </w:rPr>
            </w:pPr>
          </w:p>
        </w:tc>
        <w:tc>
          <w:tcPr>
            <w:tcW w:w="3600" w:type="dxa"/>
          </w:tcPr>
          <w:p w14:paraId="4DC1705F"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RTI and intervention: Coaching &amp; resources</w:t>
            </w:r>
          </w:p>
          <w:p w14:paraId="1100CC59" w14:textId="77777777" w:rsidR="0065236B" w:rsidRPr="0065236B" w:rsidRDefault="0065236B" w:rsidP="0065236B">
            <w:pPr>
              <w:rPr>
                <w:rFonts w:ascii="Arial" w:eastAsia="Calibri" w:hAnsi="Arial" w:cs="Arial"/>
                <w:sz w:val="24"/>
                <w:szCs w:val="24"/>
              </w:rPr>
            </w:pPr>
          </w:p>
        </w:tc>
        <w:tc>
          <w:tcPr>
            <w:tcW w:w="630" w:type="dxa"/>
            <w:vMerge/>
          </w:tcPr>
          <w:p w14:paraId="66AC3205" w14:textId="77777777" w:rsidR="0065236B" w:rsidRPr="0065236B" w:rsidRDefault="0065236B" w:rsidP="0065236B">
            <w:pPr>
              <w:rPr>
                <w:rFonts w:ascii="Arial" w:eastAsia="Calibri" w:hAnsi="Arial" w:cs="Arial"/>
                <w:sz w:val="24"/>
                <w:szCs w:val="24"/>
              </w:rPr>
            </w:pPr>
          </w:p>
        </w:tc>
        <w:tc>
          <w:tcPr>
            <w:tcW w:w="4045" w:type="dxa"/>
            <w:vMerge/>
          </w:tcPr>
          <w:p w14:paraId="7707D2CA" w14:textId="77777777" w:rsidR="0065236B" w:rsidRPr="0065236B" w:rsidRDefault="0065236B" w:rsidP="0065236B">
            <w:pPr>
              <w:rPr>
                <w:rFonts w:ascii="Arial" w:eastAsia="Calibri" w:hAnsi="Arial" w:cs="Arial"/>
                <w:sz w:val="24"/>
                <w:szCs w:val="24"/>
              </w:rPr>
            </w:pPr>
          </w:p>
        </w:tc>
      </w:tr>
      <w:tr w:rsidR="0065236B" w:rsidRPr="0065236B" w14:paraId="6DD6B2E7" w14:textId="77777777" w:rsidTr="004E00B6">
        <w:tc>
          <w:tcPr>
            <w:tcW w:w="1075" w:type="dxa"/>
            <w:vMerge/>
          </w:tcPr>
          <w:p w14:paraId="4C47C1B2" w14:textId="77777777" w:rsidR="0065236B" w:rsidRPr="0065236B" w:rsidRDefault="0065236B" w:rsidP="0065236B">
            <w:pPr>
              <w:rPr>
                <w:rFonts w:ascii="Arial" w:eastAsia="Calibri" w:hAnsi="Arial" w:cs="Arial"/>
                <w:sz w:val="24"/>
                <w:szCs w:val="24"/>
              </w:rPr>
            </w:pPr>
          </w:p>
        </w:tc>
        <w:tc>
          <w:tcPr>
            <w:tcW w:w="3600" w:type="dxa"/>
          </w:tcPr>
          <w:p w14:paraId="77DE96D7"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Consultant to coach/train</w:t>
            </w:r>
          </w:p>
          <w:p w14:paraId="314DAA65" w14:textId="77777777" w:rsidR="0065236B" w:rsidRPr="0065236B" w:rsidRDefault="0065236B" w:rsidP="0065236B">
            <w:pPr>
              <w:rPr>
                <w:rFonts w:ascii="Arial" w:eastAsia="Calibri" w:hAnsi="Arial" w:cs="Arial"/>
                <w:sz w:val="24"/>
                <w:szCs w:val="24"/>
              </w:rPr>
            </w:pPr>
          </w:p>
        </w:tc>
        <w:tc>
          <w:tcPr>
            <w:tcW w:w="630" w:type="dxa"/>
            <w:vMerge/>
          </w:tcPr>
          <w:p w14:paraId="0B8EBAF0" w14:textId="77777777" w:rsidR="0065236B" w:rsidRPr="0065236B" w:rsidRDefault="0065236B" w:rsidP="0065236B">
            <w:pPr>
              <w:rPr>
                <w:rFonts w:ascii="Arial" w:eastAsia="Calibri" w:hAnsi="Arial" w:cs="Arial"/>
                <w:sz w:val="24"/>
                <w:szCs w:val="24"/>
              </w:rPr>
            </w:pPr>
          </w:p>
        </w:tc>
        <w:tc>
          <w:tcPr>
            <w:tcW w:w="4045" w:type="dxa"/>
            <w:vMerge/>
          </w:tcPr>
          <w:p w14:paraId="7DA63F48" w14:textId="77777777" w:rsidR="0065236B" w:rsidRPr="0065236B" w:rsidRDefault="0065236B" w:rsidP="0065236B">
            <w:pPr>
              <w:rPr>
                <w:rFonts w:ascii="Arial" w:eastAsia="Calibri" w:hAnsi="Arial" w:cs="Arial"/>
                <w:sz w:val="24"/>
                <w:szCs w:val="24"/>
              </w:rPr>
            </w:pPr>
          </w:p>
        </w:tc>
      </w:tr>
      <w:tr w:rsidR="0065236B" w:rsidRPr="0065236B" w14:paraId="156111F7" w14:textId="77777777" w:rsidTr="001137B5">
        <w:tc>
          <w:tcPr>
            <w:tcW w:w="9350" w:type="dxa"/>
            <w:gridSpan w:val="4"/>
          </w:tcPr>
          <w:p w14:paraId="609A2A99" w14:textId="77777777" w:rsidR="0065236B" w:rsidRPr="0065236B" w:rsidRDefault="0065236B" w:rsidP="0065236B">
            <w:pPr>
              <w:rPr>
                <w:rFonts w:ascii="Arial" w:eastAsia="Calibri" w:hAnsi="Arial" w:cs="Arial"/>
                <w:sz w:val="24"/>
                <w:szCs w:val="24"/>
              </w:rPr>
            </w:pPr>
          </w:p>
        </w:tc>
      </w:tr>
      <w:tr w:rsidR="0065236B" w:rsidRPr="0065236B" w14:paraId="080C36AC" w14:textId="77777777" w:rsidTr="004E00B6">
        <w:tc>
          <w:tcPr>
            <w:tcW w:w="1075" w:type="dxa"/>
            <w:vMerge w:val="restart"/>
            <w:textDirection w:val="btLr"/>
          </w:tcPr>
          <w:p w14:paraId="47FAF72A"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 xml:space="preserve">EBS: The Purchase and Use of High-Quality Curricular Materials </w:t>
            </w:r>
          </w:p>
          <w:p w14:paraId="01E8D636" w14:textId="77777777" w:rsidR="0065236B" w:rsidRPr="0065236B" w:rsidRDefault="0065236B" w:rsidP="0065236B">
            <w:pPr>
              <w:ind w:left="113" w:right="113"/>
              <w:rPr>
                <w:rFonts w:ascii="Arial" w:eastAsia="Calibri" w:hAnsi="Arial" w:cs="Arial"/>
                <w:sz w:val="24"/>
                <w:szCs w:val="24"/>
              </w:rPr>
            </w:pPr>
          </w:p>
        </w:tc>
        <w:tc>
          <w:tcPr>
            <w:tcW w:w="3600" w:type="dxa"/>
          </w:tcPr>
          <w:p w14:paraId="5C6E81D3"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 xml:space="preserve">New core reading program  </w:t>
            </w:r>
          </w:p>
          <w:p w14:paraId="16775BF1" w14:textId="77777777" w:rsidR="0065236B" w:rsidRPr="0065236B" w:rsidRDefault="0065236B" w:rsidP="0065236B">
            <w:pPr>
              <w:rPr>
                <w:rFonts w:ascii="Arial" w:eastAsia="Calibri" w:hAnsi="Arial" w:cs="Arial"/>
                <w:sz w:val="24"/>
                <w:szCs w:val="24"/>
              </w:rPr>
            </w:pPr>
          </w:p>
        </w:tc>
        <w:tc>
          <w:tcPr>
            <w:tcW w:w="630" w:type="dxa"/>
            <w:vMerge w:val="restart"/>
            <w:textDirection w:val="btLr"/>
          </w:tcPr>
          <w:p w14:paraId="7C0EE053"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EBS: Summer Instruction to Offset Summer Learning Loss</w:t>
            </w:r>
          </w:p>
          <w:p w14:paraId="61C0BDB2" w14:textId="77777777" w:rsidR="0065236B" w:rsidRPr="0065236B" w:rsidRDefault="0065236B" w:rsidP="0065236B">
            <w:pPr>
              <w:ind w:left="113" w:right="113"/>
              <w:rPr>
                <w:rFonts w:ascii="Arial" w:eastAsia="Calibri" w:hAnsi="Arial" w:cs="Arial"/>
                <w:sz w:val="24"/>
                <w:szCs w:val="24"/>
              </w:rPr>
            </w:pPr>
          </w:p>
        </w:tc>
        <w:tc>
          <w:tcPr>
            <w:tcW w:w="4045" w:type="dxa"/>
          </w:tcPr>
          <w:p w14:paraId="3A3A4515"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Staffing/ materials for summer reading programs</w:t>
            </w:r>
          </w:p>
          <w:p w14:paraId="6879144A" w14:textId="77777777" w:rsidR="0065236B" w:rsidRPr="0065236B" w:rsidRDefault="0065236B" w:rsidP="0065236B">
            <w:pPr>
              <w:rPr>
                <w:rFonts w:ascii="Arial" w:eastAsia="Calibri" w:hAnsi="Arial" w:cs="Arial"/>
                <w:sz w:val="24"/>
                <w:szCs w:val="24"/>
              </w:rPr>
            </w:pPr>
          </w:p>
        </w:tc>
      </w:tr>
      <w:tr w:rsidR="0065236B" w:rsidRPr="0065236B" w14:paraId="3015E233" w14:textId="77777777" w:rsidTr="004E00B6">
        <w:tc>
          <w:tcPr>
            <w:tcW w:w="1075" w:type="dxa"/>
            <w:vMerge/>
          </w:tcPr>
          <w:p w14:paraId="579A2B84" w14:textId="77777777" w:rsidR="0065236B" w:rsidRPr="0065236B" w:rsidRDefault="0065236B" w:rsidP="0065236B">
            <w:pPr>
              <w:rPr>
                <w:rFonts w:ascii="Arial" w:eastAsia="Calibri" w:hAnsi="Arial" w:cs="Arial"/>
                <w:sz w:val="24"/>
                <w:szCs w:val="24"/>
              </w:rPr>
            </w:pPr>
          </w:p>
        </w:tc>
        <w:tc>
          <w:tcPr>
            <w:tcW w:w="3600" w:type="dxa"/>
          </w:tcPr>
          <w:p w14:paraId="50844849"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Reading intervention and supplemental programs</w:t>
            </w:r>
          </w:p>
        </w:tc>
        <w:tc>
          <w:tcPr>
            <w:tcW w:w="630" w:type="dxa"/>
            <w:vMerge/>
          </w:tcPr>
          <w:p w14:paraId="7DD5F07B" w14:textId="77777777" w:rsidR="0065236B" w:rsidRPr="0065236B" w:rsidRDefault="0065236B" w:rsidP="0065236B">
            <w:pPr>
              <w:rPr>
                <w:rFonts w:ascii="Arial" w:eastAsia="Calibri" w:hAnsi="Arial" w:cs="Arial"/>
                <w:sz w:val="24"/>
                <w:szCs w:val="24"/>
              </w:rPr>
            </w:pPr>
          </w:p>
        </w:tc>
        <w:tc>
          <w:tcPr>
            <w:tcW w:w="4045" w:type="dxa"/>
          </w:tcPr>
          <w:p w14:paraId="1377A854"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Purchase books for students for home use</w:t>
            </w:r>
          </w:p>
          <w:p w14:paraId="70816BEA" w14:textId="77777777" w:rsidR="0065236B" w:rsidRPr="0065236B" w:rsidRDefault="0065236B" w:rsidP="0065236B">
            <w:pPr>
              <w:rPr>
                <w:rFonts w:ascii="Arial" w:eastAsia="Calibri" w:hAnsi="Arial" w:cs="Arial"/>
                <w:sz w:val="24"/>
                <w:szCs w:val="24"/>
              </w:rPr>
            </w:pPr>
          </w:p>
        </w:tc>
      </w:tr>
      <w:tr w:rsidR="0065236B" w:rsidRPr="0065236B" w14:paraId="2E12C666" w14:textId="77777777" w:rsidTr="004E00B6">
        <w:tc>
          <w:tcPr>
            <w:tcW w:w="1075" w:type="dxa"/>
            <w:vMerge/>
          </w:tcPr>
          <w:p w14:paraId="52939179" w14:textId="77777777" w:rsidR="0065236B" w:rsidRPr="0065236B" w:rsidRDefault="0065236B" w:rsidP="0065236B">
            <w:pPr>
              <w:rPr>
                <w:rFonts w:ascii="Arial" w:eastAsia="Calibri" w:hAnsi="Arial" w:cs="Arial"/>
                <w:sz w:val="24"/>
                <w:szCs w:val="24"/>
              </w:rPr>
            </w:pPr>
          </w:p>
        </w:tc>
        <w:tc>
          <w:tcPr>
            <w:tcW w:w="3600" w:type="dxa"/>
          </w:tcPr>
          <w:p w14:paraId="0240ABB9"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 xml:space="preserve">Purchase professional development package for core reading </w:t>
            </w:r>
          </w:p>
          <w:p w14:paraId="060886BE" w14:textId="77777777" w:rsidR="0065236B" w:rsidRPr="0065236B" w:rsidRDefault="0065236B" w:rsidP="0065236B">
            <w:pPr>
              <w:rPr>
                <w:rFonts w:ascii="Arial" w:eastAsia="Calibri" w:hAnsi="Arial" w:cs="Arial"/>
                <w:sz w:val="24"/>
                <w:szCs w:val="24"/>
              </w:rPr>
            </w:pPr>
          </w:p>
        </w:tc>
        <w:tc>
          <w:tcPr>
            <w:tcW w:w="630" w:type="dxa"/>
            <w:vMerge/>
          </w:tcPr>
          <w:p w14:paraId="1025D2CA" w14:textId="77777777" w:rsidR="0065236B" w:rsidRPr="0065236B" w:rsidRDefault="0065236B" w:rsidP="0065236B">
            <w:pPr>
              <w:rPr>
                <w:rFonts w:ascii="Arial" w:eastAsia="Calibri" w:hAnsi="Arial" w:cs="Arial"/>
                <w:sz w:val="24"/>
                <w:szCs w:val="24"/>
              </w:rPr>
            </w:pPr>
          </w:p>
        </w:tc>
        <w:tc>
          <w:tcPr>
            <w:tcW w:w="4045" w:type="dxa"/>
          </w:tcPr>
          <w:p w14:paraId="1614367D"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Out of school instructional time after summer instruction</w:t>
            </w:r>
          </w:p>
          <w:p w14:paraId="207B1CF6" w14:textId="77777777" w:rsidR="0065236B" w:rsidRPr="0065236B" w:rsidRDefault="0065236B" w:rsidP="0065236B">
            <w:pPr>
              <w:rPr>
                <w:rFonts w:ascii="Arial" w:eastAsia="Calibri" w:hAnsi="Arial" w:cs="Arial"/>
                <w:sz w:val="24"/>
                <w:szCs w:val="24"/>
              </w:rPr>
            </w:pPr>
          </w:p>
        </w:tc>
      </w:tr>
      <w:tr w:rsidR="0065236B" w:rsidRPr="0065236B" w14:paraId="09204B9D" w14:textId="77777777" w:rsidTr="004E00B6">
        <w:tc>
          <w:tcPr>
            <w:tcW w:w="1075" w:type="dxa"/>
            <w:vMerge/>
          </w:tcPr>
          <w:p w14:paraId="2151FBA7" w14:textId="77777777" w:rsidR="0065236B" w:rsidRPr="0065236B" w:rsidRDefault="0065236B" w:rsidP="0065236B">
            <w:pPr>
              <w:rPr>
                <w:rFonts w:ascii="Arial" w:eastAsia="Calibri" w:hAnsi="Arial" w:cs="Arial"/>
                <w:sz w:val="24"/>
                <w:szCs w:val="24"/>
              </w:rPr>
            </w:pPr>
          </w:p>
        </w:tc>
        <w:tc>
          <w:tcPr>
            <w:tcW w:w="3600" w:type="dxa"/>
          </w:tcPr>
          <w:p w14:paraId="61300787"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Acceleration programs/ materials</w:t>
            </w:r>
          </w:p>
        </w:tc>
        <w:tc>
          <w:tcPr>
            <w:tcW w:w="630" w:type="dxa"/>
            <w:vMerge/>
          </w:tcPr>
          <w:p w14:paraId="0A9D9DAD" w14:textId="77777777" w:rsidR="0065236B" w:rsidRPr="0065236B" w:rsidRDefault="0065236B" w:rsidP="0065236B">
            <w:pPr>
              <w:rPr>
                <w:rFonts w:ascii="Arial" w:eastAsia="Calibri" w:hAnsi="Arial" w:cs="Arial"/>
                <w:sz w:val="24"/>
                <w:szCs w:val="24"/>
              </w:rPr>
            </w:pPr>
          </w:p>
        </w:tc>
        <w:tc>
          <w:tcPr>
            <w:tcW w:w="4045" w:type="dxa"/>
          </w:tcPr>
          <w:p w14:paraId="5BB6A68D"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 xml:space="preserve">Community/ stakeholder effective literacy practice </w:t>
            </w:r>
          </w:p>
        </w:tc>
      </w:tr>
      <w:tr w:rsidR="0065236B" w:rsidRPr="0065236B" w14:paraId="5968B00F" w14:textId="77777777" w:rsidTr="004E00B6">
        <w:tc>
          <w:tcPr>
            <w:tcW w:w="1075" w:type="dxa"/>
            <w:vMerge/>
          </w:tcPr>
          <w:p w14:paraId="37017817" w14:textId="77777777" w:rsidR="0065236B" w:rsidRPr="0065236B" w:rsidRDefault="0065236B" w:rsidP="0065236B">
            <w:pPr>
              <w:rPr>
                <w:rFonts w:ascii="Arial" w:eastAsia="Calibri" w:hAnsi="Arial" w:cs="Arial"/>
                <w:sz w:val="24"/>
                <w:szCs w:val="24"/>
              </w:rPr>
            </w:pPr>
          </w:p>
        </w:tc>
        <w:tc>
          <w:tcPr>
            <w:tcW w:w="3600" w:type="dxa"/>
          </w:tcPr>
          <w:p w14:paraId="4E68CAB8"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High quality ancillary materials: books (variety of genres &amp; purposes), manipulatives, etc.</w:t>
            </w:r>
          </w:p>
          <w:p w14:paraId="2535CFCF" w14:textId="77777777" w:rsidR="0065236B" w:rsidRPr="0065236B" w:rsidRDefault="0065236B" w:rsidP="0065236B">
            <w:pPr>
              <w:rPr>
                <w:rFonts w:ascii="Arial" w:eastAsia="Calibri" w:hAnsi="Arial" w:cs="Arial"/>
                <w:sz w:val="24"/>
                <w:szCs w:val="24"/>
              </w:rPr>
            </w:pPr>
          </w:p>
        </w:tc>
        <w:tc>
          <w:tcPr>
            <w:tcW w:w="630" w:type="dxa"/>
            <w:vMerge/>
          </w:tcPr>
          <w:p w14:paraId="1C71FF4F" w14:textId="77777777" w:rsidR="0065236B" w:rsidRPr="0065236B" w:rsidRDefault="0065236B" w:rsidP="0065236B">
            <w:pPr>
              <w:rPr>
                <w:rFonts w:ascii="Arial" w:eastAsia="Calibri" w:hAnsi="Arial" w:cs="Arial"/>
                <w:sz w:val="24"/>
                <w:szCs w:val="24"/>
              </w:rPr>
            </w:pPr>
          </w:p>
        </w:tc>
        <w:tc>
          <w:tcPr>
            <w:tcW w:w="4045" w:type="dxa"/>
            <w:vMerge w:val="restart"/>
          </w:tcPr>
          <w:p w14:paraId="5C5C3BA2" w14:textId="77777777" w:rsidR="0065236B" w:rsidRPr="0065236B" w:rsidRDefault="0065236B" w:rsidP="0065236B">
            <w:pPr>
              <w:rPr>
                <w:rFonts w:ascii="Arial" w:eastAsia="Calibri" w:hAnsi="Arial" w:cs="Arial"/>
                <w:sz w:val="24"/>
                <w:szCs w:val="24"/>
              </w:rPr>
            </w:pPr>
          </w:p>
        </w:tc>
      </w:tr>
      <w:tr w:rsidR="0065236B" w:rsidRPr="0065236B" w14:paraId="348DDF74" w14:textId="77777777" w:rsidTr="004E00B6">
        <w:tc>
          <w:tcPr>
            <w:tcW w:w="1075" w:type="dxa"/>
            <w:vMerge/>
          </w:tcPr>
          <w:p w14:paraId="2037131B" w14:textId="77777777" w:rsidR="0065236B" w:rsidRPr="0065236B" w:rsidRDefault="0065236B" w:rsidP="0065236B">
            <w:pPr>
              <w:rPr>
                <w:rFonts w:ascii="Arial" w:eastAsia="Calibri" w:hAnsi="Arial" w:cs="Arial"/>
                <w:sz w:val="24"/>
                <w:szCs w:val="24"/>
              </w:rPr>
            </w:pPr>
          </w:p>
        </w:tc>
        <w:tc>
          <w:tcPr>
            <w:tcW w:w="3600" w:type="dxa"/>
          </w:tcPr>
          <w:p w14:paraId="7BE4BC9C"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Enrichment programs/ materials</w:t>
            </w:r>
          </w:p>
        </w:tc>
        <w:tc>
          <w:tcPr>
            <w:tcW w:w="630" w:type="dxa"/>
            <w:vMerge/>
          </w:tcPr>
          <w:p w14:paraId="1124A9A8" w14:textId="77777777" w:rsidR="0065236B" w:rsidRPr="0065236B" w:rsidRDefault="0065236B" w:rsidP="0065236B">
            <w:pPr>
              <w:rPr>
                <w:rFonts w:ascii="Arial" w:eastAsia="Calibri" w:hAnsi="Arial" w:cs="Arial"/>
                <w:sz w:val="24"/>
                <w:szCs w:val="24"/>
              </w:rPr>
            </w:pPr>
          </w:p>
        </w:tc>
        <w:tc>
          <w:tcPr>
            <w:tcW w:w="4045" w:type="dxa"/>
            <w:vMerge/>
          </w:tcPr>
          <w:p w14:paraId="468D449C" w14:textId="77777777" w:rsidR="0065236B" w:rsidRPr="0065236B" w:rsidRDefault="0065236B" w:rsidP="0065236B">
            <w:pPr>
              <w:rPr>
                <w:rFonts w:ascii="Arial" w:eastAsia="Calibri" w:hAnsi="Arial" w:cs="Arial"/>
                <w:sz w:val="24"/>
                <w:szCs w:val="24"/>
              </w:rPr>
            </w:pPr>
          </w:p>
        </w:tc>
      </w:tr>
      <w:tr w:rsidR="0065236B" w:rsidRPr="0065236B" w14:paraId="4FCF64B5" w14:textId="77777777" w:rsidTr="001137B5">
        <w:tc>
          <w:tcPr>
            <w:tcW w:w="9350" w:type="dxa"/>
            <w:gridSpan w:val="4"/>
          </w:tcPr>
          <w:p w14:paraId="41C22342" w14:textId="77777777" w:rsidR="0065236B" w:rsidRPr="0065236B" w:rsidRDefault="0065236B" w:rsidP="0065236B">
            <w:pPr>
              <w:rPr>
                <w:rFonts w:ascii="Arial" w:eastAsia="Calibri" w:hAnsi="Arial" w:cs="Arial"/>
                <w:sz w:val="24"/>
                <w:szCs w:val="24"/>
              </w:rPr>
            </w:pPr>
          </w:p>
        </w:tc>
      </w:tr>
      <w:tr w:rsidR="0065236B" w:rsidRPr="0065236B" w14:paraId="42570715" w14:textId="77777777" w:rsidTr="004E00B6">
        <w:tc>
          <w:tcPr>
            <w:tcW w:w="1075" w:type="dxa"/>
            <w:vMerge w:val="restart"/>
            <w:textDirection w:val="btLr"/>
          </w:tcPr>
          <w:p w14:paraId="62574367"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EBS: Professional Development in Student Specific Learning Strategies Related to Reading:</w:t>
            </w:r>
          </w:p>
        </w:tc>
        <w:tc>
          <w:tcPr>
            <w:tcW w:w="3600" w:type="dxa"/>
          </w:tcPr>
          <w:p w14:paraId="48C1A37B"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Student meta-cognitive/ self-regulated learning</w:t>
            </w:r>
          </w:p>
          <w:p w14:paraId="47A97016" w14:textId="77777777" w:rsidR="0065236B" w:rsidRPr="0065236B" w:rsidRDefault="0065236B" w:rsidP="0065236B">
            <w:pPr>
              <w:rPr>
                <w:rFonts w:ascii="Arial" w:eastAsia="Calibri" w:hAnsi="Arial" w:cs="Arial"/>
                <w:sz w:val="24"/>
                <w:szCs w:val="24"/>
              </w:rPr>
            </w:pPr>
          </w:p>
        </w:tc>
        <w:tc>
          <w:tcPr>
            <w:tcW w:w="630" w:type="dxa"/>
            <w:vMerge w:val="restart"/>
            <w:textDirection w:val="btLr"/>
          </w:tcPr>
          <w:p w14:paraId="4A3DE3FE"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EBS: Professional Development in Teaching/ Instructional strategies:</w:t>
            </w:r>
          </w:p>
        </w:tc>
        <w:tc>
          <w:tcPr>
            <w:tcW w:w="4045" w:type="dxa"/>
          </w:tcPr>
          <w:p w14:paraId="4360659C"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Cognitive task analysis</w:t>
            </w:r>
          </w:p>
          <w:p w14:paraId="6426DF72" w14:textId="77777777" w:rsidR="0065236B" w:rsidRPr="0065236B" w:rsidRDefault="0065236B" w:rsidP="0065236B">
            <w:pPr>
              <w:rPr>
                <w:rFonts w:ascii="Arial" w:eastAsia="Calibri" w:hAnsi="Arial" w:cs="Arial"/>
                <w:sz w:val="24"/>
                <w:szCs w:val="24"/>
              </w:rPr>
            </w:pPr>
          </w:p>
        </w:tc>
      </w:tr>
      <w:tr w:rsidR="0065236B" w:rsidRPr="0065236B" w14:paraId="1B732B89" w14:textId="77777777" w:rsidTr="004E00B6">
        <w:tc>
          <w:tcPr>
            <w:tcW w:w="1075" w:type="dxa"/>
            <w:vMerge/>
          </w:tcPr>
          <w:p w14:paraId="1FB79556" w14:textId="77777777" w:rsidR="0065236B" w:rsidRPr="0065236B" w:rsidRDefault="0065236B" w:rsidP="0065236B">
            <w:pPr>
              <w:rPr>
                <w:rFonts w:ascii="Arial" w:eastAsia="Calibri" w:hAnsi="Arial" w:cs="Arial"/>
                <w:sz w:val="24"/>
                <w:szCs w:val="24"/>
              </w:rPr>
            </w:pPr>
          </w:p>
        </w:tc>
        <w:tc>
          <w:tcPr>
            <w:tcW w:w="3600" w:type="dxa"/>
          </w:tcPr>
          <w:p w14:paraId="60E8BC83"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Meta-cognitive strategies</w:t>
            </w:r>
          </w:p>
          <w:p w14:paraId="5B94D73D" w14:textId="77777777" w:rsidR="0065236B" w:rsidRPr="0065236B" w:rsidRDefault="0065236B" w:rsidP="0065236B">
            <w:pPr>
              <w:rPr>
                <w:rFonts w:ascii="Arial" w:eastAsia="Calibri" w:hAnsi="Arial" w:cs="Arial"/>
                <w:sz w:val="24"/>
                <w:szCs w:val="24"/>
              </w:rPr>
            </w:pPr>
          </w:p>
        </w:tc>
        <w:tc>
          <w:tcPr>
            <w:tcW w:w="630" w:type="dxa"/>
            <w:vMerge/>
          </w:tcPr>
          <w:p w14:paraId="78121D58" w14:textId="77777777" w:rsidR="0065236B" w:rsidRPr="0065236B" w:rsidRDefault="0065236B" w:rsidP="0065236B">
            <w:pPr>
              <w:rPr>
                <w:rFonts w:ascii="Arial" w:eastAsia="Calibri" w:hAnsi="Arial" w:cs="Arial"/>
                <w:sz w:val="24"/>
                <w:szCs w:val="24"/>
              </w:rPr>
            </w:pPr>
          </w:p>
        </w:tc>
        <w:tc>
          <w:tcPr>
            <w:tcW w:w="4045" w:type="dxa"/>
          </w:tcPr>
          <w:p w14:paraId="69FC9F2B"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Response to Intervention/ MTSS</w:t>
            </w:r>
          </w:p>
        </w:tc>
      </w:tr>
      <w:tr w:rsidR="0065236B" w:rsidRPr="0065236B" w14:paraId="6C908DD9" w14:textId="77777777" w:rsidTr="004E00B6">
        <w:tc>
          <w:tcPr>
            <w:tcW w:w="1075" w:type="dxa"/>
            <w:vMerge/>
          </w:tcPr>
          <w:p w14:paraId="2C59E45D" w14:textId="77777777" w:rsidR="0065236B" w:rsidRPr="0065236B" w:rsidRDefault="0065236B" w:rsidP="0065236B">
            <w:pPr>
              <w:rPr>
                <w:rFonts w:ascii="Arial" w:eastAsia="Calibri" w:hAnsi="Arial" w:cs="Arial"/>
                <w:sz w:val="24"/>
                <w:szCs w:val="24"/>
              </w:rPr>
            </w:pPr>
          </w:p>
        </w:tc>
        <w:tc>
          <w:tcPr>
            <w:tcW w:w="3600" w:type="dxa"/>
          </w:tcPr>
          <w:p w14:paraId="0F9A831A"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Scaffolding</w:t>
            </w:r>
          </w:p>
          <w:p w14:paraId="35A44294" w14:textId="77777777" w:rsidR="0065236B" w:rsidRPr="0065236B" w:rsidRDefault="0065236B" w:rsidP="0065236B">
            <w:pPr>
              <w:rPr>
                <w:rFonts w:ascii="Arial" w:eastAsia="Calibri" w:hAnsi="Arial" w:cs="Arial"/>
                <w:sz w:val="24"/>
                <w:szCs w:val="24"/>
              </w:rPr>
            </w:pPr>
          </w:p>
        </w:tc>
        <w:tc>
          <w:tcPr>
            <w:tcW w:w="630" w:type="dxa"/>
            <w:vMerge/>
          </w:tcPr>
          <w:p w14:paraId="799B0233" w14:textId="77777777" w:rsidR="0065236B" w:rsidRPr="0065236B" w:rsidRDefault="0065236B" w:rsidP="0065236B">
            <w:pPr>
              <w:rPr>
                <w:rFonts w:ascii="Arial" w:eastAsia="Calibri" w:hAnsi="Arial" w:cs="Arial"/>
                <w:sz w:val="24"/>
                <w:szCs w:val="24"/>
              </w:rPr>
            </w:pPr>
          </w:p>
        </w:tc>
        <w:tc>
          <w:tcPr>
            <w:tcW w:w="4045" w:type="dxa"/>
          </w:tcPr>
          <w:p w14:paraId="4AB067F2"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Jigsaw method</w:t>
            </w:r>
          </w:p>
        </w:tc>
      </w:tr>
      <w:tr w:rsidR="0065236B" w:rsidRPr="0065236B" w14:paraId="342C4C9C" w14:textId="77777777" w:rsidTr="004E00B6">
        <w:tc>
          <w:tcPr>
            <w:tcW w:w="1075" w:type="dxa"/>
            <w:vMerge/>
          </w:tcPr>
          <w:p w14:paraId="009E9CFF" w14:textId="77777777" w:rsidR="0065236B" w:rsidRPr="0065236B" w:rsidRDefault="0065236B" w:rsidP="0065236B">
            <w:pPr>
              <w:rPr>
                <w:rFonts w:ascii="Arial" w:eastAsia="Calibri" w:hAnsi="Arial" w:cs="Arial"/>
                <w:sz w:val="24"/>
                <w:szCs w:val="24"/>
              </w:rPr>
            </w:pPr>
          </w:p>
        </w:tc>
        <w:tc>
          <w:tcPr>
            <w:tcW w:w="3600" w:type="dxa"/>
          </w:tcPr>
          <w:p w14:paraId="5FF98A1F"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Reciprocal teaching</w:t>
            </w:r>
          </w:p>
          <w:p w14:paraId="0334BCE8" w14:textId="77777777" w:rsidR="0065236B" w:rsidRPr="0065236B" w:rsidRDefault="0065236B" w:rsidP="0065236B">
            <w:pPr>
              <w:rPr>
                <w:rFonts w:ascii="Arial" w:eastAsia="Calibri" w:hAnsi="Arial" w:cs="Arial"/>
                <w:sz w:val="24"/>
                <w:szCs w:val="24"/>
              </w:rPr>
            </w:pPr>
          </w:p>
        </w:tc>
        <w:tc>
          <w:tcPr>
            <w:tcW w:w="630" w:type="dxa"/>
            <w:vMerge/>
          </w:tcPr>
          <w:p w14:paraId="193FAF9B" w14:textId="77777777" w:rsidR="0065236B" w:rsidRPr="0065236B" w:rsidRDefault="0065236B" w:rsidP="0065236B">
            <w:pPr>
              <w:rPr>
                <w:rFonts w:ascii="Arial" w:eastAsia="Calibri" w:hAnsi="Arial" w:cs="Arial"/>
                <w:sz w:val="24"/>
                <w:szCs w:val="24"/>
              </w:rPr>
            </w:pPr>
          </w:p>
        </w:tc>
        <w:tc>
          <w:tcPr>
            <w:tcW w:w="4045" w:type="dxa"/>
          </w:tcPr>
          <w:p w14:paraId="3B407DF1"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Specific and immediate feedback</w:t>
            </w:r>
          </w:p>
        </w:tc>
      </w:tr>
      <w:tr w:rsidR="0065236B" w:rsidRPr="0065236B" w14:paraId="2907893C" w14:textId="77777777" w:rsidTr="004E00B6">
        <w:tc>
          <w:tcPr>
            <w:tcW w:w="1075" w:type="dxa"/>
            <w:vMerge/>
          </w:tcPr>
          <w:p w14:paraId="2283D025" w14:textId="77777777" w:rsidR="0065236B" w:rsidRPr="0065236B" w:rsidRDefault="0065236B" w:rsidP="0065236B">
            <w:pPr>
              <w:rPr>
                <w:rFonts w:ascii="Arial" w:eastAsia="Calibri" w:hAnsi="Arial" w:cs="Arial"/>
                <w:sz w:val="24"/>
                <w:szCs w:val="24"/>
              </w:rPr>
            </w:pPr>
          </w:p>
        </w:tc>
        <w:tc>
          <w:tcPr>
            <w:tcW w:w="3600" w:type="dxa"/>
          </w:tcPr>
          <w:p w14:paraId="35D4DC41"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Transfer strategies (Bloom’s: application and more)</w:t>
            </w:r>
          </w:p>
        </w:tc>
        <w:tc>
          <w:tcPr>
            <w:tcW w:w="630" w:type="dxa"/>
            <w:vMerge/>
          </w:tcPr>
          <w:p w14:paraId="42128806" w14:textId="77777777" w:rsidR="0065236B" w:rsidRPr="0065236B" w:rsidRDefault="0065236B" w:rsidP="0065236B">
            <w:pPr>
              <w:rPr>
                <w:rFonts w:ascii="Arial" w:eastAsia="Calibri" w:hAnsi="Arial" w:cs="Arial"/>
                <w:sz w:val="24"/>
                <w:szCs w:val="24"/>
              </w:rPr>
            </w:pPr>
          </w:p>
        </w:tc>
        <w:tc>
          <w:tcPr>
            <w:tcW w:w="4045" w:type="dxa"/>
          </w:tcPr>
          <w:p w14:paraId="5BF922EC"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Transfer strategies (Bloom’s: application and more)</w:t>
            </w:r>
          </w:p>
          <w:p w14:paraId="7FBDA247" w14:textId="77777777" w:rsidR="0065236B" w:rsidRPr="0065236B" w:rsidRDefault="0065236B" w:rsidP="0065236B">
            <w:pPr>
              <w:rPr>
                <w:rFonts w:ascii="Arial" w:eastAsia="Calibri" w:hAnsi="Arial" w:cs="Arial"/>
                <w:sz w:val="24"/>
                <w:szCs w:val="24"/>
              </w:rPr>
            </w:pPr>
          </w:p>
        </w:tc>
      </w:tr>
      <w:tr w:rsidR="0065236B" w:rsidRPr="0065236B" w14:paraId="53F76039" w14:textId="77777777" w:rsidTr="004E00B6">
        <w:tc>
          <w:tcPr>
            <w:tcW w:w="1075" w:type="dxa"/>
            <w:vMerge/>
          </w:tcPr>
          <w:p w14:paraId="21289DFD" w14:textId="77777777" w:rsidR="0065236B" w:rsidRPr="0065236B" w:rsidRDefault="0065236B" w:rsidP="0065236B">
            <w:pPr>
              <w:rPr>
                <w:rFonts w:ascii="Arial" w:eastAsia="Calibri" w:hAnsi="Arial" w:cs="Arial"/>
                <w:sz w:val="24"/>
                <w:szCs w:val="24"/>
              </w:rPr>
            </w:pPr>
          </w:p>
        </w:tc>
        <w:tc>
          <w:tcPr>
            <w:tcW w:w="3600" w:type="dxa"/>
          </w:tcPr>
          <w:p w14:paraId="2E41A88F"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Reading comprehension strategy instruction</w:t>
            </w:r>
          </w:p>
          <w:p w14:paraId="27EC51E3" w14:textId="77777777" w:rsidR="0065236B" w:rsidRPr="0065236B" w:rsidRDefault="0065236B" w:rsidP="0065236B">
            <w:pPr>
              <w:rPr>
                <w:rFonts w:ascii="Arial" w:eastAsia="Calibri" w:hAnsi="Arial" w:cs="Arial"/>
                <w:sz w:val="24"/>
                <w:szCs w:val="24"/>
              </w:rPr>
            </w:pPr>
          </w:p>
        </w:tc>
        <w:tc>
          <w:tcPr>
            <w:tcW w:w="630" w:type="dxa"/>
            <w:vMerge/>
          </w:tcPr>
          <w:p w14:paraId="300E466F" w14:textId="77777777" w:rsidR="0065236B" w:rsidRPr="0065236B" w:rsidRDefault="0065236B" w:rsidP="0065236B">
            <w:pPr>
              <w:rPr>
                <w:rFonts w:ascii="Arial" w:eastAsia="Calibri" w:hAnsi="Arial" w:cs="Arial"/>
                <w:sz w:val="24"/>
                <w:szCs w:val="24"/>
              </w:rPr>
            </w:pPr>
          </w:p>
        </w:tc>
        <w:tc>
          <w:tcPr>
            <w:tcW w:w="4045" w:type="dxa"/>
          </w:tcPr>
          <w:p w14:paraId="2EB0E96A"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Classroom discussion</w:t>
            </w:r>
          </w:p>
        </w:tc>
      </w:tr>
      <w:tr w:rsidR="0065236B" w:rsidRPr="0065236B" w14:paraId="271997A0" w14:textId="77777777" w:rsidTr="004E00B6">
        <w:tc>
          <w:tcPr>
            <w:tcW w:w="1075" w:type="dxa"/>
            <w:vMerge/>
          </w:tcPr>
          <w:p w14:paraId="543346F1" w14:textId="77777777" w:rsidR="0065236B" w:rsidRPr="0065236B" w:rsidRDefault="0065236B" w:rsidP="0065236B">
            <w:pPr>
              <w:rPr>
                <w:rFonts w:ascii="Arial" w:eastAsia="Calibri" w:hAnsi="Arial" w:cs="Arial"/>
                <w:sz w:val="24"/>
                <w:szCs w:val="24"/>
              </w:rPr>
            </w:pPr>
          </w:p>
        </w:tc>
        <w:tc>
          <w:tcPr>
            <w:tcW w:w="3600" w:type="dxa"/>
          </w:tcPr>
          <w:p w14:paraId="4E357C64"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Summarization</w:t>
            </w:r>
          </w:p>
          <w:p w14:paraId="74F1F74B" w14:textId="77777777" w:rsidR="0065236B" w:rsidRPr="0065236B" w:rsidRDefault="0065236B" w:rsidP="0065236B">
            <w:pPr>
              <w:rPr>
                <w:rFonts w:ascii="Arial" w:eastAsia="Calibri" w:hAnsi="Arial" w:cs="Arial"/>
                <w:sz w:val="24"/>
                <w:szCs w:val="24"/>
              </w:rPr>
            </w:pPr>
          </w:p>
        </w:tc>
        <w:tc>
          <w:tcPr>
            <w:tcW w:w="630" w:type="dxa"/>
            <w:vMerge/>
          </w:tcPr>
          <w:p w14:paraId="01A8F8D4" w14:textId="77777777" w:rsidR="0065236B" w:rsidRPr="0065236B" w:rsidRDefault="0065236B" w:rsidP="0065236B">
            <w:pPr>
              <w:rPr>
                <w:rFonts w:ascii="Arial" w:eastAsia="Calibri" w:hAnsi="Arial" w:cs="Arial"/>
                <w:sz w:val="24"/>
                <w:szCs w:val="24"/>
              </w:rPr>
            </w:pPr>
          </w:p>
        </w:tc>
        <w:tc>
          <w:tcPr>
            <w:tcW w:w="4045" w:type="dxa"/>
          </w:tcPr>
          <w:p w14:paraId="4A5E84CD"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Planning and prediction</w:t>
            </w:r>
          </w:p>
        </w:tc>
      </w:tr>
      <w:tr w:rsidR="0065236B" w:rsidRPr="0065236B" w14:paraId="16D9866D" w14:textId="77777777" w:rsidTr="004E00B6">
        <w:tc>
          <w:tcPr>
            <w:tcW w:w="1075" w:type="dxa"/>
            <w:vMerge/>
          </w:tcPr>
          <w:p w14:paraId="1BDA8A54" w14:textId="77777777" w:rsidR="0065236B" w:rsidRPr="0065236B" w:rsidRDefault="0065236B" w:rsidP="0065236B">
            <w:pPr>
              <w:rPr>
                <w:rFonts w:ascii="Arial" w:eastAsia="Calibri" w:hAnsi="Arial" w:cs="Arial"/>
                <w:sz w:val="24"/>
                <w:szCs w:val="24"/>
              </w:rPr>
            </w:pPr>
          </w:p>
        </w:tc>
        <w:tc>
          <w:tcPr>
            <w:tcW w:w="3600" w:type="dxa"/>
          </w:tcPr>
          <w:p w14:paraId="29F96AA5"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Integration with prior knowledge</w:t>
            </w:r>
          </w:p>
          <w:p w14:paraId="607D0346" w14:textId="77777777" w:rsidR="0065236B" w:rsidRPr="0065236B" w:rsidRDefault="0065236B" w:rsidP="0065236B">
            <w:pPr>
              <w:rPr>
                <w:rFonts w:ascii="Arial" w:eastAsia="Calibri" w:hAnsi="Arial" w:cs="Arial"/>
                <w:sz w:val="24"/>
                <w:szCs w:val="24"/>
              </w:rPr>
            </w:pPr>
          </w:p>
        </w:tc>
        <w:tc>
          <w:tcPr>
            <w:tcW w:w="630" w:type="dxa"/>
            <w:vMerge/>
          </w:tcPr>
          <w:p w14:paraId="36F36B46" w14:textId="77777777" w:rsidR="0065236B" w:rsidRPr="0065236B" w:rsidRDefault="0065236B" w:rsidP="0065236B">
            <w:pPr>
              <w:rPr>
                <w:rFonts w:ascii="Arial" w:eastAsia="Calibri" w:hAnsi="Arial" w:cs="Arial"/>
                <w:sz w:val="24"/>
                <w:szCs w:val="24"/>
              </w:rPr>
            </w:pPr>
          </w:p>
        </w:tc>
        <w:tc>
          <w:tcPr>
            <w:tcW w:w="4045" w:type="dxa"/>
          </w:tcPr>
          <w:p w14:paraId="336723EA" w14:textId="77777777" w:rsidR="0065236B" w:rsidRPr="0065236B" w:rsidRDefault="0065236B" w:rsidP="0065236B">
            <w:pPr>
              <w:rPr>
                <w:rFonts w:ascii="Arial" w:eastAsia="Calibri" w:hAnsi="Arial" w:cs="Arial"/>
                <w:sz w:val="24"/>
                <w:szCs w:val="24"/>
              </w:rPr>
            </w:pPr>
          </w:p>
        </w:tc>
      </w:tr>
    </w:tbl>
    <w:p w14:paraId="09E4A4B3" w14:textId="486D7145" w:rsidR="0065236B" w:rsidRDefault="0065236B" w:rsidP="00DA41F6">
      <w:pPr>
        <w:tabs>
          <w:tab w:val="right" w:pos="9360"/>
        </w:tabs>
        <w:rPr>
          <w:rFonts w:ascii="Arial" w:eastAsia="Arial" w:hAnsi="Arial" w:cs="Arial"/>
          <w:b/>
          <w:sz w:val="24"/>
          <w:szCs w:val="24"/>
        </w:rPr>
      </w:pPr>
    </w:p>
    <w:p w14:paraId="299F42A1" w14:textId="5DCBD6CE" w:rsidR="0065236B" w:rsidRDefault="0065236B" w:rsidP="00DA41F6">
      <w:pPr>
        <w:tabs>
          <w:tab w:val="right" w:pos="9360"/>
        </w:tabs>
        <w:rPr>
          <w:rFonts w:ascii="Arial" w:eastAsia="Arial" w:hAnsi="Arial" w:cs="Arial"/>
          <w:b/>
          <w:sz w:val="24"/>
          <w:szCs w:val="24"/>
        </w:rPr>
      </w:pPr>
    </w:p>
    <w:p w14:paraId="10E93BAA" w14:textId="77777777" w:rsidR="00835648" w:rsidRDefault="00835648" w:rsidP="0065236B">
      <w:pPr>
        <w:tabs>
          <w:tab w:val="right" w:pos="9360"/>
        </w:tabs>
        <w:spacing w:after="0" w:line="240" w:lineRule="auto"/>
        <w:jc w:val="center"/>
        <w:rPr>
          <w:rFonts w:ascii="Arial" w:eastAsia="Arial" w:hAnsi="Arial" w:cs="Arial"/>
          <w:b/>
          <w:sz w:val="24"/>
          <w:szCs w:val="24"/>
        </w:rPr>
      </w:pPr>
    </w:p>
    <w:p w14:paraId="1F3F3C3F" w14:textId="77777777" w:rsidR="00835648" w:rsidRDefault="00835648" w:rsidP="0065236B">
      <w:pPr>
        <w:tabs>
          <w:tab w:val="right" w:pos="9360"/>
        </w:tabs>
        <w:spacing w:after="0" w:line="240" w:lineRule="auto"/>
        <w:jc w:val="center"/>
        <w:rPr>
          <w:rFonts w:ascii="Arial" w:eastAsia="Arial" w:hAnsi="Arial" w:cs="Arial"/>
          <w:b/>
          <w:sz w:val="24"/>
          <w:szCs w:val="24"/>
        </w:rPr>
      </w:pPr>
    </w:p>
    <w:p w14:paraId="3B13478E" w14:textId="77777777" w:rsidR="00835648" w:rsidRDefault="00835648" w:rsidP="0065236B">
      <w:pPr>
        <w:tabs>
          <w:tab w:val="right" w:pos="9360"/>
        </w:tabs>
        <w:spacing w:after="0" w:line="240" w:lineRule="auto"/>
        <w:jc w:val="center"/>
        <w:rPr>
          <w:rFonts w:ascii="Arial" w:eastAsia="Arial" w:hAnsi="Arial" w:cs="Arial"/>
          <w:b/>
          <w:sz w:val="24"/>
          <w:szCs w:val="24"/>
        </w:rPr>
      </w:pPr>
    </w:p>
    <w:p w14:paraId="1F05171D" w14:textId="77777777" w:rsidR="00835648" w:rsidRDefault="00835648" w:rsidP="0065236B">
      <w:pPr>
        <w:tabs>
          <w:tab w:val="right" w:pos="9360"/>
        </w:tabs>
        <w:spacing w:after="0" w:line="240" w:lineRule="auto"/>
        <w:jc w:val="center"/>
        <w:rPr>
          <w:rFonts w:ascii="Arial" w:eastAsia="Arial" w:hAnsi="Arial" w:cs="Arial"/>
          <w:b/>
          <w:sz w:val="24"/>
          <w:szCs w:val="24"/>
        </w:rPr>
      </w:pPr>
    </w:p>
    <w:p w14:paraId="431F74CA" w14:textId="77777777" w:rsidR="00835648" w:rsidRDefault="00835648" w:rsidP="0065236B">
      <w:pPr>
        <w:tabs>
          <w:tab w:val="right" w:pos="9360"/>
        </w:tabs>
        <w:spacing w:after="0" w:line="240" w:lineRule="auto"/>
        <w:jc w:val="center"/>
        <w:rPr>
          <w:rFonts w:ascii="Arial" w:eastAsia="Arial" w:hAnsi="Arial" w:cs="Arial"/>
          <w:b/>
          <w:sz w:val="24"/>
          <w:szCs w:val="24"/>
        </w:rPr>
      </w:pPr>
    </w:p>
    <w:p w14:paraId="58B5731E" w14:textId="77777777" w:rsidR="00835648" w:rsidRDefault="00835648" w:rsidP="0065236B">
      <w:pPr>
        <w:tabs>
          <w:tab w:val="right" w:pos="9360"/>
        </w:tabs>
        <w:spacing w:after="0" w:line="240" w:lineRule="auto"/>
        <w:jc w:val="center"/>
        <w:rPr>
          <w:rFonts w:ascii="Arial" w:eastAsia="Arial" w:hAnsi="Arial" w:cs="Arial"/>
          <w:b/>
          <w:sz w:val="24"/>
          <w:szCs w:val="24"/>
        </w:rPr>
      </w:pPr>
    </w:p>
    <w:p w14:paraId="7156B41E" w14:textId="77777777" w:rsidR="00835648" w:rsidRDefault="00835648" w:rsidP="0065236B">
      <w:pPr>
        <w:tabs>
          <w:tab w:val="right" w:pos="9360"/>
        </w:tabs>
        <w:spacing w:after="0" w:line="240" w:lineRule="auto"/>
        <w:jc w:val="center"/>
        <w:rPr>
          <w:rFonts w:ascii="Arial" w:eastAsia="Arial" w:hAnsi="Arial" w:cs="Arial"/>
          <w:b/>
          <w:sz w:val="24"/>
          <w:szCs w:val="24"/>
        </w:rPr>
      </w:pPr>
    </w:p>
    <w:p w14:paraId="521292A9" w14:textId="77777777" w:rsidR="00835648" w:rsidRDefault="00835648" w:rsidP="0065236B">
      <w:pPr>
        <w:tabs>
          <w:tab w:val="right" w:pos="9360"/>
        </w:tabs>
        <w:spacing w:after="0" w:line="240" w:lineRule="auto"/>
        <w:jc w:val="center"/>
        <w:rPr>
          <w:rFonts w:ascii="Arial" w:eastAsia="Arial" w:hAnsi="Arial" w:cs="Arial"/>
          <w:b/>
          <w:sz w:val="24"/>
          <w:szCs w:val="24"/>
        </w:rPr>
      </w:pPr>
    </w:p>
    <w:p w14:paraId="39AA0BD2" w14:textId="77777777" w:rsidR="00835648" w:rsidRDefault="00835648" w:rsidP="0065236B">
      <w:pPr>
        <w:tabs>
          <w:tab w:val="right" w:pos="9360"/>
        </w:tabs>
        <w:spacing w:after="0" w:line="240" w:lineRule="auto"/>
        <w:jc w:val="center"/>
        <w:rPr>
          <w:rFonts w:ascii="Arial" w:eastAsia="Arial" w:hAnsi="Arial" w:cs="Arial"/>
          <w:b/>
          <w:sz w:val="24"/>
          <w:szCs w:val="24"/>
        </w:rPr>
      </w:pPr>
    </w:p>
    <w:p w14:paraId="11446FD5" w14:textId="77777777" w:rsidR="00835648" w:rsidRDefault="00835648" w:rsidP="0065236B">
      <w:pPr>
        <w:tabs>
          <w:tab w:val="right" w:pos="9360"/>
        </w:tabs>
        <w:spacing w:after="0" w:line="240" w:lineRule="auto"/>
        <w:jc w:val="center"/>
        <w:rPr>
          <w:rFonts w:ascii="Arial" w:eastAsia="Arial" w:hAnsi="Arial" w:cs="Arial"/>
          <w:b/>
          <w:sz w:val="24"/>
          <w:szCs w:val="24"/>
        </w:rPr>
      </w:pPr>
    </w:p>
    <w:p w14:paraId="7ED01860" w14:textId="77777777" w:rsidR="00835648" w:rsidRDefault="00835648" w:rsidP="0065236B">
      <w:pPr>
        <w:tabs>
          <w:tab w:val="right" w:pos="9360"/>
        </w:tabs>
        <w:spacing w:after="0" w:line="240" w:lineRule="auto"/>
        <w:jc w:val="center"/>
        <w:rPr>
          <w:rFonts w:ascii="Arial" w:eastAsia="Arial" w:hAnsi="Arial" w:cs="Arial"/>
          <w:b/>
          <w:sz w:val="24"/>
          <w:szCs w:val="24"/>
        </w:rPr>
      </w:pPr>
    </w:p>
    <w:p w14:paraId="1E685041" w14:textId="77777777" w:rsidR="00835648" w:rsidRDefault="00835648" w:rsidP="0065236B">
      <w:pPr>
        <w:tabs>
          <w:tab w:val="right" w:pos="9360"/>
        </w:tabs>
        <w:spacing w:after="0" w:line="240" w:lineRule="auto"/>
        <w:jc w:val="center"/>
        <w:rPr>
          <w:rFonts w:ascii="Arial" w:eastAsia="Arial" w:hAnsi="Arial" w:cs="Arial"/>
          <w:b/>
          <w:sz w:val="24"/>
          <w:szCs w:val="24"/>
        </w:rPr>
      </w:pPr>
    </w:p>
    <w:p w14:paraId="5E6F0D6D" w14:textId="77777777" w:rsidR="00835648" w:rsidRDefault="00835648" w:rsidP="0065236B">
      <w:pPr>
        <w:tabs>
          <w:tab w:val="right" w:pos="9360"/>
        </w:tabs>
        <w:spacing w:after="0" w:line="240" w:lineRule="auto"/>
        <w:jc w:val="center"/>
        <w:rPr>
          <w:rFonts w:ascii="Arial" w:eastAsia="Arial" w:hAnsi="Arial" w:cs="Arial"/>
          <w:b/>
          <w:sz w:val="24"/>
          <w:szCs w:val="24"/>
        </w:rPr>
      </w:pPr>
    </w:p>
    <w:p w14:paraId="1F36B9F5" w14:textId="77777777" w:rsidR="00835648" w:rsidRDefault="00835648" w:rsidP="0065236B">
      <w:pPr>
        <w:tabs>
          <w:tab w:val="right" w:pos="9360"/>
        </w:tabs>
        <w:spacing w:after="0" w:line="240" w:lineRule="auto"/>
        <w:jc w:val="center"/>
        <w:rPr>
          <w:rFonts w:ascii="Arial" w:eastAsia="Arial" w:hAnsi="Arial" w:cs="Arial"/>
          <w:b/>
          <w:sz w:val="24"/>
          <w:szCs w:val="24"/>
        </w:rPr>
      </w:pPr>
    </w:p>
    <w:p w14:paraId="4163A2F8" w14:textId="77777777" w:rsidR="00835648" w:rsidRDefault="00835648" w:rsidP="0065236B">
      <w:pPr>
        <w:tabs>
          <w:tab w:val="right" w:pos="9360"/>
        </w:tabs>
        <w:spacing w:after="0" w:line="240" w:lineRule="auto"/>
        <w:jc w:val="center"/>
        <w:rPr>
          <w:rFonts w:ascii="Arial" w:eastAsia="Arial" w:hAnsi="Arial" w:cs="Arial"/>
          <w:b/>
          <w:sz w:val="24"/>
          <w:szCs w:val="24"/>
        </w:rPr>
      </w:pPr>
    </w:p>
    <w:p w14:paraId="44A66DE8" w14:textId="3E03137C" w:rsidR="0065236B" w:rsidRPr="001C01AA" w:rsidRDefault="0065236B" w:rsidP="001C01AA">
      <w:pPr>
        <w:pStyle w:val="Heading3"/>
        <w:rPr>
          <w:rFonts w:eastAsia="Arial"/>
          <w:sz w:val="24"/>
          <w:szCs w:val="24"/>
        </w:rPr>
      </w:pPr>
      <w:bookmarkStart w:id="12" w:name="_Toc61363715"/>
      <w:r w:rsidRPr="00204E5D">
        <w:rPr>
          <w:rFonts w:eastAsia="Arial"/>
          <w:sz w:val="24"/>
          <w:szCs w:val="24"/>
        </w:rPr>
        <w:lastRenderedPageBreak/>
        <w:t>Evidence Based Practices: 6</w:t>
      </w:r>
      <w:r w:rsidRPr="00204E5D">
        <w:rPr>
          <w:rFonts w:ascii="Arial" w:eastAsia="Arial" w:hAnsi="Arial" w:cs="Arial"/>
          <w:b/>
          <w:color w:val="auto"/>
          <w:sz w:val="24"/>
          <w:szCs w:val="24"/>
          <w:vertAlign w:val="superscript"/>
        </w:rPr>
        <w:t>th</w:t>
      </w:r>
      <w:r w:rsidRPr="00204E5D">
        <w:rPr>
          <w:rFonts w:ascii="Arial" w:eastAsia="Arial" w:hAnsi="Arial" w:cs="Arial"/>
          <w:b/>
          <w:color w:val="auto"/>
          <w:sz w:val="24"/>
          <w:szCs w:val="24"/>
        </w:rPr>
        <w:t xml:space="preserve"> Grade through 12</w:t>
      </w:r>
      <w:r w:rsidRPr="00204E5D">
        <w:rPr>
          <w:rFonts w:ascii="Arial" w:eastAsia="Arial" w:hAnsi="Arial" w:cs="Arial"/>
          <w:b/>
          <w:color w:val="auto"/>
          <w:sz w:val="24"/>
          <w:szCs w:val="24"/>
          <w:vertAlign w:val="superscript"/>
        </w:rPr>
        <w:t>th</w:t>
      </w:r>
      <w:r w:rsidRPr="00204E5D">
        <w:rPr>
          <w:rFonts w:ascii="Arial" w:eastAsia="Arial" w:hAnsi="Arial" w:cs="Arial"/>
          <w:b/>
          <w:color w:val="auto"/>
          <w:sz w:val="24"/>
          <w:szCs w:val="24"/>
        </w:rPr>
        <w:t xml:space="preserve"> Grade</w:t>
      </w:r>
      <w:bookmarkEnd w:id="12"/>
    </w:p>
    <w:p w14:paraId="5B608A2C" w14:textId="77777777" w:rsidR="00835648" w:rsidRPr="00204E5D" w:rsidRDefault="00835648" w:rsidP="00835648">
      <w:pPr>
        <w:tabs>
          <w:tab w:val="right" w:pos="9360"/>
        </w:tabs>
        <w:spacing w:after="0" w:line="240" w:lineRule="auto"/>
        <w:jc w:val="center"/>
        <w:rPr>
          <w:rFonts w:ascii="Arial" w:eastAsia="Arial" w:hAnsi="Arial" w:cs="Arial"/>
          <w:b/>
          <w:sz w:val="24"/>
          <w:szCs w:val="24"/>
        </w:rPr>
      </w:pPr>
    </w:p>
    <w:tbl>
      <w:tblPr>
        <w:tblStyle w:val="TableGrid3"/>
        <w:tblW w:w="9622" w:type="dxa"/>
        <w:tblLook w:val="04A0" w:firstRow="1" w:lastRow="0" w:firstColumn="1" w:lastColumn="0" w:noHBand="0" w:noVBand="1"/>
      </w:tblPr>
      <w:tblGrid>
        <w:gridCol w:w="1106"/>
        <w:gridCol w:w="3659"/>
        <w:gridCol w:w="693"/>
        <w:gridCol w:w="4164"/>
      </w:tblGrid>
      <w:tr w:rsidR="004E00B6" w:rsidRPr="0065236B" w14:paraId="17511974" w14:textId="77777777" w:rsidTr="004676A7">
        <w:trPr>
          <w:trHeight w:val="275"/>
        </w:trPr>
        <w:tc>
          <w:tcPr>
            <w:tcW w:w="4765" w:type="dxa"/>
            <w:gridSpan w:val="2"/>
            <w:shd w:val="clear" w:color="auto" w:fill="ED7D31"/>
          </w:tcPr>
          <w:p w14:paraId="00756C79" w14:textId="77777777" w:rsidR="004E00B6" w:rsidRPr="0065236B" w:rsidRDefault="004E00B6" w:rsidP="0065236B">
            <w:pPr>
              <w:rPr>
                <w:rFonts w:ascii="Arial" w:eastAsia="Calibri" w:hAnsi="Arial" w:cs="Arial"/>
                <w:sz w:val="24"/>
                <w:szCs w:val="24"/>
              </w:rPr>
            </w:pPr>
            <w:r w:rsidRPr="0065236B">
              <w:rPr>
                <w:rFonts w:ascii="Arial" w:eastAsia="Calibri" w:hAnsi="Arial" w:cs="Arial"/>
                <w:sz w:val="24"/>
                <w:szCs w:val="24"/>
              </w:rPr>
              <w:t>6-12: Strategies and Examples of Funding Uses</w:t>
            </w:r>
          </w:p>
        </w:tc>
        <w:tc>
          <w:tcPr>
            <w:tcW w:w="4857" w:type="dxa"/>
            <w:gridSpan w:val="2"/>
            <w:shd w:val="clear" w:color="auto" w:fill="ED7D31"/>
          </w:tcPr>
          <w:p w14:paraId="60A0E3D4" w14:textId="053A84C6" w:rsidR="004E00B6" w:rsidRPr="0065236B" w:rsidRDefault="004E00B6" w:rsidP="0065236B">
            <w:pPr>
              <w:rPr>
                <w:rFonts w:ascii="Arial" w:eastAsia="Calibri" w:hAnsi="Arial" w:cs="Arial"/>
                <w:sz w:val="24"/>
                <w:szCs w:val="24"/>
              </w:rPr>
            </w:pPr>
            <w:r w:rsidRPr="0065236B">
              <w:rPr>
                <w:rFonts w:ascii="Arial" w:eastAsia="Calibri" w:hAnsi="Arial" w:cs="Arial"/>
                <w:sz w:val="24"/>
                <w:szCs w:val="24"/>
              </w:rPr>
              <w:t>6-12: Strategies and Examples of Funding Uses</w:t>
            </w:r>
          </w:p>
        </w:tc>
      </w:tr>
      <w:tr w:rsidR="0065236B" w:rsidRPr="0065236B" w14:paraId="5CC5F9AE" w14:textId="77777777" w:rsidTr="004676A7">
        <w:trPr>
          <w:trHeight w:val="1111"/>
        </w:trPr>
        <w:tc>
          <w:tcPr>
            <w:tcW w:w="1106" w:type="dxa"/>
            <w:vMerge w:val="restart"/>
            <w:textDirection w:val="btLr"/>
          </w:tcPr>
          <w:p w14:paraId="1D4A3E06"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 xml:space="preserve">EBS: Targeted Professional Development to Build Teacher/ Caregiver Capacity </w:t>
            </w:r>
          </w:p>
        </w:tc>
        <w:tc>
          <w:tcPr>
            <w:tcW w:w="3659" w:type="dxa"/>
          </w:tcPr>
          <w:p w14:paraId="443A3F93"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ADE Teaching Struggling Readers Training</w:t>
            </w:r>
          </w:p>
        </w:tc>
        <w:tc>
          <w:tcPr>
            <w:tcW w:w="693" w:type="dxa"/>
            <w:vMerge w:val="restart"/>
            <w:textDirection w:val="btLr"/>
          </w:tcPr>
          <w:p w14:paraId="09A5CA9D"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EBS: Small Group Instruction to Accelerate Student Learning</w:t>
            </w:r>
          </w:p>
          <w:p w14:paraId="385AA534" w14:textId="77777777" w:rsidR="0065236B" w:rsidRPr="0065236B" w:rsidRDefault="0065236B" w:rsidP="0065236B">
            <w:pPr>
              <w:ind w:left="113" w:right="113"/>
              <w:rPr>
                <w:rFonts w:ascii="Arial" w:eastAsia="Calibri" w:hAnsi="Arial" w:cs="Arial"/>
                <w:sz w:val="24"/>
                <w:szCs w:val="24"/>
              </w:rPr>
            </w:pPr>
          </w:p>
        </w:tc>
        <w:tc>
          <w:tcPr>
            <w:tcW w:w="4164" w:type="dxa"/>
          </w:tcPr>
          <w:p w14:paraId="08809043"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Qualified reading specialists to work one-on-one or with small groups of students</w:t>
            </w:r>
          </w:p>
          <w:p w14:paraId="472B220C" w14:textId="77777777" w:rsidR="0065236B" w:rsidRPr="0065236B" w:rsidRDefault="0065236B" w:rsidP="0065236B">
            <w:pPr>
              <w:rPr>
                <w:rFonts w:ascii="Arial" w:eastAsia="Calibri" w:hAnsi="Arial" w:cs="Arial"/>
                <w:sz w:val="24"/>
                <w:szCs w:val="24"/>
              </w:rPr>
            </w:pPr>
          </w:p>
        </w:tc>
      </w:tr>
      <w:tr w:rsidR="0065236B" w:rsidRPr="0065236B" w14:paraId="05C42FCB" w14:textId="77777777" w:rsidTr="004676A7">
        <w:trPr>
          <w:trHeight w:val="1111"/>
        </w:trPr>
        <w:tc>
          <w:tcPr>
            <w:tcW w:w="1106" w:type="dxa"/>
            <w:vMerge/>
          </w:tcPr>
          <w:p w14:paraId="32086174" w14:textId="77777777" w:rsidR="0065236B" w:rsidRPr="0065236B" w:rsidRDefault="0065236B" w:rsidP="0065236B">
            <w:pPr>
              <w:rPr>
                <w:rFonts w:ascii="Arial" w:eastAsia="Calibri" w:hAnsi="Arial" w:cs="Arial"/>
                <w:sz w:val="24"/>
                <w:szCs w:val="24"/>
              </w:rPr>
            </w:pPr>
          </w:p>
        </w:tc>
        <w:tc>
          <w:tcPr>
            <w:tcW w:w="3659" w:type="dxa"/>
          </w:tcPr>
          <w:p w14:paraId="068F5F6F"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K-12 LETRS Training</w:t>
            </w:r>
          </w:p>
        </w:tc>
        <w:tc>
          <w:tcPr>
            <w:tcW w:w="693" w:type="dxa"/>
            <w:vMerge/>
          </w:tcPr>
          <w:p w14:paraId="454CD2F5" w14:textId="77777777" w:rsidR="0065236B" w:rsidRPr="0065236B" w:rsidRDefault="0065236B" w:rsidP="0065236B">
            <w:pPr>
              <w:rPr>
                <w:rFonts w:ascii="Arial" w:eastAsia="Calibri" w:hAnsi="Arial" w:cs="Arial"/>
                <w:sz w:val="24"/>
                <w:szCs w:val="24"/>
              </w:rPr>
            </w:pPr>
          </w:p>
        </w:tc>
        <w:tc>
          <w:tcPr>
            <w:tcW w:w="4164" w:type="dxa"/>
          </w:tcPr>
          <w:p w14:paraId="2F45CC3C"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Assistive technology related to reading</w:t>
            </w:r>
          </w:p>
          <w:p w14:paraId="23B8DB5C" w14:textId="77777777" w:rsidR="0065236B" w:rsidRPr="0065236B" w:rsidRDefault="0065236B" w:rsidP="0065236B">
            <w:pPr>
              <w:rPr>
                <w:rFonts w:ascii="Arial" w:eastAsia="Calibri" w:hAnsi="Arial" w:cs="Arial"/>
                <w:sz w:val="24"/>
                <w:szCs w:val="24"/>
              </w:rPr>
            </w:pPr>
          </w:p>
        </w:tc>
      </w:tr>
      <w:tr w:rsidR="0065236B" w:rsidRPr="0065236B" w14:paraId="47F49BB1" w14:textId="77777777" w:rsidTr="004676A7">
        <w:trPr>
          <w:trHeight w:val="1111"/>
        </w:trPr>
        <w:tc>
          <w:tcPr>
            <w:tcW w:w="1106" w:type="dxa"/>
            <w:vMerge/>
          </w:tcPr>
          <w:p w14:paraId="526A2A47" w14:textId="77777777" w:rsidR="0065236B" w:rsidRPr="0065236B" w:rsidRDefault="0065236B" w:rsidP="0065236B">
            <w:pPr>
              <w:rPr>
                <w:rFonts w:ascii="Arial" w:eastAsia="Calibri" w:hAnsi="Arial" w:cs="Arial"/>
                <w:sz w:val="24"/>
                <w:szCs w:val="24"/>
              </w:rPr>
            </w:pPr>
          </w:p>
        </w:tc>
        <w:tc>
          <w:tcPr>
            <w:tcW w:w="3659" w:type="dxa"/>
          </w:tcPr>
          <w:p w14:paraId="4DE4D416"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Reading Apprenticeship (WestEd)</w:t>
            </w:r>
          </w:p>
          <w:p w14:paraId="5EA93837" w14:textId="77777777" w:rsidR="0065236B" w:rsidRPr="0065236B" w:rsidRDefault="0065236B" w:rsidP="0065236B">
            <w:pPr>
              <w:rPr>
                <w:rFonts w:ascii="Arial" w:eastAsia="Calibri" w:hAnsi="Arial" w:cs="Arial"/>
                <w:sz w:val="24"/>
                <w:szCs w:val="24"/>
              </w:rPr>
            </w:pPr>
          </w:p>
        </w:tc>
        <w:tc>
          <w:tcPr>
            <w:tcW w:w="693" w:type="dxa"/>
            <w:vMerge/>
          </w:tcPr>
          <w:p w14:paraId="1CDE8939" w14:textId="77777777" w:rsidR="0065236B" w:rsidRPr="0065236B" w:rsidRDefault="0065236B" w:rsidP="0065236B">
            <w:pPr>
              <w:rPr>
                <w:rFonts w:ascii="Arial" w:eastAsia="Calibri" w:hAnsi="Arial" w:cs="Arial"/>
                <w:sz w:val="24"/>
                <w:szCs w:val="24"/>
              </w:rPr>
            </w:pPr>
          </w:p>
        </w:tc>
        <w:tc>
          <w:tcPr>
            <w:tcW w:w="4164" w:type="dxa"/>
          </w:tcPr>
          <w:p w14:paraId="2043111F"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 xml:space="preserve">Teacher stipends to lead parent reading nights </w:t>
            </w:r>
          </w:p>
        </w:tc>
      </w:tr>
      <w:tr w:rsidR="0065236B" w:rsidRPr="0065236B" w14:paraId="554E94F5" w14:textId="77777777" w:rsidTr="004676A7">
        <w:trPr>
          <w:trHeight w:val="1111"/>
        </w:trPr>
        <w:tc>
          <w:tcPr>
            <w:tcW w:w="1106" w:type="dxa"/>
            <w:vMerge/>
          </w:tcPr>
          <w:p w14:paraId="0E05AF71" w14:textId="77777777" w:rsidR="0065236B" w:rsidRPr="0065236B" w:rsidRDefault="0065236B" w:rsidP="0065236B">
            <w:pPr>
              <w:rPr>
                <w:rFonts w:ascii="Arial" w:eastAsia="Calibri" w:hAnsi="Arial" w:cs="Arial"/>
                <w:sz w:val="24"/>
                <w:szCs w:val="24"/>
              </w:rPr>
            </w:pPr>
          </w:p>
        </w:tc>
        <w:tc>
          <w:tcPr>
            <w:tcW w:w="3659" w:type="dxa"/>
          </w:tcPr>
          <w:p w14:paraId="0B28493C"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Related to specific reading program</w:t>
            </w:r>
          </w:p>
          <w:p w14:paraId="238E4BB4" w14:textId="77777777" w:rsidR="0065236B" w:rsidRPr="0065236B" w:rsidRDefault="0065236B" w:rsidP="0065236B">
            <w:pPr>
              <w:rPr>
                <w:rFonts w:ascii="Arial" w:eastAsia="Calibri" w:hAnsi="Arial" w:cs="Arial"/>
                <w:sz w:val="24"/>
                <w:szCs w:val="24"/>
              </w:rPr>
            </w:pPr>
          </w:p>
        </w:tc>
        <w:tc>
          <w:tcPr>
            <w:tcW w:w="693" w:type="dxa"/>
            <w:vMerge/>
          </w:tcPr>
          <w:p w14:paraId="24FB081E" w14:textId="77777777" w:rsidR="0065236B" w:rsidRPr="0065236B" w:rsidRDefault="0065236B" w:rsidP="0065236B">
            <w:pPr>
              <w:rPr>
                <w:rFonts w:ascii="Arial" w:eastAsia="Calibri" w:hAnsi="Arial" w:cs="Arial"/>
                <w:sz w:val="24"/>
                <w:szCs w:val="24"/>
              </w:rPr>
            </w:pPr>
          </w:p>
        </w:tc>
        <w:tc>
          <w:tcPr>
            <w:tcW w:w="4164" w:type="dxa"/>
          </w:tcPr>
          <w:p w14:paraId="4D732490"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Assessments (diagnostic and/or progress monitoring) materials</w:t>
            </w:r>
          </w:p>
        </w:tc>
      </w:tr>
      <w:tr w:rsidR="0065236B" w:rsidRPr="0065236B" w14:paraId="29D8D4D3" w14:textId="77777777" w:rsidTr="004676A7">
        <w:trPr>
          <w:trHeight w:val="1111"/>
        </w:trPr>
        <w:tc>
          <w:tcPr>
            <w:tcW w:w="1106" w:type="dxa"/>
            <w:vMerge/>
          </w:tcPr>
          <w:p w14:paraId="42B56361" w14:textId="77777777" w:rsidR="0065236B" w:rsidRPr="0065236B" w:rsidRDefault="0065236B" w:rsidP="0065236B">
            <w:pPr>
              <w:rPr>
                <w:rFonts w:ascii="Arial" w:eastAsia="Calibri" w:hAnsi="Arial" w:cs="Arial"/>
                <w:sz w:val="24"/>
                <w:szCs w:val="24"/>
              </w:rPr>
            </w:pPr>
          </w:p>
        </w:tc>
        <w:tc>
          <w:tcPr>
            <w:tcW w:w="3659" w:type="dxa"/>
          </w:tcPr>
          <w:p w14:paraId="43B25B0D"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RTI and intervention: Coaching &amp; resources</w:t>
            </w:r>
          </w:p>
          <w:p w14:paraId="2C5BE142" w14:textId="77777777" w:rsidR="0065236B" w:rsidRPr="0065236B" w:rsidRDefault="0065236B" w:rsidP="0065236B">
            <w:pPr>
              <w:rPr>
                <w:rFonts w:ascii="Arial" w:eastAsia="Calibri" w:hAnsi="Arial" w:cs="Arial"/>
                <w:sz w:val="24"/>
                <w:szCs w:val="24"/>
              </w:rPr>
            </w:pPr>
          </w:p>
        </w:tc>
        <w:tc>
          <w:tcPr>
            <w:tcW w:w="693" w:type="dxa"/>
            <w:vMerge/>
          </w:tcPr>
          <w:p w14:paraId="5BDD6B27" w14:textId="77777777" w:rsidR="0065236B" w:rsidRPr="0065236B" w:rsidRDefault="0065236B" w:rsidP="0065236B">
            <w:pPr>
              <w:rPr>
                <w:rFonts w:ascii="Arial" w:eastAsia="Calibri" w:hAnsi="Arial" w:cs="Arial"/>
                <w:sz w:val="24"/>
                <w:szCs w:val="24"/>
              </w:rPr>
            </w:pPr>
          </w:p>
        </w:tc>
        <w:tc>
          <w:tcPr>
            <w:tcW w:w="4164" w:type="dxa"/>
          </w:tcPr>
          <w:p w14:paraId="5864B0A0"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Teacher stipends for before/after school small group tutoring</w:t>
            </w:r>
          </w:p>
        </w:tc>
      </w:tr>
      <w:tr w:rsidR="0065236B" w:rsidRPr="0065236B" w14:paraId="1A49D7C2" w14:textId="77777777" w:rsidTr="004676A7">
        <w:trPr>
          <w:trHeight w:val="1111"/>
        </w:trPr>
        <w:tc>
          <w:tcPr>
            <w:tcW w:w="1106" w:type="dxa"/>
            <w:vMerge/>
          </w:tcPr>
          <w:p w14:paraId="7E696F4D" w14:textId="77777777" w:rsidR="0065236B" w:rsidRPr="0065236B" w:rsidRDefault="0065236B" w:rsidP="0065236B">
            <w:pPr>
              <w:rPr>
                <w:rFonts w:ascii="Arial" w:eastAsia="Calibri" w:hAnsi="Arial" w:cs="Arial"/>
                <w:sz w:val="24"/>
                <w:szCs w:val="24"/>
              </w:rPr>
            </w:pPr>
          </w:p>
        </w:tc>
        <w:tc>
          <w:tcPr>
            <w:tcW w:w="3659" w:type="dxa"/>
          </w:tcPr>
          <w:p w14:paraId="2DDFD635"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Stipends for substitutes to allow teachers to attend professional development</w:t>
            </w:r>
          </w:p>
          <w:p w14:paraId="7F298531" w14:textId="77777777" w:rsidR="0065236B" w:rsidRPr="0065236B" w:rsidRDefault="0065236B" w:rsidP="0065236B">
            <w:pPr>
              <w:rPr>
                <w:rFonts w:ascii="Arial" w:eastAsia="Calibri" w:hAnsi="Arial" w:cs="Arial"/>
                <w:sz w:val="24"/>
                <w:szCs w:val="24"/>
              </w:rPr>
            </w:pPr>
          </w:p>
        </w:tc>
        <w:tc>
          <w:tcPr>
            <w:tcW w:w="693" w:type="dxa"/>
            <w:vMerge/>
          </w:tcPr>
          <w:p w14:paraId="76E7B61D" w14:textId="77777777" w:rsidR="0065236B" w:rsidRPr="0065236B" w:rsidRDefault="0065236B" w:rsidP="0065236B">
            <w:pPr>
              <w:rPr>
                <w:rFonts w:ascii="Arial" w:eastAsia="Calibri" w:hAnsi="Arial" w:cs="Arial"/>
                <w:sz w:val="24"/>
                <w:szCs w:val="24"/>
              </w:rPr>
            </w:pPr>
          </w:p>
        </w:tc>
        <w:tc>
          <w:tcPr>
            <w:tcW w:w="4164" w:type="dxa"/>
          </w:tcPr>
          <w:p w14:paraId="3242668E"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Purchase multisensory intervention and targeted skill materials (books, online programs, headphones, decodable books and other supplementary materials)</w:t>
            </w:r>
          </w:p>
          <w:p w14:paraId="38651E58" w14:textId="77777777" w:rsidR="0065236B" w:rsidRPr="0065236B" w:rsidRDefault="0065236B" w:rsidP="0065236B">
            <w:pPr>
              <w:rPr>
                <w:rFonts w:ascii="Arial" w:eastAsia="Calibri" w:hAnsi="Arial" w:cs="Arial"/>
                <w:sz w:val="24"/>
                <w:szCs w:val="24"/>
              </w:rPr>
            </w:pPr>
          </w:p>
        </w:tc>
      </w:tr>
      <w:tr w:rsidR="0065236B" w:rsidRPr="0065236B" w14:paraId="0569B1E2" w14:textId="77777777" w:rsidTr="004676A7">
        <w:trPr>
          <w:trHeight w:val="1111"/>
        </w:trPr>
        <w:tc>
          <w:tcPr>
            <w:tcW w:w="1106" w:type="dxa"/>
            <w:vMerge/>
          </w:tcPr>
          <w:p w14:paraId="1DE6F363" w14:textId="77777777" w:rsidR="0065236B" w:rsidRPr="0065236B" w:rsidRDefault="0065236B" w:rsidP="0065236B">
            <w:pPr>
              <w:rPr>
                <w:rFonts w:ascii="Arial" w:eastAsia="Calibri" w:hAnsi="Arial" w:cs="Arial"/>
                <w:sz w:val="24"/>
                <w:szCs w:val="24"/>
              </w:rPr>
            </w:pPr>
          </w:p>
        </w:tc>
        <w:tc>
          <w:tcPr>
            <w:tcW w:w="3659" w:type="dxa"/>
          </w:tcPr>
          <w:p w14:paraId="4013E280"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Books for book studies</w:t>
            </w:r>
          </w:p>
          <w:p w14:paraId="55E5118E" w14:textId="77777777" w:rsidR="0065236B" w:rsidRPr="0065236B" w:rsidRDefault="0065236B" w:rsidP="0065236B">
            <w:pPr>
              <w:rPr>
                <w:rFonts w:ascii="Arial" w:eastAsia="Calibri" w:hAnsi="Arial" w:cs="Arial"/>
                <w:sz w:val="24"/>
                <w:szCs w:val="24"/>
              </w:rPr>
            </w:pPr>
          </w:p>
        </w:tc>
        <w:tc>
          <w:tcPr>
            <w:tcW w:w="693" w:type="dxa"/>
            <w:vMerge/>
          </w:tcPr>
          <w:p w14:paraId="4FDF523F" w14:textId="77777777" w:rsidR="0065236B" w:rsidRPr="0065236B" w:rsidRDefault="0065236B" w:rsidP="0065236B">
            <w:pPr>
              <w:rPr>
                <w:rFonts w:ascii="Arial" w:eastAsia="Calibri" w:hAnsi="Arial" w:cs="Arial"/>
                <w:sz w:val="24"/>
                <w:szCs w:val="24"/>
              </w:rPr>
            </w:pPr>
          </w:p>
        </w:tc>
        <w:tc>
          <w:tcPr>
            <w:tcW w:w="4164" w:type="dxa"/>
            <w:vMerge w:val="restart"/>
          </w:tcPr>
          <w:p w14:paraId="456316AD" w14:textId="77777777" w:rsidR="0065236B" w:rsidRPr="0065236B" w:rsidRDefault="0065236B" w:rsidP="0065236B">
            <w:pPr>
              <w:rPr>
                <w:rFonts w:ascii="Arial" w:eastAsia="Calibri" w:hAnsi="Arial" w:cs="Arial"/>
                <w:sz w:val="24"/>
                <w:szCs w:val="24"/>
              </w:rPr>
            </w:pPr>
          </w:p>
        </w:tc>
      </w:tr>
      <w:tr w:rsidR="0065236B" w:rsidRPr="0065236B" w14:paraId="650DD6AA" w14:textId="77777777" w:rsidTr="004676A7">
        <w:trPr>
          <w:trHeight w:val="1111"/>
        </w:trPr>
        <w:tc>
          <w:tcPr>
            <w:tcW w:w="1106" w:type="dxa"/>
            <w:vMerge/>
          </w:tcPr>
          <w:p w14:paraId="42D9E612" w14:textId="77777777" w:rsidR="0065236B" w:rsidRPr="0065236B" w:rsidRDefault="0065236B" w:rsidP="0065236B">
            <w:pPr>
              <w:rPr>
                <w:rFonts w:ascii="Arial" w:eastAsia="Calibri" w:hAnsi="Arial" w:cs="Arial"/>
                <w:sz w:val="24"/>
                <w:szCs w:val="24"/>
              </w:rPr>
            </w:pPr>
          </w:p>
        </w:tc>
        <w:tc>
          <w:tcPr>
            <w:tcW w:w="3659" w:type="dxa"/>
          </w:tcPr>
          <w:p w14:paraId="3C5C1881"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Reading comprehension</w:t>
            </w:r>
          </w:p>
          <w:p w14:paraId="3424F025" w14:textId="77777777" w:rsidR="0065236B" w:rsidRPr="0065236B" w:rsidRDefault="0065236B" w:rsidP="0065236B">
            <w:pPr>
              <w:rPr>
                <w:rFonts w:ascii="Arial" w:eastAsia="Calibri" w:hAnsi="Arial" w:cs="Arial"/>
                <w:sz w:val="24"/>
                <w:szCs w:val="24"/>
              </w:rPr>
            </w:pPr>
          </w:p>
        </w:tc>
        <w:tc>
          <w:tcPr>
            <w:tcW w:w="693" w:type="dxa"/>
            <w:vMerge/>
          </w:tcPr>
          <w:p w14:paraId="081D88C5" w14:textId="77777777" w:rsidR="0065236B" w:rsidRPr="0065236B" w:rsidRDefault="0065236B" w:rsidP="0065236B">
            <w:pPr>
              <w:rPr>
                <w:rFonts w:ascii="Arial" w:eastAsia="Calibri" w:hAnsi="Arial" w:cs="Arial"/>
                <w:sz w:val="24"/>
                <w:szCs w:val="24"/>
              </w:rPr>
            </w:pPr>
          </w:p>
        </w:tc>
        <w:tc>
          <w:tcPr>
            <w:tcW w:w="4164" w:type="dxa"/>
            <w:vMerge/>
          </w:tcPr>
          <w:p w14:paraId="7014B26C" w14:textId="77777777" w:rsidR="0065236B" w:rsidRPr="0065236B" w:rsidRDefault="0065236B" w:rsidP="0065236B">
            <w:pPr>
              <w:rPr>
                <w:rFonts w:ascii="Arial" w:eastAsia="Calibri" w:hAnsi="Arial" w:cs="Arial"/>
                <w:sz w:val="24"/>
                <w:szCs w:val="24"/>
              </w:rPr>
            </w:pPr>
          </w:p>
        </w:tc>
      </w:tr>
      <w:tr w:rsidR="0065236B" w:rsidRPr="0065236B" w14:paraId="48D50448" w14:textId="77777777" w:rsidTr="004676A7">
        <w:trPr>
          <w:trHeight w:val="1111"/>
        </w:trPr>
        <w:tc>
          <w:tcPr>
            <w:tcW w:w="1106" w:type="dxa"/>
            <w:vMerge/>
          </w:tcPr>
          <w:p w14:paraId="5EF1144B" w14:textId="77777777" w:rsidR="0065236B" w:rsidRPr="0065236B" w:rsidRDefault="0065236B" w:rsidP="0065236B">
            <w:pPr>
              <w:rPr>
                <w:rFonts w:ascii="Arial" w:eastAsia="Calibri" w:hAnsi="Arial" w:cs="Arial"/>
                <w:sz w:val="24"/>
                <w:szCs w:val="24"/>
              </w:rPr>
            </w:pPr>
          </w:p>
        </w:tc>
        <w:tc>
          <w:tcPr>
            <w:tcW w:w="3659" w:type="dxa"/>
          </w:tcPr>
          <w:p w14:paraId="61A46799"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Consultant to coach/ train</w:t>
            </w:r>
          </w:p>
          <w:p w14:paraId="7B273710" w14:textId="77777777" w:rsidR="0065236B" w:rsidRPr="0065236B" w:rsidRDefault="0065236B" w:rsidP="0065236B">
            <w:pPr>
              <w:rPr>
                <w:rFonts w:ascii="Arial" w:eastAsia="Calibri" w:hAnsi="Arial" w:cs="Arial"/>
                <w:sz w:val="24"/>
                <w:szCs w:val="24"/>
              </w:rPr>
            </w:pPr>
          </w:p>
        </w:tc>
        <w:tc>
          <w:tcPr>
            <w:tcW w:w="693" w:type="dxa"/>
            <w:vMerge/>
          </w:tcPr>
          <w:p w14:paraId="2A7862E4" w14:textId="77777777" w:rsidR="0065236B" w:rsidRPr="0065236B" w:rsidRDefault="0065236B" w:rsidP="0065236B">
            <w:pPr>
              <w:rPr>
                <w:rFonts w:ascii="Arial" w:eastAsia="Calibri" w:hAnsi="Arial" w:cs="Arial"/>
                <w:sz w:val="24"/>
                <w:szCs w:val="24"/>
              </w:rPr>
            </w:pPr>
          </w:p>
        </w:tc>
        <w:tc>
          <w:tcPr>
            <w:tcW w:w="4164" w:type="dxa"/>
            <w:vMerge/>
          </w:tcPr>
          <w:p w14:paraId="677684E4" w14:textId="77777777" w:rsidR="0065236B" w:rsidRPr="0065236B" w:rsidRDefault="0065236B" w:rsidP="0065236B">
            <w:pPr>
              <w:rPr>
                <w:rFonts w:ascii="Arial" w:eastAsia="Calibri" w:hAnsi="Arial" w:cs="Arial"/>
                <w:sz w:val="24"/>
                <w:szCs w:val="24"/>
              </w:rPr>
            </w:pPr>
          </w:p>
        </w:tc>
      </w:tr>
      <w:tr w:rsidR="0065236B" w:rsidRPr="0065236B" w14:paraId="4D1198E3" w14:textId="77777777" w:rsidTr="004676A7">
        <w:trPr>
          <w:trHeight w:val="1111"/>
        </w:trPr>
        <w:tc>
          <w:tcPr>
            <w:tcW w:w="1106" w:type="dxa"/>
            <w:vMerge/>
          </w:tcPr>
          <w:p w14:paraId="2F1215C0" w14:textId="77777777" w:rsidR="0065236B" w:rsidRPr="0065236B" w:rsidRDefault="0065236B" w:rsidP="0065236B">
            <w:pPr>
              <w:rPr>
                <w:rFonts w:ascii="Arial" w:eastAsia="Calibri" w:hAnsi="Arial" w:cs="Arial"/>
                <w:sz w:val="24"/>
                <w:szCs w:val="24"/>
              </w:rPr>
            </w:pPr>
          </w:p>
        </w:tc>
        <w:tc>
          <w:tcPr>
            <w:tcW w:w="3659" w:type="dxa"/>
          </w:tcPr>
          <w:p w14:paraId="63D92730"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Social emotional learning for adolescents</w:t>
            </w:r>
          </w:p>
          <w:p w14:paraId="1CC13E5F" w14:textId="77777777" w:rsidR="0065236B" w:rsidRPr="0065236B" w:rsidRDefault="0065236B" w:rsidP="0065236B">
            <w:pPr>
              <w:rPr>
                <w:rFonts w:ascii="Arial" w:eastAsia="Calibri" w:hAnsi="Arial" w:cs="Arial"/>
                <w:sz w:val="24"/>
                <w:szCs w:val="24"/>
              </w:rPr>
            </w:pPr>
          </w:p>
        </w:tc>
        <w:tc>
          <w:tcPr>
            <w:tcW w:w="693" w:type="dxa"/>
            <w:vMerge/>
          </w:tcPr>
          <w:p w14:paraId="3C828580" w14:textId="77777777" w:rsidR="0065236B" w:rsidRPr="0065236B" w:rsidRDefault="0065236B" w:rsidP="0065236B">
            <w:pPr>
              <w:rPr>
                <w:rFonts w:ascii="Arial" w:eastAsia="Calibri" w:hAnsi="Arial" w:cs="Arial"/>
                <w:sz w:val="24"/>
                <w:szCs w:val="24"/>
              </w:rPr>
            </w:pPr>
          </w:p>
        </w:tc>
        <w:tc>
          <w:tcPr>
            <w:tcW w:w="4164" w:type="dxa"/>
            <w:vMerge/>
          </w:tcPr>
          <w:p w14:paraId="764841CF" w14:textId="77777777" w:rsidR="0065236B" w:rsidRPr="0065236B" w:rsidRDefault="0065236B" w:rsidP="0065236B">
            <w:pPr>
              <w:rPr>
                <w:rFonts w:ascii="Arial" w:eastAsia="Calibri" w:hAnsi="Arial" w:cs="Arial"/>
                <w:sz w:val="24"/>
                <w:szCs w:val="24"/>
              </w:rPr>
            </w:pPr>
          </w:p>
        </w:tc>
      </w:tr>
      <w:tr w:rsidR="0065236B" w:rsidRPr="0065236B" w14:paraId="567D92A1" w14:textId="77777777" w:rsidTr="008E6287">
        <w:trPr>
          <w:trHeight w:val="275"/>
        </w:trPr>
        <w:tc>
          <w:tcPr>
            <w:tcW w:w="9622" w:type="dxa"/>
            <w:gridSpan w:val="4"/>
          </w:tcPr>
          <w:p w14:paraId="37230B84" w14:textId="77777777" w:rsidR="0065236B" w:rsidRPr="0065236B" w:rsidRDefault="0065236B" w:rsidP="0065236B">
            <w:pPr>
              <w:rPr>
                <w:rFonts w:ascii="Arial" w:eastAsia="Calibri" w:hAnsi="Arial" w:cs="Arial"/>
                <w:sz w:val="24"/>
                <w:szCs w:val="24"/>
              </w:rPr>
            </w:pPr>
          </w:p>
        </w:tc>
      </w:tr>
      <w:tr w:rsidR="0065236B" w:rsidRPr="0065236B" w14:paraId="2E83B04D" w14:textId="77777777" w:rsidTr="004676A7">
        <w:trPr>
          <w:trHeight w:val="836"/>
        </w:trPr>
        <w:tc>
          <w:tcPr>
            <w:tcW w:w="1106" w:type="dxa"/>
            <w:vMerge w:val="restart"/>
            <w:textDirection w:val="btLr"/>
          </w:tcPr>
          <w:p w14:paraId="2A6F15DD"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 xml:space="preserve">EBS: The Purchase and Use of High-Quality Curricular Materials </w:t>
            </w:r>
          </w:p>
          <w:p w14:paraId="02A67DEE" w14:textId="77777777" w:rsidR="0065236B" w:rsidRPr="0065236B" w:rsidRDefault="0065236B" w:rsidP="0065236B">
            <w:pPr>
              <w:ind w:left="113" w:right="113"/>
              <w:rPr>
                <w:rFonts w:ascii="Arial" w:eastAsia="Calibri" w:hAnsi="Arial" w:cs="Arial"/>
                <w:sz w:val="24"/>
                <w:szCs w:val="24"/>
              </w:rPr>
            </w:pPr>
          </w:p>
        </w:tc>
        <w:tc>
          <w:tcPr>
            <w:tcW w:w="3659" w:type="dxa"/>
            <w:shd w:val="clear" w:color="auto" w:fill="auto"/>
          </w:tcPr>
          <w:p w14:paraId="4839C13E"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 xml:space="preserve">High quality comprehensive literacy materials  </w:t>
            </w:r>
          </w:p>
          <w:p w14:paraId="6AB740B0" w14:textId="77777777" w:rsidR="0065236B" w:rsidRPr="0065236B" w:rsidRDefault="0065236B" w:rsidP="0065236B">
            <w:pPr>
              <w:rPr>
                <w:rFonts w:ascii="Arial" w:eastAsia="Calibri" w:hAnsi="Arial" w:cs="Arial"/>
                <w:sz w:val="24"/>
                <w:szCs w:val="24"/>
              </w:rPr>
            </w:pPr>
          </w:p>
        </w:tc>
        <w:tc>
          <w:tcPr>
            <w:tcW w:w="693" w:type="dxa"/>
            <w:vMerge w:val="restart"/>
            <w:shd w:val="clear" w:color="auto" w:fill="auto"/>
            <w:textDirection w:val="btLr"/>
          </w:tcPr>
          <w:p w14:paraId="133996A1"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EBS: Summer Instruction to Offset Summer Learning Loss</w:t>
            </w:r>
          </w:p>
          <w:p w14:paraId="2354472D" w14:textId="77777777" w:rsidR="0065236B" w:rsidRPr="0065236B" w:rsidRDefault="0065236B" w:rsidP="0065236B">
            <w:pPr>
              <w:ind w:left="113" w:right="113"/>
              <w:rPr>
                <w:rFonts w:ascii="Arial" w:eastAsia="Calibri" w:hAnsi="Arial" w:cs="Arial"/>
                <w:sz w:val="24"/>
                <w:szCs w:val="24"/>
              </w:rPr>
            </w:pPr>
          </w:p>
        </w:tc>
        <w:tc>
          <w:tcPr>
            <w:tcW w:w="4164" w:type="dxa"/>
            <w:shd w:val="clear" w:color="auto" w:fill="auto"/>
          </w:tcPr>
          <w:p w14:paraId="733B5506"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Staffing/materials for summer reading programs</w:t>
            </w:r>
          </w:p>
          <w:p w14:paraId="4639B28D" w14:textId="77777777" w:rsidR="0065236B" w:rsidRPr="0065236B" w:rsidRDefault="0065236B" w:rsidP="0065236B">
            <w:pPr>
              <w:rPr>
                <w:rFonts w:ascii="Arial" w:eastAsia="Calibri" w:hAnsi="Arial" w:cs="Arial"/>
                <w:sz w:val="24"/>
                <w:szCs w:val="24"/>
              </w:rPr>
            </w:pPr>
          </w:p>
        </w:tc>
      </w:tr>
      <w:tr w:rsidR="0065236B" w:rsidRPr="0065236B" w14:paraId="5DDBFA2F" w14:textId="77777777" w:rsidTr="004676A7">
        <w:trPr>
          <w:trHeight w:val="836"/>
        </w:trPr>
        <w:tc>
          <w:tcPr>
            <w:tcW w:w="1106" w:type="dxa"/>
            <w:vMerge/>
          </w:tcPr>
          <w:p w14:paraId="0D0F5517" w14:textId="77777777" w:rsidR="0065236B" w:rsidRPr="0065236B" w:rsidRDefault="0065236B" w:rsidP="0065236B">
            <w:pPr>
              <w:rPr>
                <w:rFonts w:ascii="Arial" w:eastAsia="Calibri" w:hAnsi="Arial" w:cs="Arial"/>
                <w:sz w:val="24"/>
                <w:szCs w:val="24"/>
              </w:rPr>
            </w:pPr>
          </w:p>
        </w:tc>
        <w:tc>
          <w:tcPr>
            <w:tcW w:w="3659" w:type="dxa"/>
            <w:shd w:val="clear" w:color="auto" w:fill="auto"/>
          </w:tcPr>
          <w:p w14:paraId="2040020A"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Reading intervention and supplemental programs</w:t>
            </w:r>
          </w:p>
          <w:p w14:paraId="529AF354" w14:textId="77777777" w:rsidR="0065236B" w:rsidRPr="0065236B" w:rsidRDefault="0065236B" w:rsidP="0065236B">
            <w:pPr>
              <w:rPr>
                <w:rFonts w:ascii="Arial" w:eastAsia="Calibri" w:hAnsi="Arial" w:cs="Arial"/>
                <w:sz w:val="24"/>
                <w:szCs w:val="24"/>
              </w:rPr>
            </w:pPr>
          </w:p>
        </w:tc>
        <w:tc>
          <w:tcPr>
            <w:tcW w:w="693" w:type="dxa"/>
            <w:vMerge/>
            <w:shd w:val="clear" w:color="auto" w:fill="auto"/>
          </w:tcPr>
          <w:p w14:paraId="1D75B21D" w14:textId="77777777" w:rsidR="0065236B" w:rsidRPr="0065236B" w:rsidRDefault="0065236B" w:rsidP="0065236B">
            <w:pPr>
              <w:rPr>
                <w:rFonts w:ascii="Arial" w:eastAsia="Calibri" w:hAnsi="Arial" w:cs="Arial"/>
                <w:sz w:val="24"/>
                <w:szCs w:val="24"/>
              </w:rPr>
            </w:pPr>
          </w:p>
        </w:tc>
        <w:tc>
          <w:tcPr>
            <w:tcW w:w="4164" w:type="dxa"/>
            <w:shd w:val="clear" w:color="auto" w:fill="auto"/>
          </w:tcPr>
          <w:p w14:paraId="473EB8C8"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Purchase books for students for home use</w:t>
            </w:r>
          </w:p>
          <w:p w14:paraId="4C43BDFA" w14:textId="77777777" w:rsidR="0065236B" w:rsidRPr="0065236B" w:rsidRDefault="0065236B" w:rsidP="0065236B">
            <w:pPr>
              <w:rPr>
                <w:rFonts w:ascii="Arial" w:eastAsia="Calibri" w:hAnsi="Arial" w:cs="Arial"/>
                <w:sz w:val="24"/>
                <w:szCs w:val="24"/>
              </w:rPr>
            </w:pPr>
          </w:p>
        </w:tc>
      </w:tr>
      <w:tr w:rsidR="0065236B" w:rsidRPr="0065236B" w14:paraId="61F489BB" w14:textId="77777777" w:rsidTr="004676A7">
        <w:trPr>
          <w:trHeight w:val="836"/>
        </w:trPr>
        <w:tc>
          <w:tcPr>
            <w:tcW w:w="1106" w:type="dxa"/>
            <w:vMerge/>
          </w:tcPr>
          <w:p w14:paraId="5B19B929" w14:textId="77777777" w:rsidR="0065236B" w:rsidRPr="0065236B" w:rsidRDefault="0065236B" w:rsidP="0065236B">
            <w:pPr>
              <w:rPr>
                <w:rFonts w:ascii="Arial" w:eastAsia="Calibri" w:hAnsi="Arial" w:cs="Arial"/>
                <w:sz w:val="24"/>
                <w:szCs w:val="24"/>
              </w:rPr>
            </w:pPr>
          </w:p>
        </w:tc>
        <w:tc>
          <w:tcPr>
            <w:tcW w:w="3659" w:type="dxa"/>
            <w:shd w:val="clear" w:color="auto" w:fill="auto"/>
          </w:tcPr>
          <w:p w14:paraId="04E13CCE"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Purchase professional development package for reading program</w:t>
            </w:r>
          </w:p>
          <w:p w14:paraId="4FE65552" w14:textId="77777777" w:rsidR="0065236B" w:rsidRPr="0065236B" w:rsidRDefault="0065236B" w:rsidP="0065236B">
            <w:pPr>
              <w:rPr>
                <w:rFonts w:ascii="Arial" w:eastAsia="Calibri" w:hAnsi="Arial" w:cs="Arial"/>
                <w:sz w:val="24"/>
                <w:szCs w:val="24"/>
              </w:rPr>
            </w:pPr>
          </w:p>
        </w:tc>
        <w:tc>
          <w:tcPr>
            <w:tcW w:w="693" w:type="dxa"/>
            <w:vMerge/>
            <w:shd w:val="clear" w:color="auto" w:fill="auto"/>
          </w:tcPr>
          <w:p w14:paraId="52640441" w14:textId="77777777" w:rsidR="0065236B" w:rsidRPr="0065236B" w:rsidRDefault="0065236B" w:rsidP="0065236B">
            <w:pPr>
              <w:rPr>
                <w:rFonts w:ascii="Arial" w:eastAsia="Calibri" w:hAnsi="Arial" w:cs="Arial"/>
                <w:sz w:val="24"/>
                <w:szCs w:val="24"/>
              </w:rPr>
            </w:pPr>
          </w:p>
        </w:tc>
        <w:tc>
          <w:tcPr>
            <w:tcW w:w="4164" w:type="dxa"/>
            <w:shd w:val="clear" w:color="auto" w:fill="auto"/>
          </w:tcPr>
          <w:p w14:paraId="620406CE"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Out of school instructional time after summer instruction</w:t>
            </w:r>
          </w:p>
          <w:p w14:paraId="4F85FAD4" w14:textId="77777777" w:rsidR="0065236B" w:rsidRPr="0065236B" w:rsidRDefault="0065236B" w:rsidP="0065236B">
            <w:pPr>
              <w:rPr>
                <w:rFonts w:ascii="Arial" w:eastAsia="Calibri" w:hAnsi="Arial" w:cs="Arial"/>
                <w:sz w:val="24"/>
                <w:szCs w:val="24"/>
              </w:rPr>
            </w:pPr>
          </w:p>
        </w:tc>
      </w:tr>
      <w:tr w:rsidR="0065236B" w:rsidRPr="0065236B" w14:paraId="32487295" w14:textId="77777777" w:rsidTr="004676A7">
        <w:trPr>
          <w:trHeight w:val="836"/>
        </w:trPr>
        <w:tc>
          <w:tcPr>
            <w:tcW w:w="1106" w:type="dxa"/>
            <w:vMerge/>
          </w:tcPr>
          <w:p w14:paraId="7D54A84A" w14:textId="77777777" w:rsidR="0065236B" w:rsidRPr="0065236B" w:rsidRDefault="0065236B" w:rsidP="0065236B">
            <w:pPr>
              <w:rPr>
                <w:rFonts w:ascii="Arial" w:eastAsia="Calibri" w:hAnsi="Arial" w:cs="Arial"/>
                <w:sz w:val="24"/>
                <w:szCs w:val="24"/>
              </w:rPr>
            </w:pPr>
          </w:p>
        </w:tc>
        <w:tc>
          <w:tcPr>
            <w:tcW w:w="3659" w:type="dxa"/>
            <w:shd w:val="clear" w:color="auto" w:fill="auto"/>
          </w:tcPr>
          <w:p w14:paraId="33C92B86"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High quality ancillary materials related to adolescent literacy</w:t>
            </w:r>
          </w:p>
        </w:tc>
        <w:tc>
          <w:tcPr>
            <w:tcW w:w="693" w:type="dxa"/>
            <w:vMerge/>
            <w:shd w:val="clear" w:color="auto" w:fill="auto"/>
          </w:tcPr>
          <w:p w14:paraId="47978B45" w14:textId="77777777" w:rsidR="0065236B" w:rsidRPr="0065236B" w:rsidRDefault="0065236B" w:rsidP="0065236B">
            <w:pPr>
              <w:rPr>
                <w:rFonts w:ascii="Arial" w:eastAsia="Calibri" w:hAnsi="Arial" w:cs="Arial"/>
                <w:sz w:val="24"/>
                <w:szCs w:val="24"/>
              </w:rPr>
            </w:pPr>
          </w:p>
        </w:tc>
        <w:tc>
          <w:tcPr>
            <w:tcW w:w="4164" w:type="dxa"/>
            <w:shd w:val="clear" w:color="auto" w:fill="auto"/>
          </w:tcPr>
          <w:p w14:paraId="1BC6BCDF"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 xml:space="preserve">Community/ stakeholder effective literacy practice </w:t>
            </w:r>
          </w:p>
        </w:tc>
      </w:tr>
      <w:tr w:rsidR="0065236B" w:rsidRPr="0065236B" w14:paraId="471D0F22" w14:textId="77777777" w:rsidTr="004676A7">
        <w:trPr>
          <w:trHeight w:val="836"/>
        </w:trPr>
        <w:tc>
          <w:tcPr>
            <w:tcW w:w="1106" w:type="dxa"/>
            <w:vMerge/>
          </w:tcPr>
          <w:p w14:paraId="2060811E" w14:textId="77777777" w:rsidR="0065236B" w:rsidRPr="0065236B" w:rsidRDefault="0065236B" w:rsidP="0065236B">
            <w:pPr>
              <w:rPr>
                <w:rFonts w:ascii="Arial" w:eastAsia="Calibri" w:hAnsi="Arial" w:cs="Arial"/>
                <w:sz w:val="24"/>
                <w:szCs w:val="24"/>
              </w:rPr>
            </w:pPr>
          </w:p>
        </w:tc>
        <w:tc>
          <w:tcPr>
            <w:tcW w:w="3659" w:type="dxa"/>
            <w:shd w:val="clear" w:color="auto" w:fill="auto"/>
          </w:tcPr>
          <w:p w14:paraId="31461E36"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Acceleration programs/ materials</w:t>
            </w:r>
          </w:p>
          <w:p w14:paraId="6A01CDF0" w14:textId="77777777" w:rsidR="0065236B" w:rsidRPr="0065236B" w:rsidRDefault="0065236B" w:rsidP="0065236B">
            <w:pPr>
              <w:rPr>
                <w:rFonts w:ascii="Arial" w:eastAsia="Calibri" w:hAnsi="Arial" w:cs="Arial"/>
                <w:sz w:val="24"/>
                <w:szCs w:val="24"/>
              </w:rPr>
            </w:pPr>
          </w:p>
        </w:tc>
        <w:tc>
          <w:tcPr>
            <w:tcW w:w="693" w:type="dxa"/>
            <w:vMerge/>
            <w:shd w:val="clear" w:color="auto" w:fill="auto"/>
          </w:tcPr>
          <w:p w14:paraId="62466599" w14:textId="77777777" w:rsidR="0065236B" w:rsidRPr="0065236B" w:rsidRDefault="0065236B" w:rsidP="0065236B">
            <w:pPr>
              <w:rPr>
                <w:rFonts w:ascii="Arial" w:eastAsia="Calibri" w:hAnsi="Arial" w:cs="Arial"/>
                <w:sz w:val="24"/>
                <w:szCs w:val="24"/>
              </w:rPr>
            </w:pPr>
          </w:p>
        </w:tc>
        <w:tc>
          <w:tcPr>
            <w:tcW w:w="4164" w:type="dxa"/>
            <w:vMerge w:val="restart"/>
            <w:shd w:val="clear" w:color="auto" w:fill="auto"/>
          </w:tcPr>
          <w:p w14:paraId="41B490A0" w14:textId="77777777" w:rsidR="0065236B" w:rsidRPr="0065236B" w:rsidRDefault="0065236B" w:rsidP="0065236B">
            <w:pPr>
              <w:rPr>
                <w:rFonts w:ascii="Arial" w:eastAsia="Calibri" w:hAnsi="Arial" w:cs="Arial"/>
                <w:sz w:val="24"/>
                <w:szCs w:val="24"/>
              </w:rPr>
            </w:pPr>
          </w:p>
        </w:tc>
      </w:tr>
      <w:tr w:rsidR="0065236B" w:rsidRPr="0065236B" w14:paraId="2394FCAF" w14:textId="77777777" w:rsidTr="004676A7">
        <w:trPr>
          <w:trHeight w:val="836"/>
        </w:trPr>
        <w:tc>
          <w:tcPr>
            <w:tcW w:w="1106" w:type="dxa"/>
            <w:vMerge/>
          </w:tcPr>
          <w:p w14:paraId="40DA705B" w14:textId="77777777" w:rsidR="0065236B" w:rsidRPr="0065236B" w:rsidRDefault="0065236B" w:rsidP="0065236B">
            <w:pPr>
              <w:rPr>
                <w:rFonts w:ascii="Arial" w:eastAsia="Calibri" w:hAnsi="Arial" w:cs="Arial"/>
                <w:sz w:val="24"/>
                <w:szCs w:val="24"/>
              </w:rPr>
            </w:pPr>
          </w:p>
        </w:tc>
        <w:tc>
          <w:tcPr>
            <w:tcW w:w="3659" w:type="dxa"/>
          </w:tcPr>
          <w:p w14:paraId="17152735"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Enrichment programs/ materials</w:t>
            </w:r>
          </w:p>
        </w:tc>
        <w:tc>
          <w:tcPr>
            <w:tcW w:w="693" w:type="dxa"/>
            <w:vMerge/>
          </w:tcPr>
          <w:p w14:paraId="218DCF0F" w14:textId="77777777" w:rsidR="0065236B" w:rsidRPr="0065236B" w:rsidRDefault="0065236B" w:rsidP="0065236B">
            <w:pPr>
              <w:rPr>
                <w:rFonts w:ascii="Arial" w:eastAsia="Calibri" w:hAnsi="Arial" w:cs="Arial"/>
                <w:sz w:val="24"/>
                <w:szCs w:val="24"/>
              </w:rPr>
            </w:pPr>
          </w:p>
        </w:tc>
        <w:tc>
          <w:tcPr>
            <w:tcW w:w="4164" w:type="dxa"/>
            <w:vMerge/>
          </w:tcPr>
          <w:p w14:paraId="584D2BC5" w14:textId="77777777" w:rsidR="0065236B" w:rsidRPr="0065236B" w:rsidRDefault="0065236B" w:rsidP="0065236B">
            <w:pPr>
              <w:rPr>
                <w:rFonts w:ascii="Arial" w:eastAsia="Calibri" w:hAnsi="Arial" w:cs="Arial"/>
                <w:sz w:val="24"/>
                <w:szCs w:val="24"/>
              </w:rPr>
            </w:pPr>
          </w:p>
        </w:tc>
      </w:tr>
      <w:tr w:rsidR="0065236B" w:rsidRPr="0065236B" w14:paraId="34E7910C" w14:textId="77777777" w:rsidTr="008E6287">
        <w:trPr>
          <w:trHeight w:val="275"/>
        </w:trPr>
        <w:tc>
          <w:tcPr>
            <w:tcW w:w="9622" w:type="dxa"/>
            <w:gridSpan w:val="4"/>
          </w:tcPr>
          <w:p w14:paraId="25AE906E" w14:textId="77777777" w:rsidR="0065236B" w:rsidRPr="0065236B" w:rsidRDefault="0065236B" w:rsidP="0065236B">
            <w:pPr>
              <w:rPr>
                <w:rFonts w:ascii="Arial" w:eastAsia="Calibri" w:hAnsi="Arial" w:cs="Arial"/>
                <w:sz w:val="24"/>
                <w:szCs w:val="24"/>
              </w:rPr>
            </w:pPr>
          </w:p>
        </w:tc>
      </w:tr>
      <w:tr w:rsidR="0065236B" w:rsidRPr="0065236B" w14:paraId="30A4EE86" w14:textId="77777777" w:rsidTr="004676A7">
        <w:trPr>
          <w:trHeight w:val="836"/>
        </w:trPr>
        <w:tc>
          <w:tcPr>
            <w:tcW w:w="1106" w:type="dxa"/>
            <w:vMerge w:val="restart"/>
            <w:textDirection w:val="btLr"/>
          </w:tcPr>
          <w:p w14:paraId="32B43EF8"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EBS: Professional Development in Student Specific Learning Strategies:</w:t>
            </w:r>
          </w:p>
        </w:tc>
        <w:tc>
          <w:tcPr>
            <w:tcW w:w="3659" w:type="dxa"/>
          </w:tcPr>
          <w:p w14:paraId="47E0801E"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Student meta-cognitive/ self-regulated learning</w:t>
            </w:r>
          </w:p>
          <w:p w14:paraId="0A9FD871" w14:textId="77777777" w:rsidR="0065236B" w:rsidRPr="0065236B" w:rsidRDefault="0065236B" w:rsidP="0065236B">
            <w:pPr>
              <w:rPr>
                <w:rFonts w:ascii="Arial" w:eastAsia="Calibri" w:hAnsi="Arial" w:cs="Arial"/>
                <w:sz w:val="24"/>
                <w:szCs w:val="24"/>
              </w:rPr>
            </w:pPr>
          </w:p>
        </w:tc>
        <w:tc>
          <w:tcPr>
            <w:tcW w:w="693" w:type="dxa"/>
            <w:vMerge w:val="restart"/>
            <w:textDirection w:val="btLr"/>
          </w:tcPr>
          <w:p w14:paraId="313F1CDA" w14:textId="77777777" w:rsidR="0065236B" w:rsidRPr="0065236B" w:rsidRDefault="0065236B" w:rsidP="0065236B">
            <w:pPr>
              <w:ind w:left="113" w:right="113"/>
              <w:rPr>
                <w:rFonts w:ascii="Arial" w:eastAsia="Calibri" w:hAnsi="Arial" w:cs="Arial"/>
                <w:sz w:val="24"/>
                <w:szCs w:val="24"/>
              </w:rPr>
            </w:pPr>
            <w:r w:rsidRPr="0065236B">
              <w:rPr>
                <w:rFonts w:ascii="Arial" w:eastAsia="Calibri" w:hAnsi="Arial" w:cs="Arial"/>
                <w:sz w:val="24"/>
                <w:szCs w:val="24"/>
              </w:rPr>
              <w:t>EBS: Professional Development in Teaching/ Instructional strategies:</w:t>
            </w:r>
          </w:p>
        </w:tc>
        <w:tc>
          <w:tcPr>
            <w:tcW w:w="4164" w:type="dxa"/>
          </w:tcPr>
          <w:p w14:paraId="5D429AB4"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Cognitive task analysis</w:t>
            </w:r>
          </w:p>
          <w:p w14:paraId="5F35DE7B" w14:textId="77777777" w:rsidR="0065236B" w:rsidRPr="0065236B" w:rsidRDefault="0065236B" w:rsidP="0065236B">
            <w:pPr>
              <w:rPr>
                <w:rFonts w:ascii="Arial" w:eastAsia="Calibri" w:hAnsi="Arial" w:cs="Arial"/>
                <w:sz w:val="24"/>
                <w:szCs w:val="24"/>
              </w:rPr>
            </w:pPr>
          </w:p>
        </w:tc>
      </w:tr>
      <w:tr w:rsidR="0065236B" w:rsidRPr="0065236B" w14:paraId="21593355" w14:textId="77777777" w:rsidTr="004676A7">
        <w:trPr>
          <w:trHeight w:val="836"/>
        </w:trPr>
        <w:tc>
          <w:tcPr>
            <w:tcW w:w="1106" w:type="dxa"/>
            <w:vMerge/>
          </w:tcPr>
          <w:p w14:paraId="425F5C5A" w14:textId="77777777" w:rsidR="0065236B" w:rsidRPr="0065236B" w:rsidRDefault="0065236B" w:rsidP="0065236B">
            <w:pPr>
              <w:rPr>
                <w:rFonts w:ascii="Arial" w:eastAsia="Calibri" w:hAnsi="Arial" w:cs="Arial"/>
                <w:sz w:val="24"/>
                <w:szCs w:val="24"/>
              </w:rPr>
            </w:pPr>
          </w:p>
        </w:tc>
        <w:tc>
          <w:tcPr>
            <w:tcW w:w="3659" w:type="dxa"/>
          </w:tcPr>
          <w:p w14:paraId="5F66C215"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Meta-cognitive strategies</w:t>
            </w:r>
          </w:p>
        </w:tc>
        <w:tc>
          <w:tcPr>
            <w:tcW w:w="693" w:type="dxa"/>
            <w:vMerge/>
          </w:tcPr>
          <w:p w14:paraId="04309439" w14:textId="77777777" w:rsidR="0065236B" w:rsidRPr="0065236B" w:rsidRDefault="0065236B" w:rsidP="0065236B">
            <w:pPr>
              <w:rPr>
                <w:rFonts w:ascii="Arial" w:eastAsia="Calibri" w:hAnsi="Arial" w:cs="Arial"/>
                <w:sz w:val="24"/>
                <w:szCs w:val="24"/>
              </w:rPr>
            </w:pPr>
          </w:p>
        </w:tc>
        <w:tc>
          <w:tcPr>
            <w:tcW w:w="4164" w:type="dxa"/>
          </w:tcPr>
          <w:p w14:paraId="56B2F418"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Response to intervention/ MTSS</w:t>
            </w:r>
          </w:p>
          <w:p w14:paraId="2A4B2F10" w14:textId="77777777" w:rsidR="0065236B" w:rsidRPr="0065236B" w:rsidRDefault="0065236B" w:rsidP="0065236B">
            <w:pPr>
              <w:rPr>
                <w:rFonts w:ascii="Arial" w:eastAsia="Calibri" w:hAnsi="Arial" w:cs="Arial"/>
                <w:sz w:val="24"/>
                <w:szCs w:val="24"/>
              </w:rPr>
            </w:pPr>
          </w:p>
        </w:tc>
      </w:tr>
      <w:tr w:rsidR="0065236B" w:rsidRPr="0065236B" w14:paraId="10E15A32" w14:textId="77777777" w:rsidTr="004676A7">
        <w:trPr>
          <w:trHeight w:val="836"/>
        </w:trPr>
        <w:tc>
          <w:tcPr>
            <w:tcW w:w="1106" w:type="dxa"/>
            <w:vMerge/>
          </w:tcPr>
          <w:p w14:paraId="76131865" w14:textId="77777777" w:rsidR="0065236B" w:rsidRPr="0065236B" w:rsidRDefault="0065236B" w:rsidP="0065236B">
            <w:pPr>
              <w:rPr>
                <w:rFonts w:ascii="Arial" w:eastAsia="Calibri" w:hAnsi="Arial" w:cs="Arial"/>
                <w:sz w:val="24"/>
                <w:szCs w:val="24"/>
              </w:rPr>
            </w:pPr>
          </w:p>
        </w:tc>
        <w:tc>
          <w:tcPr>
            <w:tcW w:w="3659" w:type="dxa"/>
          </w:tcPr>
          <w:p w14:paraId="559BD6B2"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Scaffolding</w:t>
            </w:r>
          </w:p>
        </w:tc>
        <w:tc>
          <w:tcPr>
            <w:tcW w:w="693" w:type="dxa"/>
            <w:vMerge/>
          </w:tcPr>
          <w:p w14:paraId="56885C2E" w14:textId="77777777" w:rsidR="0065236B" w:rsidRPr="0065236B" w:rsidRDefault="0065236B" w:rsidP="0065236B">
            <w:pPr>
              <w:rPr>
                <w:rFonts w:ascii="Arial" w:eastAsia="Calibri" w:hAnsi="Arial" w:cs="Arial"/>
                <w:sz w:val="24"/>
                <w:szCs w:val="24"/>
              </w:rPr>
            </w:pPr>
          </w:p>
        </w:tc>
        <w:tc>
          <w:tcPr>
            <w:tcW w:w="4164" w:type="dxa"/>
          </w:tcPr>
          <w:p w14:paraId="484531AB"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Jigsaw method</w:t>
            </w:r>
          </w:p>
          <w:p w14:paraId="218F489C" w14:textId="77777777" w:rsidR="0065236B" w:rsidRPr="0065236B" w:rsidRDefault="0065236B" w:rsidP="0065236B">
            <w:pPr>
              <w:rPr>
                <w:rFonts w:ascii="Arial" w:eastAsia="Calibri" w:hAnsi="Arial" w:cs="Arial"/>
                <w:sz w:val="24"/>
                <w:szCs w:val="24"/>
              </w:rPr>
            </w:pPr>
          </w:p>
        </w:tc>
      </w:tr>
      <w:tr w:rsidR="0065236B" w:rsidRPr="0065236B" w14:paraId="25EFC5E5" w14:textId="77777777" w:rsidTr="004676A7">
        <w:trPr>
          <w:trHeight w:val="836"/>
        </w:trPr>
        <w:tc>
          <w:tcPr>
            <w:tcW w:w="1106" w:type="dxa"/>
            <w:vMerge/>
          </w:tcPr>
          <w:p w14:paraId="304DFB9E" w14:textId="77777777" w:rsidR="0065236B" w:rsidRPr="0065236B" w:rsidRDefault="0065236B" w:rsidP="0065236B">
            <w:pPr>
              <w:rPr>
                <w:rFonts w:ascii="Arial" w:eastAsia="Calibri" w:hAnsi="Arial" w:cs="Arial"/>
                <w:sz w:val="24"/>
                <w:szCs w:val="24"/>
              </w:rPr>
            </w:pPr>
          </w:p>
        </w:tc>
        <w:tc>
          <w:tcPr>
            <w:tcW w:w="3659" w:type="dxa"/>
          </w:tcPr>
          <w:p w14:paraId="3ABAB2DE"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Reciprocal teaching</w:t>
            </w:r>
          </w:p>
        </w:tc>
        <w:tc>
          <w:tcPr>
            <w:tcW w:w="693" w:type="dxa"/>
            <w:vMerge/>
          </w:tcPr>
          <w:p w14:paraId="276CB9A7" w14:textId="77777777" w:rsidR="0065236B" w:rsidRPr="0065236B" w:rsidRDefault="0065236B" w:rsidP="0065236B">
            <w:pPr>
              <w:rPr>
                <w:rFonts w:ascii="Arial" w:eastAsia="Calibri" w:hAnsi="Arial" w:cs="Arial"/>
                <w:sz w:val="24"/>
                <w:szCs w:val="24"/>
              </w:rPr>
            </w:pPr>
          </w:p>
        </w:tc>
        <w:tc>
          <w:tcPr>
            <w:tcW w:w="4164" w:type="dxa"/>
          </w:tcPr>
          <w:p w14:paraId="111B0EB1"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Specific and immediate feedback</w:t>
            </w:r>
          </w:p>
          <w:p w14:paraId="560F59AB" w14:textId="77777777" w:rsidR="0065236B" w:rsidRPr="0065236B" w:rsidRDefault="0065236B" w:rsidP="0065236B">
            <w:pPr>
              <w:rPr>
                <w:rFonts w:ascii="Arial" w:eastAsia="Calibri" w:hAnsi="Arial" w:cs="Arial"/>
                <w:sz w:val="24"/>
                <w:szCs w:val="24"/>
              </w:rPr>
            </w:pPr>
          </w:p>
        </w:tc>
      </w:tr>
      <w:tr w:rsidR="0065236B" w:rsidRPr="0065236B" w14:paraId="196B0B53" w14:textId="77777777" w:rsidTr="004676A7">
        <w:trPr>
          <w:trHeight w:val="836"/>
        </w:trPr>
        <w:tc>
          <w:tcPr>
            <w:tcW w:w="1106" w:type="dxa"/>
            <w:vMerge/>
          </w:tcPr>
          <w:p w14:paraId="7A87B4AF" w14:textId="77777777" w:rsidR="0065236B" w:rsidRPr="0065236B" w:rsidRDefault="0065236B" w:rsidP="0065236B">
            <w:pPr>
              <w:rPr>
                <w:rFonts w:ascii="Arial" w:eastAsia="Calibri" w:hAnsi="Arial" w:cs="Arial"/>
                <w:sz w:val="24"/>
                <w:szCs w:val="24"/>
              </w:rPr>
            </w:pPr>
          </w:p>
        </w:tc>
        <w:tc>
          <w:tcPr>
            <w:tcW w:w="3659" w:type="dxa"/>
          </w:tcPr>
          <w:p w14:paraId="432B9D41"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Transfer strategies (Bloom’s: application and more)</w:t>
            </w:r>
          </w:p>
        </w:tc>
        <w:tc>
          <w:tcPr>
            <w:tcW w:w="693" w:type="dxa"/>
            <w:vMerge/>
          </w:tcPr>
          <w:p w14:paraId="7B3C8DDE" w14:textId="77777777" w:rsidR="0065236B" w:rsidRPr="0065236B" w:rsidRDefault="0065236B" w:rsidP="0065236B">
            <w:pPr>
              <w:rPr>
                <w:rFonts w:ascii="Arial" w:eastAsia="Calibri" w:hAnsi="Arial" w:cs="Arial"/>
                <w:sz w:val="24"/>
                <w:szCs w:val="24"/>
              </w:rPr>
            </w:pPr>
          </w:p>
        </w:tc>
        <w:tc>
          <w:tcPr>
            <w:tcW w:w="4164" w:type="dxa"/>
          </w:tcPr>
          <w:p w14:paraId="5D1B73E2"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Transfer strategies (Bloom’s: application and more)</w:t>
            </w:r>
          </w:p>
          <w:p w14:paraId="01399739" w14:textId="77777777" w:rsidR="0065236B" w:rsidRPr="0065236B" w:rsidRDefault="0065236B" w:rsidP="0065236B">
            <w:pPr>
              <w:rPr>
                <w:rFonts w:ascii="Arial" w:eastAsia="Calibri" w:hAnsi="Arial" w:cs="Arial"/>
                <w:sz w:val="24"/>
                <w:szCs w:val="24"/>
              </w:rPr>
            </w:pPr>
          </w:p>
        </w:tc>
      </w:tr>
      <w:tr w:rsidR="0065236B" w:rsidRPr="0065236B" w14:paraId="42AB7AF1" w14:textId="77777777" w:rsidTr="004676A7">
        <w:trPr>
          <w:trHeight w:val="836"/>
        </w:trPr>
        <w:tc>
          <w:tcPr>
            <w:tcW w:w="1106" w:type="dxa"/>
            <w:vMerge/>
          </w:tcPr>
          <w:p w14:paraId="3A9E29AC" w14:textId="77777777" w:rsidR="0065236B" w:rsidRPr="0065236B" w:rsidRDefault="0065236B" w:rsidP="0065236B">
            <w:pPr>
              <w:rPr>
                <w:rFonts w:ascii="Arial" w:eastAsia="Calibri" w:hAnsi="Arial" w:cs="Arial"/>
                <w:sz w:val="24"/>
                <w:szCs w:val="24"/>
              </w:rPr>
            </w:pPr>
          </w:p>
        </w:tc>
        <w:tc>
          <w:tcPr>
            <w:tcW w:w="3659" w:type="dxa"/>
          </w:tcPr>
          <w:p w14:paraId="60B18B81"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Reading comprehension strategy instruction</w:t>
            </w:r>
          </w:p>
          <w:p w14:paraId="1641B81F" w14:textId="77777777" w:rsidR="0065236B" w:rsidRPr="0065236B" w:rsidRDefault="0065236B" w:rsidP="0065236B">
            <w:pPr>
              <w:rPr>
                <w:rFonts w:ascii="Arial" w:eastAsia="Calibri" w:hAnsi="Arial" w:cs="Arial"/>
                <w:sz w:val="24"/>
                <w:szCs w:val="24"/>
              </w:rPr>
            </w:pPr>
          </w:p>
        </w:tc>
        <w:tc>
          <w:tcPr>
            <w:tcW w:w="693" w:type="dxa"/>
            <w:vMerge/>
          </w:tcPr>
          <w:p w14:paraId="72413215" w14:textId="77777777" w:rsidR="0065236B" w:rsidRPr="0065236B" w:rsidRDefault="0065236B" w:rsidP="0065236B">
            <w:pPr>
              <w:rPr>
                <w:rFonts w:ascii="Arial" w:eastAsia="Calibri" w:hAnsi="Arial" w:cs="Arial"/>
                <w:sz w:val="24"/>
                <w:szCs w:val="24"/>
              </w:rPr>
            </w:pPr>
          </w:p>
        </w:tc>
        <w:tc>
          <w:tcPr>
            <w:tcW w:w="4164" w:type="dxa"/>
          </w:tcPr>
          <w:p w14:paraId="4A2B5201"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Classroom discussion</w:t>
            </w:r>
          </w:p>
          <w:p w14:paraId="7AF5CC4C" w14:textId="77777777" w:rsidR="0065236B" w:rsidRPr="0065236B" w:rsidRDefault="0065236B" w:rsidP="0065236B">
            <w:pPr>
              <w:rPr>
                <w:rFonts w:ascii="Arial" w:eastAsia="Calibri" w:hAnsi="Arial" w:cs="Arial"/>
                <w:sz w:val="24"/>
                <w:szCs w:val="24"/>
              </w:rPr>
            </w:pPr>
          </w:p>
        </w:tc>
      </w:tr>
      <w:tr w:rsidR="0065236B" w:rsidRPr="0065236B" w14:paraId="7E033F54" w14:textId="77777777" w:rsidTr="004676A7">
        <w:trPr>
          <w:trHeight w:val="836"/>
        </w:trPr>
        <w:tc>
          <w:tcPr>
            <w:tcW w:w="1106" w:type="dxa"/>
            <w:vMerge/>
          </w:tcPr>
          <w:p w14:paraId="479848CA" w14:textId="77777777" w:rsidR="0065236B" w:rsidRPr="0065236B" w:rsidRDefault="0065236B" w:rsidP="0065236B">
            <w:pPr>
              <w:rPr>
                <w:rFonts w:ascii="Arial" w:eastAsia="Calibri" w:hAnsi="Arial" w:cs="Arial"/>
                <w:sz w:val="24"/>
                <w:szCs w:val="24"/>
              </w:rPr>
            </w:pPr>
          </w:p>
        </w:tc>
        <w:tc>
          <w:tcPr>
            <w:tcW w:w="3659" w:type="dxa"/>
          </w:tcPr>
          <w:p w14:paraId="382D5409"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Summarization</w:t>
            </w:r>
          </w:p>
        </w:tc>
        <w:tc>
          <w:tcPr>
            <w:tcW w:w="693" w:type="dxa"/>
            <w:vMerge/>
          </w:tcPr>
          <w:p w14:paraId="3DFDB144" w14:textId="77777777" w:rsidR="0065236B" w:rsidRPr="0065236B" w:rsidRDefault="0065236B" w:rsidP="0065236B">
            <w:pPr>
              <w:rPr>
                <w:rFonts w:ascii="Arial" w:eastAsia="Calibri" w:hAnsi="Arial" w:cs="Arial"/>
                <w:sz w:val="24"/>
                <w:szCs w:val="24"/>
              </w:rPr>
            </w:pPr>
          </w:p>
        </w:tc>
        <w:tc>
          <w:tcPr>
            <w:tcW w:w="4164" w:type="dxa"/>
          </w:tcPr>
          <w:p w14:paraId="488648EE"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Planning and prediction</w:t>
            </w:r>
          </w:p>
          <w:p w14:paraId="62A8BA62" w14:textId="77777777" w:rsidR="0065236B" w:rsidRPr="0065236B" w:rsidRDefault="0065236B" w:rsidP="0065236B">
            <w:pPr>
              <w:rPr>
                <w:rFonts w:ascii="Arial" w:eastAsia="Calibri" w:hAnsi="Arial" w:cs="Arial"/>
                <w:sz w:val="24"/>
                <w:szCs w:val="24"/>
              </w:rPr>
            </w:pPr>
          </w:p>
        </w:tc>
      </w:tr>
      <w:tr w:rsidR="0065236B" w:rsidRPr="0065236B" w14:paraId="31E41DC0" w14:textId="77777777" w:rsidTr="004676A7">
        <w:trPr>
          <w:trHeight w:val="836"/>
        </w:trPr>
        <w:tc>
          <w:tcPr>
            <w:tcW w:w="1106" w:type="dxa"/>
            <w:vMerge/>
          </w:tcPr>
          <w:p w14:paraId="5DA171C6" w14:textId="77777777" w:rsidR="0065236B" w:rsidRPr="0065236B" w:rsidRDefault="0065236B" w:rsidP="0065236B">
            <w:pPr>
              <w:rPr>
                <w:rFonts w:ascii="Arial" w:eastAsia="Calibri" w:hAnsi="Arial" w:cs="Arial"/>
                <w:sz w:val="24"/>
                <w:szCs w:val="24"/>
              </w:rPr>
            </w:pPr>
          </w:p>
        </w:tc>
        <w:tc>
          <w:tcPr>
            <w:tcW w:w="3659" w:type="dxa"/>
          </w:tcPr>
          <w:p w14:paraId="1596A74D"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Integration with prior knowledge</w:t>
            </w:r>
          </w:p>
          <w:p w14:paraId="4F9CFDCD" w14:textId="77777777" w:rsidR="0065236B" w:rsidRPr="0065236B" w:rsidRDefault="0065236B" w:rsidP="0065236B">
            <w:pPr>
              <w:rPr>
                <w:rFonts w:ascii="Arial" w:eastAsia="Calibri" w:hAnsi="Arial" w:cs="Arial"/>
                <w:sz w:val="24"/>
                <w:szCs w:val="24"/>
              </w:rPr>
            </w:pPr>
          </w:p>
        </w:tc>
        <w:tc>
          <w:tcPr>
            <w:tcW w:w="693" w:type="dxa"/>
            <w:vMerge/>
          </w:tcPr>
          <w:p w14:paraId="54C19097" w14:textId="77777777" w:rsidR="0065236B" w:rsidRPr="0065236B" w:rsidRDefault="0065236B" w:rsidP="0065236B">
            <w:pPr>
              <w:rPr>
                <w:rFonts w:ascii="Arial" w:eastAsia="Calibri" w:hAnsi="Arial" w:cs="Arial"/>
                <w:sz w:val="24"/>
                <w:szCs w:val="24"/>
              </w:rPr>
            </w:pPr>
          </w:p>
        </w:tc>
        <w:tc>
          <w:tcPr>
            <w:tcW w:w="4164" w:type="dxa"/>
          </w:tcPr>
          <w:p w14:paraId="20D4D902" w14:textId="77777777" w:rsidR="0065236B" w:rsidRPr="0065236B" w:rsidRDefault="0065236B" w:rsidP="0065236B">
            <w:pPr>
              <w:rPr>
                <w:rFonts w:ascii="Arial" w:eastAsia="Calibri" w:hAnsi="Arial" w:cs="Arial"/>
                <w:sz w:val="24"/>
                <w:szCs w:val="24"/>
              </w:rPr>
            </w:pPr>
            <w:r w:rsidRPr="0065236B">
              <w:rPr>
                <w:rFonts w:ascii="Arial" w:eastAsia="Calibri" w:hAnsi="Arial" w:cs="Arial"/>
                <w:sz w:val="24"/>
                <w:szCs w:val="24"/>
              </w:rPr>
              <w:t>Hands on/ multisensory activities</w:t>
            </w:r>
          </w:p>
          <w:p w14:paraId="2095E7A3" w14:textId="77777777" w:rsidR="0065236B" w:rsidRPr="0065236B" w:rsidRDefault="0065236B" w:rsidP="0065236B">
            <w:pPr>
              <w:ind w:firstLine="720"/>
              <w:rPr>
                <w:rFonts w:ascii="Arial" w:eastAsia="Calibri" w:hAnsi="Arial" w:cs="Arial"/>
                <w:sz w:val="24"/>
                <w:szCs w:val="24"/>
              </w:rPr>
            </w:pPr>
          </w:p>
        </w:tc>
      </w:tr>
    </w:tbl>
    <w:p w14:paraId="6666AC0C" w14:textId="1A4960CE" w:rsidR="0065236B" w:rsidRPr="00204E5D" w:rsidRDefault="0065236B" w:rsidP="00CF5B31">
      <w:pPr>
        <w:pStyle w:val="Heading1"/>
      </w:pPr>
      <w:bookmarkStart w:id="13" w:name="_Toc61363716"/>
      <w:r w:rsidRPr="00FA4753">
        <w:t>I</w:t>
      </w:r>
      <w:r w:rsidRPr="00204E5D">
        <w:t>mplementation Science Phases</w:t>
      </w:r>
      <w:bookmarkEnd w:id="13"/>
    </w:p>
    <w:p w14:paraId="69BE4AAA" w14:textId="3DB79179" w:rsidR="0065236B" w:rsidRDefault="0065236B" w:rsidP="0065236B">
      <w:pPr>
        <w:tabs>
          <w:tab w:val="right" w:pos="9360"/>
        </w:tabs>
        <w:spacing w:after="0" w:line="240" w:lineRule="auto"/>
        <w:rPr>
          <w:rFonts w:ascii="Arial" w:eastAsia="Arial" w:hAnsi="Arial" w:cs="Arial"/>
          <w:sz w:val="24"/>
          <w:szCs w:val="24"/>
        </w:rPr>
      </w:pPr>
      <w:r w:rsidRPr="00204E5D">
        <w:rPr>
          <w:rFonts w:ascii="Arial" w:eastAsia="Arial" w:hAnsi="Arial" w:cs="Arial"/>
          <w:sz w:val="24"/>
          <w:szCs w:val="24"/>
        </w:rPr>
        <w:t xml:space="preserve">Arizona recognizes that improving language and literacy outcomes will involve a comprehensive statewide approach inclusive of cross-agency and cross-sector partnerships. Arizona’s approach is grounded within the Implementation Science Framework, which will be utilized throughout the course of the grant period. Based in research, this approach will provide a guiding framework for early learning providers and schools while simultaneously allowing them the autonomy to use program data to evaluate current practices, identify gaps, determine capacity to engage in the intervention/initiative, and to develop sustainable strategies specific to their unique needs. </w:t>
      </w:r>
      <w:r w:rsidR="00AD5FB9">
        <w:rPr>
          <w:rFonts w:ascii="Arial" w:eastAsia="Arial" w:hAnsi="Arial" w:cs="Arial"/>
          <w:sz w:val="24"/>
          <w:szCs w:val="24"/>
        </w:rPr>
        <w:t>Entities</w:t>
      </w:r>
      <w:r w:rsidRPr="00204E5D">
        <w:rPr>
          <w:rFonts w:ascii="Arial" w:eastAsia="Arial" w:hAnsi="Arial" w:cs="Arial"/>
          <w:sz w:val="24"/>
          <w:szCs w:val="24"/>
        </w:rPr>
        <w:t xml:space="preserve"> that take part in the CLSD grant will receive professional learning and technical assistance regarding the Implementation Science Framework. </w:t>
      </w:r>
    </w:p>
    <w:p w14:paraId="4B54EEE5" w14:textId="17E519D9" w:rsidR="006B2E56" w:rsidRDefault="006B2E56" w:rsidP="0065236B">
      <w:pPr>
        <w:tabs>
          <w:tab w:val="right" w:pos="9360"/>
        </w:tabs>
        <w:spacing w:after="0" w:line="240" w:lineRule="auto"/>
        <w:rPr>
          <w:rFonts w:ascii="Arial" w:eastAsia="Arial" w:hAnsi="Arial" w:cs="Arial"/>
          <w:sz w:val="24"/>
          <w:szCs w:val="24"/>
        </w:rPr>
      </w:pPr>
    </w:p>
    <w:p w14:paraId="695EA5E6" w14:textId="093B789D" w:rsidR="006B2E56" w:rsidRPr="00204E5D" w:rsidRDefault="006B2E56" w:rsidP="0065236B">
      <w:pPr>
        <w:tabs>
          <w:tab w:val="right" w:pos="9360"/>
        </w:tabs>
        <w:spacing w:after="0" w:line="240" w:lineRule="auto"/>
        <w:rPr>
          <w:rFonts w:ascii="Arial" w:eastAsia="Arial" w:hAnsi="Arial" w:cs="Arial"/>
          <w:color w:val="012169"/>
          <w:sz w:val="24"/>
          <w:szCs w:val="24"/>
        </w:rPr>
      </w:pPr>
      <w:r>
        <w:rPr>
          <w:noProof/>
        </w:rPr>
        <w:drawing>
          <wp:inline distT="0" distB="0" distL="0" distR="0" wp14:anchorId="2032E576" wp14:editId="4D66592E">
            <wp:extent cx="6518275" cy="4101465"/>
            <wp:effectExtent l="0" t="0" r="0" b="0"/>
            <wp:docPr id="37" name="Picture 37" descr="This is an image of Arizona's Implementation stages and drivers matrix. &#10;&#10;Disclaimer: If you need assistance with an accessible version of this image, email CLSgrant@azed.gov&#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6518275" cy="4101465"/>
                    </a:xfrm>
                    <a:prstGeom prst="rect">
                      <a:avLst/>
                    </a:prstGeom>
                  </pic:spPr>
                </pic:pic>
              </a:graphicData>
            </a:graphic>
          </wp:inline>
        </w:drawing>
      </w:r>
    </w:p>
    <w:p w14:paraId="5E35A706" w14:textId="77777777" w:rsidR="00835648" w:rsidRDefault="00835648" w:rsidP="004676A7">
      <w:pPr>
        <w:tabs>
          <w:tab w:val="right" w:pos="9360"/>
        </w:tabs>
        <w:spacing w:after="0" w:line="240" w:lineRule="auto"/>
        <w:rPr>
          <w:rFonts w:ascii="Arial" w:eastAsia="Arial" w:hAnsi="Arial" w:cs="Arial"/>
          <w:b/>
          <w:color w:val="012169"/>
          <w:sz w:val="36"/>
          <w:szCs w:val="36"/>
        </w:rPr>
      </w:pPr>
    </w:p>
    <w:p w14:paraId="11D49840" w14:textId="77777777" w:rsidR="00835648" w:rsidRDefault="00835648" w:rsidP="0065236B">
      <w:pPr>
        <w:tabs>
          <w:tab w:val="right" w:pos="9360"/>
        </w:tabs>
        <w:spacing w:after="0" w:line="240" w:lineRule="auto"/>
        <w:jc w:val="center"/>
        <w:rPr>
          <w:rFonts w:ascii="Arial" w:eastAsia="Arial" w:hAnsi="Arial" w:cs="Arial"/>
          <w:b/>
          <w:color w:val="012169"/>
          <w:sz w:val="36"/>
          <w:szCs w:val="36"/>
        </w:rPr>
      </w:pPr>
    </w:p>
    <w:p w14:paraId="2D7ED69D" w14:textId="1E93599A" w:rsidR="00835648" w:rsidRPr="00204E5D" w:rsidRDefault="0065236B" w:rsidP="00CF5B31">
      <w:pPr>
        <w:pStyle w:val="Heading1"/>
      </w:pPr>
      <w:bookmarkStart w:id="14" w:name="_Toc61363717"/>
      <w:r w:rsidRPr="00204E5D">
        <w:lastRenderedPageBreak/>
        <w:t>Program Management Timeline</w:t>
      </w:r>
      <w:bookmarkEnd w:id="14"/>
    </w:p>
    <w:p w14:paraId="0570C79E" w14:textId="77777777" w:rsidR="0065236B" w:rsidRPr="00204E5D" w:rsidRDefault="0065236B" w:rsidP="0065236B">
      <w:pPr>
        <w:tabs>
          <w:tab w:val="right" w:pos="9360"/>
        </w:tabs>
        <w:rPr>
          <w:rFonts w:ascii="Arial" w:eastAsia="Arial" w:hAnsi="Arial" w:cs="Arial"/>
          <w:sz w:val="24"/>
          <w:szCs w:val="24"/>
        </w:rPr>
      </w:pPr>
      <w:r w:rsidRPr="00204E5D">
        <w:rPr>
          <w:rFonts w:ascii="Arial" w:eastAsia="Arial" w:hAnsi="Arial" w:cs="Arial"/>
          <w:sz w:val="24"/>
          <w:szCs w:val="24"/>
        </w:rPr>
        <w:t xml:space="preserve">To ensure our most vulnerable children have access to highly-qualified instructional staff, evidence-based interventions, and appropriate literacy programming, collaboration among ADE, other state agencies, our state literacy initiative, and other community partners (private and philanthropic) is essential. </w:t>
      </w:r>
    </w:p>
    <w:p w14:paraId="52A69EB0" w14:textId="77777777" w:rsidR="0065236B" w:rsidRPr="00204E5D" w:rsidRDefault="0065236B" w:rsidP="0065236B">
      <w:pPr>
        <w:tabs>
          <w:tab w:val="right" w:pos="9360"/>
        </w:tabs>
        <w:rPr>
          <w:rFonts w:ascii="Arial" w:eastAsia="Arial" w:hAnsi="Arial" w:cs="Arial"/>
          <w:sz w:val="24"/>
          <w:szCs w:val="24"/>
        </w:rPr>
      </w:pPr>
      <w:r w:rsidRPr="00204E5D">
        <w:rPr>
          <w:rFonts w:ascii="Arial" w:eastAsia="Arial" w:hAnsi="Arial" w:cs="Arial"/>
          <w:sz w:val="24"/>
          <w:szCs w:val="24"/>
        </w:rPr>
        <w:t>Arizona’s CLSD project leverages the state’s strong partnerships and existing State Education Agency infrastructures to create a cost-effective model that utilizes available resources so as to not duplicate current statewide and local level initiatives. </w:t>
      </w:r>
    </w:p>
    <w:p w14:paraId="5D2298CF" w14:textId="77777777" w:rsidR="0065236B" w:rsidRPr="0065236B" w:rsidRDefault="0065236B" w:rsidP="0065236B">
      <w:pPr>
        <w:tabs>
          <w:tab w:val="right" w:pos="9360"/>
        </w:tabs>
        <w:rPr>
          <w:rFonts w:ascii="Arial" w:eastAsia="Arial" w:hAnsi="Arial" w:cs="Arial"/>
          <w:sz w:val="24"/>
          <w:szCs w:val="24"/>
        </w:rPr>
      </w:pPr>
      <w:r w:rsidRPr="00204E5D">
        <w:rPr>
          <w:rFonts w:ascii="Arial" w:eastAsia="Arial" w:hAnsi="Arial" w:cs="Arial"/>
          <w:sz w:val="24"/>
          <w:szCs w:val="24"/>
        </w:rPr>
        <w:t xml:space="preserve">The management plan outlines nine objectives, </w:t>
      </w:r>
      <w:r w:rsidRPr="0065236B">
        <w:rPr>
          <w:rFonts w:ascii="Arial" w:eastAsia="Arial" w:hAnsi="Arial" w:cs="Arial"/>
          <w:sz w:val="24"/>
          <w:szCs w:val="24"/>
        </w:rPr>
        <w:t xml:space="preserve">estimated </w:t>
      </w:r>
      <w:r w:rsidRPr="00204E5D">
        <w:rPr>
          <w:rFonts w:ascii="Arial" w:eastAsia="Arial" w:hAnsi="Arial" w:cs="Arial"/>
          <w:sz w:val="24"/>
          <w:szCs w:val="24"/>
        </w:rPr>
        <w:t>project timelines, tasks identified, success indicators and responsible entities</w:t>
      </w:r>
      <w:r w:rsidRPr="0065236B">
        <w:rPr>
          <w:rFonts w:ascii="Arial" w:eastAsia="Arial" w:hAnsi="Arial" w:cs="Arial"/>
          <w:sz w:val="24"/>
          <w:szCs w:val="24"/>
        </w:rPr>
        <w:t xml:space="preserve">. </w:t>
      </w:r>
    </w:p>
    <w:p w14:paraId="134D12FF" w14:textId="3743D632" w:rsidR="0065236B" w:rsidRPr="0065236B" w:rsidRDefault="0065236B" w:rsidP="0065236B">
      <w:pPr>
        <w:kinsoku w:val="0"/>
        <w:overflowPunct w:val="0"/>
        <w:autoSpaceDE w:val="0"/>
        <w:autoSpaceDN w:val="0"/>
        <w:adjustRightInd w:val="0"/>
        <w:spacing w:after="0" w:line="240" w:lineRule="auto"/>
        <w:contextualSpacing/>
        <w:rPr>
          <w:rFonts w:ascii="Arial" w:eastAsia="Arial" w:hAnsi="Arial" w:cs="Arial"/>
          <w:i/>
          <w:iCs/>
          <w:sz w:val="24"/>
          <w:szCs w:val="24"/>
        </w:rPr>
      </w:pPr>
      <w:r w:rsidRPr="0065236B">
        <w:rPr>
          <w:rFonts w:ascii="Arial" w:eastAsia="Arial" w:hAnsi="Arial" w:cs="Arial"/>
          <w:i/>
          <w:iCs/>
          <w:sz w:val="24"/>
          <w:szCs w:val="24"/>
        </w:rPr>
        <w:t>Below are the objectives for the grant. Full versions with projected timelines can be found on page 16-20 of the grant</w:t>
      </w:r>
      <w:r w:rsidR="00551D83">
        <w:rPr>
          <w:rFonts w:ascii="Arial" w:eastAsia="Arial" w:hAnsi="Arial" w:cs="Arial"/>
          <w:i/>
          <w:iCs/>
          <w:sz w:val="24"/>
          <w:szCs w:val="24"/>
        </w:rPr>
        <w:t xml:space="preserve"> narrative</w:t>
      </w:r>
      <w:r w:rsidRPr="0065236B">
        <w:rPr>
          <w:rFonts w:ascii="Arial" w:eastAsia="Arial" w:hAnsi="Arial" w:cs="Arial"/>
          <w:i/>
          <w:iCs/>
          <w:sz w:val="24"/>
          <w:szCs w:val="24"/>
        </w:rPr>
        <w:t>:</w:t>
      </w:r>
    </w:p>
    <w:p w14:paraId="0EDE734B" w14:textId="0D336579" w:rsidR="0065236B" w:rsidRPr="0065236B" w:rsidRDefault="00EB550D" w:rsidP="0065236B">
      <w:pPr>
        <w:kinsoku w:val="0"/>
        <w:overflowPunct w:val="0"/>
        <w:autoSpaceDE w:val="0"/>
        <w:autoSpaceDN w:val="0"/>
        <w:adjustRightInd w:val="0"/>
        <w:spacing w:after="0" w:line="240" w:lineRule="auto"/>
        <w:contextualSpacing/>
        <w:rPr>
          <w:rFonts w:ascii="Arial" w:eastAsia="Arial" w:hAnsi="Arial" w:cs="Arial"/>
          <w:i/>
          <w:iCs/>
          <w:sz w:val="24"/>
          <w:szCs w:val="24"/>
        </w:rPr>
      </w:pPr>
      <w:r>
        <w:rPr>
          <w:rFonts w:ascii="Arial" w:eastAsia="Arial" w:hAnsi="Arial" w:cs="Arial"/>
          <w:i/>
          <w:iCs/>
          <w:sz w:val="24"/>
          <w:szCs w:val="24"/>
        </w:rPr>
        <w:tab/>
      </w:r>
      <w:r>
        <w:rPr>
          <w:rFonts w:ascii="Arial" w:eastAsia="Arial" w:hAnsi="Arial" w:cs="Arial"/>
          <w:i/>
          <w:iCs/>
          <w:sz w:val="24"/>
          <w:szCs w:val="24"/>
        </w:rPr>
        <w:tab/>
      </w:r>
      <w:r>
        <w:rPr>
          <w:rFonts w:ascii="Arial" w:eastAsia="Arial" w:hAnsi="Arial" w:cs="Arial"/>
          <w:i/>
          <w:iCs/>
          <w:sz w:val="24"/>
          <w:szCs w:val="24"/>
        </w:rPr>
        <w:tab/>
      </w:r>
      <w:r>
        <w:rPr>
          <w:rFonts w:ascii="Arial" w:eastAsia="Arial" w:hAnsi="Arial" w:cs="Arial"/>
          <w:i/>
          <w:iCs/>
          <w:sz w:val="24"/>
          <w:szCs w:val="24"/>
        </w:rPr>
        <w:tab/>
      </w:r>
      <w:r>
        <w:rPr>
          <w:rFonts w:ascii="Arial" w:eastAsia="Arial" w:hAnsi="Arial" w:cs="Arial"/>
          <w:i/>
          <w:iCs/>
          <w:sz w:val="24"/>
          <w:szCs w:val="24"/>
        </w:rPr>
        <w:tab/>
      </w:r>
      <w:r>
        <w:rPr>
          <w:rFonts w:ascii="Arial" w:eastAsia="Arial" w:hAnsi="Arial" w:cs="Arial"/>
          <w:i/>
          <w:iCs/>
          <w:sz w:val="24"/>
          <w:szCs w:val="24"/>
        </w:rPr>
        <w:tab/>
      </w:r>
      <w:r>
        <w:rPr>
          <w:rFonts w:ascii="Arial" w:eastAsia="Arial" w:hAnsi="Arial" w:cs="Arial"/>
          <w:i/>
          <w:iCs/>
          <w:sz w:val="24"/>
          <w:szCs w:val="24"/>
        </w:rPr>
        <w:tab/>
      </w:r>
      <w:r>
        <w:rPr>
          <w:rFonts w:ascii="Arial" w:eastAsia="Arial" w:hAnsi="Arial" w:cs="Arial"/>
          <w:i/>
          <w:iCs/>
          <w:sz w:val="24"/>
          <w:szCs w:val="24"/>
        </w:rPr>
        <w:tab/>
      </w:r>
      <w:r>
        <w:rPr>
          <w:rFonts w:ascii="Arial" w:eastAsia="Arial" w:hAnsi="Arial" w:cs="Arial"/>
          <w:i/>
          <w:iCs/>
          <w:sz w:val="24"/>
          <w:szCs w:val="24"/>
        </w:rPr>
        <w:tab/>
      </w:r>
      <w:r>
        <w:rPr>
          <w:rFonts w:ascii="Arial" w:eastAsia="Arial" w:hAnsi="Arial" w:cs="Arial"/>
          <w:i/>
          <w:iCs/>
          <w:sz w:val="24"/>
          <w:szCs w:val="24"/>
        </w:rPr>
        <w:tab/>
      </w:r>
      <w:r>
        <w:rPr>
          <w:rFonts w:ascii="Arial" w:eastAsia="Arial" w:hAnsi="Arial" w:cs="Arial"/>
          <w:i/>
          <w:iCs/>
          <w:sz w:val="24"/>
          <w:szCs w:val="24"/>
        </w:rPr>
        <w:tab/>
      </w:r>
      <w:r>
        <w:rPr>
          <w:rFonts w:ascii="Arial" w:eastAsia="Arial" w:hAnsi="Arial" w:cs="Arial"/>
          <w:i/>
          <w:iCs/>
          <w:sz w:val="24"/>
          <w:szCs w:val="24"/>
        </w:rPr>
        <w:tab/>
      </w:r>
      <w:r>
        <w:rPr>
          <w:rFonts w:ascii="Arial" w:eastAsia="Arial" w:hAnsi="Arial" w:cs="Arial"/>
          <w:i/>
          <w:iCs/>
          <w:sz w:val="24"/>
          <w:szCs w:val="24"/>
        </w:rPr>
        <w:tab/>
      </w:r>
    </w:p>
    <w:p w14:paraId="06F9AFA2" w14:textId="77777777" w:rsidR="0065236B" w:rsidRPr="0065236B" w:rsidRDefault="0065236B" w:rsidP="0065236B">
      <w:pPr>
        <w:kinsoku w:val="0"/>
        <w:overflowPunct w:val="0"/>
        <w:autoSpaceDE w:val="0"/>
        <w:autoSpaceDN w:val="0"/>
        <w:adjustRightInd w:val="0"/>
        <w:spacing w:before="9" w:after="0" w:line="240" w:lineRule="auto"/>
        <w:rPr>
          <w:rFonts w:ascii="Times New Roman" w:eastAsia="Calibri" w:hAnsi="Times New Roman" w:cs="Times New Roman"/>
          <w:sz w:val="4"/>
          <w:szCs w:val="4"/>
        </w:rPr>
      </w:pPr>
    </w:p>
    <w:tbl>
      <w:tblPr>
        <w:tblStyle w:val="TableGrid"/>
        <w:tblW w:w="9629" w:type="dxa"/>
        <w:tblLayout w:type="fixed"/>
        <w:tblLook w:val="04A0" w:firstRow="1" w:lastRow="0" w:firstColumn="1" w:lastColumn="0" w:noHBand="0" w:noVBand="1"/>
      </w:tblPr>
      <w:tblGrid>
        <w:gridCol w:w="9629"/>
      </w:tblGrid>
      <w:tr w:rsidR="0065236B" w:rsidRPr="0065236B" w14:paraId="56DBB5EF" w14:textId="77777777" w:rsidTr="004676A7">
        <w:trPr>
          <w:trHeight w:hRule="exact" w:val="856"/>
        </w:trPr>
        <w:tc>
          <w:tcPr>
            <w:tcW w:w="9629" w:type="dxa"/>
          </w:tcPr>
          <w:p w14:paraId="33D393D9" w14:textId="77777777" w:rsidR="0065236B" w:rsidRPr="0065236B" w:rsidRDefault="0065236B" w:rsidP="0065236B">
            <w:pPr>
              <w:rPr>
                <w:rFonts w:ascii="Arial" w:eastAsia="Calibri" w:hAnsi="Arial" w:cs="Arial"/>
                <w:sz w:val="24"/>
                <w:szCs w:val="24"/>
              </w:rPr>
            </w:pPr>
            <w:r w:rsidRPr="0065236B">
              <w:rPr>
                <w:rFonts w:ascii="Arial" w:eastAsia="Calibri" w:hAnsi="Arial" w:cs="Arial"/>
                <w:b/>
                <w:sz w:val="24"/>
                <w:szCs w:val="24"/>
              </w:rPr>
              <w:t>Objective 1</w:t>
            </w:r>
            <w:r w:rsidRPr="0065236B">
              <w:rPr>
                <w:rFonts w:ascii="Arial" w:eastAsia="Calibri" w:hAnsi="Arial" w:cs="Arial"/>
                <w:b/>
                <w:i/>
                <w:sz w:val="24"/>
                <w:szCs w:val="24"/>
              </w:rPr>
              <w:t>:</w:t>
            </w:r>
            <w:r w:rsidRPr="0065236B">
              <w:rPr>
                <w:rFonts w:ascii="Arial" w:eastAsia="Calibri" w:hAnsi="Arial" w:cs="Arial"/>
                <w:sz w:val="24"/>
                <w:szCs w:val="24"/>
              </w:rPr>
              <w:t xml:space="preserve"> ADE, with support from system partners, will collaboratively determine participating programs and award, support and monitor up to 15-25 subgrants in Years 2-5.</w:t>
            </w:r>
          </w:p>
        </w:tc>
      </w:tr>
      <w:tr w:rsidR="0065236B" w:rsidRPr="0065236B" w14:paraId="2AE3DFE2" w14:textId="77777777" w:rsidTr="004676A7">
        <w:trPr>
          <w:trHeight w:hRule="exact" w:val="892"/>
        </w:trPr>
        <w:tc>
          <w:tcPr>
            <w:tcW w:w="9629" w:type="dxa"/>
          </w:tcPr>
          <w:p w14:paraId="45DF8451" w14:textId="77777777" w:rsidR="0065236B" w:rsidRPr="0065236B" w:rsidRDefault="0065236B" w:rsidP="0065236B">
            <w:pPr>
              <w:rPr>
                <w:rFonts w:ascii="Arial" w:eastAsia="Calibri" w:hAnsi="Arial" w:cs="Arial"/>
                <w:sz w:val="24"/>
                <w:szCs w:val="24"/>
              </w:rPr>
            </w:pPr>
            <w:r w:rsidRPr="0065236B">
              <w:rPr>
                <w:rFonts w:ascii="Arial" w:eastAsia="Calibri" w:hAnsi="Arial" w:cs="Arial"/>
                <w:b/>
                <w:sz w:val="24"/>
                <w:szCs w:val="24"/>
              </w:rPr>
              <w:t>Objective 2</w:t>
            </w:r>
            <w:r w:rsidRPr="0065236B">
              <w:rPr>
                <w:rFonts w:ascii="Arial" w:eastAsia="Calibri" w:hAnsi="Arial" w:cs="Arial"/>
                <w:sz w:val="24"/>
                <w:szCs w:val="24"/>
              </w:rPr>
              <w:t>: Increase the number of birth-grade 12 teachers and administrators participating in professional development and intentional coaching supports on the science of reading.</w:t>
            </w:r>
          </w:p>
        </w:tc>
      </w:tr>
      <w:tr w:rsidR="0065236B" w:rsidRPr="0065236B" w14:paraId="31D838A2" w14:textId="77777777" w:rsidTr="004676A7">
        <w:trPr>
          <w:trHeight w:hRule="exact" w:val="910"/>
        </w:trPr>
        <w:tc>
          <w:tcPr>
            <w:tcW w:w="9629" w:type="dxa"/>
          </w:tcPr>
          <w:p w14:paraId="0310AD62" w14:textId="77777777" w:rsidR="0065236B" w:rsidRPr="0065236B" w:rsidRDefault="0065236B" w:rsidP="0065236B">
            <w:pPr>
              <w:rPr>
                <w:rFonts w:ascii="Arial" w:eastAsia="Calibri" w:hAnsi="Arial" w:cs="Arial"/>
                <w:sz w:val="24"/>
                <w:szCs w:val="24"/>
              </w:rPr>
            </w:pPr>
            <w:r w:rsidRPr="0065236B">
              <w:rPr>
                <w:rFonts w:ascii="Arial" w:eastAsia="Calibri" w:hAnsi="Arial" w:cs="Arial"/>
                <w:b/>
                <w:sz w:val="24"/>
                <w:szCs w:val="24"/>
              </w:rPr>
              <w:t>Objective 3</w:t>
            </w:r>
            <w:r w:rsidRPr="0065236B">
              <w:rPr>
                <w:rFonts w:ascii="Arial" w:eastAsia="Calibri" w:hAnsi="Arial" w:cs="Arial"/>
                <w:sz w:val="24"/>
                <w:szCs w:val="24"/>
              </w:rPr>
              <w:t>: Increase availability of quality evidence-based language and literacy professional development and coaching supports relating to language and literacy development for birth-grade 12 educators, administrators, and collaborative partners.</w:t>
            </w:r>
          </w:p>
        </w:tc>
      </w:tr>
      <w:tr w:rsidR="0065236B" w:rsidRPr="0065236B" w14:paraId="033B8C9D" w14:textId="77777777" w:rsidTr="004676A7">
        <w:trPr>
          <w:trHeight w:hRule="exact" w:val="892"/>
        </w:trPr>
        <w:tc>
          <w:tcPr>
            <w:tcW w:w="9629" w:type="dxa"/>
          </w:tcPr>
          <w:p w14:paraId="4F0162E3" w14:textId="77777777" w:rsidR="0065236B" w:rsidRPr="0065236B" w:rsidRDefault="0065236B" w:rsidP="0065236B">
            <w:pPr>
              <w:rPr>
                <w:rFonts w:ascii="Arial" w:eastAsia="Calibri" w:hAnsi="Arial" w:cs="Arial"/>
                <w:sz w:val="24"/>
                <w:szCs w:val="24"/>
              </w:rPr>
            </w:pPr>
            <w:r w:rsidRPr="0065236B">
              <w:rPr>
                <w:rFonts w:ascii="Arial" w:eastAsia="Calibri" w:hAnsi="Arial" w:cs="Arial"/>
                <w:b/>
                <w:sz w:val="24"/>
                <w:szCs w:val="24"/>
              </w:rPr>
              <w:t>Objective 4</w:t>
            </w:r>
            <w:r w:rsidRPr="0065236B">
              <w:rPr>
                <w:rFonts w:ascii="Arial" w:eastAsia="Calibri" w:hAnsi="Arial" w:cs="Arial"/>
                <w:sz w:val="24"/>
                <w:szCs w:val="24"/>
              </w:rPr>
              <w:t>: Increase the quality evidence-based language and literacy pre-service courses on literacy instruction birth-grade 12, review certification system for areas to strengthen.</w:t>
            </w:r>
          </w:p>
        </w:tc>
      </w:tr>
      <w:tr w:rsidR="0065236B" w:rsidRPr="0065236B" w14:paraId="4C13B07D" w14:textId="77777777" w:rsidTr="004676A7">
        <w:trPr>
          <w:trHeight w:hRule="exact" w:val="910"/>
        </w:trPr>
        <w:tc>
          <w:tcPr>
            <w:tcW w:w="9629" w:type="dxa"/>
          </w:tcPr>
          <w:p w14:paraId="1E8E16F6" w14:textId="77777777" w:rsidR="0065236B" w:rsidRPr="0065236B" w:rsidRDefault="0065236B" w:rsidP="0065236B">
            <w:pPr>
              <w:rPr>
                <w:rFonts w:ascii="Arial" w:eastAsia="Calibri" w:hAnsi="Arial" w:cs="Arial"/>
                <w:sz w:val="24"/>
                <w:szCs w:val="24"/>
              </w:rPr>
            </w:pPr>
            <w:r w:rsidRPr="0065236B">
              <w:rPr>
                <w:rFonts w:ascii="Arial" w:eastAsia="Calibri" w:hAnsi="Arial" w:cs="Arial"/>
                <w:b/>
                <w:sz w:val="24"/>
                <w:szCs w:val="24"/>
              </w:rPr>
              <w:t>Objective 5</w:t>
            </w:r>
            <w:r w:rsidRPr="0065236B">
              <w:rPr>
                <w:rFonts w:ascii="Arial" w:eastAsia="Calibri" w:hAnsi="Arial" w:cs="Arial"/>
                <w:sz w:val="24"/>
                <w:szCs w:val="24"/>
              </w:rPr>
              <w:t>: Strengthen and leverage existing community collaboration focused on literacy to improve alignment, coordination, data-driven and evidence-based practices, efficiency, and innovation to support struggling readers in and out of classroom.</w:t>
            </w:r>
          </w:p>
        </w:tc>
      </w:tr>
      <w:tr w:rsidR="0065236B" w:rsidRPr="0065236B" w14:paraId="39BF5DAC" w14:textId="77777777" w:rsidTr="004676A7">
        <w:trPr>
          <w:trHeight w:hRule="exact" w:val="352"/>
        </w:trPr>
        <w:tc>
          <w:tcPr>
            <w:tcW w:w="9629" w:type="dxa"/>
          </w:tcPr>
          <w:p w14:paraId="2A668314" w14:textId="77777777" w:rsidR="0065236B" w:rsidRPr="0065236B" w:rsidRDefault="0065236B" w:rsidP="0065236B">
            <w:pPr>
              <w:rPr>
                <w:rFonts w:ascii="Arial" w:eastAsia="Calibri" w:hAnsi="Arial" w:cs="Arial"/>
                <w:sz w:val="24"/>
                <w:szCs w:val="24"/>
              </w:rPr>
            </w:pPr>
            <w:r w:rsidRPr="0065236B">
              <w:rPr>
                <w:rFonts w:ascii="Arial" w:eastAsia="Calibri" w:hAnsi="Arial" w:cs="Arial"/>
                <w:b/>
                <w:sz w:val="24"/>
                <w:szCs w:val="24"/>
              </w:rPr>
              <w:t>Objective 6:</w:t>
            </w:r>
            <w:r w:rsidRPr="0065236B">
              <w:rPr>
                <w:rFonts w:ascii="Arial" w:eastAsia="Calibri" w:hAnsi="Arial" w:cs="Arial"/>
                <w:b/>
                <w:i/>
                <w:sz w:val="24"/>
                <w:szCs w:val="24"/>
              </w:rPr>
              <w:t xml:space="preserve"> </w:t>
            </w:r>
            <w:r w:rsidRPr="0065236B">
              <w:rPr>
                <w:rFonts w:ascii="Arial" w:eastAsia="Calibri" w:hAnsi="Arial" w:cs="Arial"/>
                <w:sz w:val="24"/>
                <w:szCs w:val="24"/>
              </w:rPr>
              <w:t>Build a Shared Learning Exchange for subgrantee participants.</w:t>
            </w:r>
          </w:p>
        </w:tc>
      </w:tr>
      <w:tr w:rsidR="0065236B" w:rsidRPr="0065236B" w14:paraId="3662BFF9" w14:textId="77777777" w:rsidTr="004676A7">
        <w:trPr>
          <w:trHeight w:hRule="exact" w:val="631"/>
        </w:trPr>
        <w:tc>
          <w:tcPr>
            <w:tcW w:w="9629" w:type="dxa"/>
          </w:tcPr>
          <w:p w14:paraId="7D796D4B" w14:textId="77777777" w:rsidR="0065236B" w:rsidRPr="0065236B" w:rsidRDefault="0065236B" w:rsidP="0065236B">
            <w:pPr>
              <w:rPr>
                <w:rFonts w:ascii="Arial" w:eastAsia="Calibri" w:hAnsi="Arial" w:cs="Arial"/>
                <w:sz w:val="24"/>
                <w:szCs w:val="24"/>
              </w:rPr>
            </w:pPr>
            <w:r w:rsidRPr="0065236B">
              <w:rPr>
                <w:rFonts w:ascii="Arial" w:eastAsia="Calibri" w:hAnsi="Arial" w:cs="Arial"/>
                <w:b/>
                <w:sz w:val="24"/>
                <w:szCs w:val="24"/>
              </w:rPr>
              <w:t>Objective 7</w:t>
            </w:r>
            <w:r w:rsidRPr="0065236B">
              <w:rPr>
                <w:rFonts w:ascii="Arial" w:eastAsia="Calibri" w:hAnsi="Arial" w:cs="Arial"/>
                <w:b/>
                <w:i/>
                <w:sz w:val="24"/>
                <w:szCs w:val="24"/>
              </w:rPr>
              <w:t xml:space="preserve">: </w:t>
            </w:r>
            <w:r w:rsidRPr="0065236B">
              <w:rPr>
                <w:rFonts w:ascii="Arial" w:eastAsia="Calibri" w:hAnsi="Arial" w:cs="Arial"/>
                <w:sz w:val="24"/>
                <w:szCs w:val="24"/>
              </w:rPr>
              <w:t>Early Learning Program CLSD participants will create codified transition plans.</w:t>
            </w:r>
          </w:p>
        </w:tc>
      </w:tr>
      <w:tr w:rsidR="0065236B" w:rsidRPr="0065236B" w14:paraId="060D9CD8" w14:textId="77777777" w:rsidTr="004676A7">
        <w:trPr>
          <w:trHeight w:hRule="exact" w:val="901"/>
        </w:trPr>
        <w:tc>
          <w:tcPr>
            <w:tcW w:w="9629" w:type="dxa"/>
          </w:tcPr>
          <w:p w14:paraId="056B7253" w14:textId="77777777" w:rsidR="0065236B" w:rsidRPr="0065236B" w:rsidRDefault="0065236B" w:rsidP="0065236B">
            <w:pPr>
              <w:rPr>
                <w:rFonts w:ascii="Arial" w:eastAsia="Calibri" w:hAnsi="Arial" w:cs="Arial"/>
                <w:sz w:val="24"/>
                <w:szCs w:val="24"/>
              </w:rPr>
            </w:pPr>
            <w:r w:rsidRPr="0065236B">
              <w:rPr>
                <w:rFonts w:ascii="Arial" w:eastAsia="Calibri" w:hAnsi="Arial" w:cs="Arial"/>
                <w:b/>
                <w:sz w:val="24"/>
                <w:szCs w:val="24"/>
              </w:rPr>
              <w:t>Objective 8</w:t>
            </w:r>
            <w:r w:rsidRPr="0065236B">
              <w:rPr>
                <w:rFonts w:ascii="Arial" w:eastAsia="Calibri" w:hAnsi="Arial" w:cs="Arial"/>
                <w:i/>
                <w:sz w:val="24"/>
                <w:szCs w:val="24"/>
              </w:rPr>
              <w:t xml:space="preserve">: </w:t>
            </w:r>
            <w:r w:rsidRPr="0065236B">
              <w:rPr>
                <w:rFonts w:ascii="Arial" w:eastAsia="Calibri" w:hAnsi="Arial" w:cs="Arial"/>
                <w:sz w:val="24"/>
                <w:szCs w:val="24"/>
              </w:rPr>
              <w:t>Increase capacity of practitioners in the field to implements comprehensive literacy instruction components by accessing evidence-based instructional practices online.</w:t>
            </w:r>
          </w:p>
        </w:tc>
      </w:tr>
      <w:tr w:rsidR="0065236B" w:rsidRPr="0065236B" w14:paraId="59FD9516" w14:textId="77777777" w:rsidTr="004676A7">
        <w:trPr>
          <w:trHeight w:hRule="exact" w:val="652"/>
        </w:trPr>
        <w:tc>
          <w:tcPr>
            <w:tcW w:w="9629" w:type="dxa"/>
          </w:tcPr>
          <w:p w14:paraId="5346B0E8" w14:textId="77777777" w:rsidR="0065236B" w:rsidRPr="0065236B" w:rsidRDefault="0065236B" w:rsidP="0065236B">
            <w:pPr>
              <w:rPr>
                <w:rFonts w:ascii="Arial" w:eastAsia="Calibri" w:hAnsi="Arial" w:cs="Arial"/>
                <w:sz w:val="24"/>
                <w:szCs w:val="24"/>
              </w:rPr>
            </w:pPr>
            <w:r w:rsidRPr="0065236B">
              <w:rPr>
                <w:rFonts w:ascii="Arial" w:eastAsia="Calibri" w:hAnsi="Arial" w:cs="Arial"/>
                <w:b/>
                <w:sz w:val="24"/>
                <w:szCs w:val="24"/>
              </w:rPr>
              <w:t>Objective 9:</w:t>
            </w:r>
            <w:r w:rsidRPr="0065236B">
              <w:rPr>
                <w:rFonts w:ascii="Arial" w:eastAsia="Calibri" w:hAnsi="Arial" w:cs="Arial"/>
                <w:b/>
                <w:i/>
                <w:sz w:val="24"/>
                <w:szCs w:val="24"/>
              </w:rPr>
              <w:t xml:space="preserve"> </w:t>
            </w:r>
            <w:r w:rsidRPr="0065236B">
              <w:rPr>
                <w:rFonts w:ascii="Arial" w:eastAsia="Calibri" w:hAnsi="Arial" w:cs="Arial"/>
                <w:sz w:val="24"/>
                <w:szCs w:val="24"/>
              </w:rPr>
              <w:t>Update Arizona’s Literacy Instruction Plan and enhance CELP (grades 4-12).</w:t>
            </w:r>
          </w:p>
        </w:tc>
      </w:tr>
    </w:tbl>
    <w:p w14:paraId="704D60E7" w14:textId="77777777" w:rsidR="0065236B" w:rsidRPr="0065236B" w:rsidRDefault="0065236B" w:rsidP="0065236B">
      <w:pPr>
        <w:kinsoku w:val="0"/>
        <w:overflowPunct w:val="0"/>
        <w:autoSpaceDE w:val="0"/>
        <w:autoSpaceDN w:val="0"/>
        <w:adjustRightInd w:val="0"/>
        <w:spacing w:after="0" w:line="240" w:lineRule="auto"/>
        <w:contextualSpacing/>
        <w:rPr>
          <w:rFonts w:ascii="Arial" w:eastAsia="Calibri" w:hAnsi="Arial" w:cs="Arial"/>
          <w:b/>
          <w:sz w:val="24"/>
          <w:szCs w:val="24"/>
        </w:rPr>
      </w:pPr>
    </w:p>
    <w:p w14:paraId="529B115E" w14:textId="730ED6BD" w:rsidR="0065236B" w:rsidRPr="00305810" w:rsidRDefault="0065236B" w:rsidP="00C2280C">
      <w:pPr>
        <w:pStyle w:val="Heading1"/>
        <w:rPr>
          <w:rFonts w:ascii="Arial" w:hAnsi="Arial" w:cs="Arial"/>
          <w:b/>
          <w:color w:val="012169"/>
          <w:sz w:val="36"/>
          <w:szCs w:val="36"/>
        </w:rPr>
      </w:pPr>
      <w:bookmarkStart w:id="15" w:name="_Toc61363718"/>
      <w:r>
        <w:lastRenderedPageBreak/>
        <w:t>FY21 CLSD</w:t>
      </w:r>
      <w:bookmarkEnd w:id="15"/>
    </w:p>
    <w:p w14:paraId="2761CCAF" w14:textId="19EE65C5" w:rsidR="0065236B" w:rsidRPr="00204E5D" w:rsidRDefault="0065236B" w:rsidP="001C01AA">
      <w:pPr>
        <w:pStyle w:val="Heading3"/>
        <w:jc w:val="left"/>
        <w:rPr>
          <w:rFonts w:ascii="Arial" w:eastAsia="Arial" w:hAnsi="Arial" w:cs="Arial"/>
          <w:b/>
          <w:color w:val="012169"/>
          <w:sz w:val="24"/>
          <w:szCs w:val="24"/>
        </w:rPr>
      </w:pPr>
      <w:bookmarkStart w:id="16" w:name="_Toc61363719"/>
      <w:r w:rsidRPr="00A65749">
        <w:rPr>
          <w:rFonts w:eastAsia="Arial"/>
          <w:color w:val="002060"/>
          <w:sz w:val="24"/>
          <w:szCs w:val="24"/>
        </w:rPr>
        <w:t>A</w:t>
      </w:r>
      <w:r w:rsidRPr="00204E5D">
        <w:rPr>
          <w:rFonts w:ascii="Arial" w:eastAsia="Arial" w:hAnsi="Arial" w:cs="Arial"/>
          <w:b/>
          <w:color w:val="012169"/>
          <w:sz w:val="24"/>
          <w:szCs w:val="24"/>
        </w:rPr>
        <w:t>llocations</w:t>
      </w:r>
      <w:bookmarkEnd w:id="16"/>
    </w:p>
    <w:p w14:paraId="6DF625BF" w14:textId="77777777" w:rsidR="0065236B" w:rsidRPr="00204E5D" w:rsidRDefault="0065236B" w:rsidP="0065236B">
      <w:pPr>
        <w:tabs>
          <w:tab w:val="right" w:pos="9360"/>
        </w:tabs>
        <w:spacing w:after="0" w:line="240" w:lineRule="auto"/>
        <w:contextualSpacing/>
        <w:rPr>
          <w:rFonts w:ascii="Arial" w:eastAsia="Arial" w:hAnsi="Arial" w:cs="Arial"/>
          <w:sz w:val="24"/>
          <w:szCs w:val="24"/>
        </w:rPr>
      </w:pPr>
      <w:r w:rsidRPr="00204E5D">
        <w:rPr>
          <w:rFonts w:ascii="Arial" w:eastAsia="Arial" w:hAnsi="Arial" w:cs="Arial"/>
          <w:sz w:val="24"/>
          <w:szCs w:val="24"/>
        </w:rPr>
        <w:t xml:space="preserve">Arizona’s CLSD application indicated that up to 25 subawards would be made to eligible entities. Funding allocations will be determined based on the information submitted in the proposal, the number of eligible programs, and total funding available. </w:t>
      </w:r>
    </w:p>
    <w:p w14:paraId="1712F7DE" w14:textId="77777777" w:rsidR="0065236B" w:rsidRPr="00204E5D" w:rsidRDefault="0065236B" w:rsidP="0065236B">
      <w:pPr>
        <w:tabs>
          <w:tab w:val="right" w:pos="9360"/>
        </w:tabs>
        <w:spacing w:after="0" w:line="240" w:lineRule="auto"/>
        <w:contextualSpacing/>
        <w:rPr>
          <w:rFonts w:ascii="Arial" w:eastAsia="Arial" w:hAnsi="Arial" w:cs="Arial"/>
          <w:sz w:val="24"/>
          <w:szCs w:val="24"/>
        </w:rPr>
      </w:pPr>
    </w:p>
    <w:p w14:paraId="4DBBAD47" w14:textId="77777777" w:rsidR="0065236B" w:rsidRPr="00204E5D" w:rsidRDefault="0065236B" w:rsidP="0065236B">
      <w:pPr>
        <w:tabs>
          <w:tab w:val="right" w:pos="9360"/>
        </w:tabs>
        <w:spacing w:after="0" w:line="240" w:lineRule="auto"/>
        <w:contextualSpacing/>
        <w:rPr>
          <w:rFonts w:ascii="Arial" w:eastAsia="Arial" w:hAnsi="Arial" w:cs="Arial"/>
          <w:sz w:val="24"/>
          <w:szCs w:val="24"/>
        </w:rPr>
      </w:pPr>
      <w:r w:rsidRPr="00204E5D">
        <w:rPr>
          <w:rFonts w:ascii="Arial" w:eastAsia="Arial" w:hAnsi="Arial" w:cs="Arial"/>
          <w:sz w:val="24"/>
          <w:szCs w:val="24"/>
        </w:rPr>
        <w:t>US Department of Education outlines the following requirements:</w:t>
      </w:r>
    </w:p>
    <w:p w14:paraId="33F36E63" w14:textId="77777777" w:rsidR="0065236B" w:rsidRPr="00DB18F8" w:rsidRDefault="0065236B" w:rsidP="0065236B">
      <w:pPr>
        <w:pStyle w:val="ListParagraph"/>
        <w:numPr>
          <w:ilvl w:val="0"/>
          <w:numId w:val="14"/>
        </w:numPr>
        <w:tabs>
          <w:tab w:val="right" w:pos="9360"/>
        </w:tabs>
        <w:spacing w:after="0" w:line="240" w:lineRule="auto"/>
        <w:rPr>
          <w:rFonts w:ascii="Arial" w:eastAsia="Arial" w:hAnsi="Arial" w:cs="Arial"/>
          <w:sz w:val="24"/>
          <w:szCs w:val="24"/>
        </w:rPr>
      </w:pPr>
      <w:r w:rsidRPr="00204E5D">
        <w:rPr>
          <w:rFonts w:ascii="Arial" w:eastAsia="Arial" w:hAnsi="Arial" w:cs="Arial"/>
          <w:sz w:val="24"/>
          <w:szCs w:val="24"/>
        </w:rPr>
        <w:t>Not less than 15% of grant funds must be used for state and local programs and activities pertaining to children from birth through kindergarten entry (up to 5 subawards).</w:t>
      </w:r>
    </w:p>
    <w:p w14:paraId="1CDE8D88" w14:textId="77777777" w:rsidR="0065236B" w:rsidRPr="00DB18F8" w:rsidRDefault="0065236B" w:rsidP="0065236B">
      <w:pPr>
        <w:pStyle w:val="ListParagraph"/>
        <w:numPr>
          <w:ilvl w:val="0"/>
          <w:numId w:val="14"/>
        </w:numPr>
        <w:tabs>
          <w:tab w:val="right" w:pos="9360"/>
        </w:tabs>
        <w:spacing w:after="0" w:line="240" w:lineRule="auto"/>
        <w:rPr>
          <w:rFonts w:ascii="Arial" w:eastAsia="Arial" w:hAnsi="Arial" w:cs="Arial"/>
          <w:sz w:val="24"/>
          <w:szCs w:val="24"/>
        </w:rPr>
      </w:pPr>
      <w:r w:rsidRPr="00204E5D">
        <w:rPr>
          <w:rFonts w:ascii="Arial" w:eastAsia="Arial" w:hAnsi="Arial" w:cs="Arial"/>
          <w:sz w:val="24"/>
          <w:szCs w:val="24"/>
        </w:rPr>
        <w:t>Not less than 40% of grant funds must be used for state and local programs and activities, allocated equitably among the grades of kindergarten through grade five (up to ten subawards).</w:t>
      </w:r>
    </w:p>
    <w:p w14:paraId="20E84B69" w14:textId="77777777" w:rsidR="0065236B" w:rsidRPr="00DB18F8" w:rsidRDefault="0065236B" w:rsidP="0065236B">
      <w:pPr>
        <w:pStyle w:val="ListParagraph"/>
        <w:numPr>
          <w:ilvl w:val="0"/>
          <w:numId w:val="14"/>
        </w:numPr>
        <w:tabs>
          <w:tab w:val="right" w:pos="9360"/>
        </w:tabs>
        <w:spacing w:after="0" w:line="240" w:lineRule="auto"/>
        <w:rPr>
          <w:rFonts w:ascii="Arial" w:eastAsia="Arial" w:hAnsi="Arial" w:cs="Arial"/>
          <w:sz w:val="24"/>
          <w:szCs w:val="24"/>
        </w:rPr>
      </w:pPr>
      <w:r w:rsidRPr="00204E5D">
        <w:rPr>
          <w:rFonts w:ascii="Arial" w:eastAsia="Arial" w:hAnsi="Arial" w:cs="Arial"/>
          <w:sz w:val="24"/>
          <w:szCs w:val="24"/>
        </w:rPr>
        <w:t>Not less than 40% of grant funds must be used for state and local programs and activities, allocated equitably among grades six through twelve (up to ten subawards).</w:t>
      </w:r>
    </w:p>
    <w:p w14:paraId="0AA1CD0B" w14:textId="77777777" w:rsidR="0065236B" w:rsidRPr="00204E5D" w:rsidRDefault="0065236B" w:rsidP="0065236B">
      <w:pPr>
        <w:tabs>
          <w:tab w:val="right" w:pos="9360"/>
        </w:tabs>
        <w:spacing w:after="0" w:line="240" w:lineRule="auto"/>
        <w:contextualSpacing/>
        <w:rPr>
          <w:rFonts w:ascii="Arial" w:eastAsia="Arial" w:hAnsi="Arial" w:cs="Arial"/>
          <w:sz w:val="24"/>
          <w:szCs w:val="24"/>
        </w:rPr>
      </w:pPr>
    </w:p>
    <w:p w14:paraId="7C43E6ED" w14:textId="77777777" w:rsidR="0065236B" w:rsidRPr="00204E5D" w:rsidRDefault="0065236B" w:rsidP="0065236B">
      <w:pPr>
        <w:tabs>
          <w:tab w:val="right" w:pos="9360"/>
        </w:tabs>
        <w:spacing w:after="0" w:line="240" w:lineRule="auto"/>
        <w:contextualSpacing/>
        <w:rPr>
          <w:rFonts w:ascii="Arial" w:eastAsia="Arial" w:hAnsi="Arial" w:cs="Arial"/>
          <w:sz w:val="24"/>
          <w:szCs w:val="24"/>
        </w:rPr>
      </w:pPr>
      <w:r w:rsidRPr="00204E5D">
        <w:rPr>
          <w:rFonts w:ascii="Arial" w:eastAsia="Arial" w:hAnsi="Arial" w:cs="Arial"/>
          <w:sz w:val="24"/>
          <w:szCs w:val="24"/>
        </w:rPr>
        <w:t xml:space="preserve">Using the US DOE requirements, $3 million ($600,000/year) will be awarded to early care and education providers; $8 million ($1.6 million/year) will be awarded to schools serving Kindergarten through grade five; and $8 million ($1.6 million/year) will be awarded to schools serving grades six through twelve. </w:t>
      </w:r>
    </w:p>
    <w:p w14:paraId="53FEFA52" w14:textId="77777777" w:rsidR="0065236B" w:rsidRPr="00204E5D" w:rsidRDefault="0065236B" w:rsidP="0065236B">
      <w:pPr>
        <w:tabs>
          <w:tab w:val="right" w:pos="9360"/>
        </w:tabs>
        <w:spacing w:after="0" w:line="240" w:lineRule="auto"/>
        <w:contextualSpacing/>
        <w:rPr>
          <w:rFonts w:ascii="Arial" w:eastAsia="Arial" w:hAnsi="Arial" w:cs="Arial"/>
          <w:sz w:val="24"/>
          <w:szCs w:val="24"/>
        </w:rPr>
      </w:pPr>
    </w:p>
    <w:p w14:paraId="77D60F1A" w14:textId="77777777" w:rsidR="0065236B" w:rsidRPr="00204E5D" w:rsidRDefault="0065236B" w:rsidP="0065236B">
      <w:pPr>
        <w:tabs>
          <w:tab w:val="right" w:pos="9360"/>
        </w:tabs>
        <w:spacing w:after="0" w:line="240" w:lineRule="auto"/>
        <w:contextualSpacing/>
        <w:rPr>
          <w:rFonts w:ascii="Arial" w:eastAsia="Arial" w:hAnsi="Arial" w:cs="Arial"/>
          <w:b/>
          <w:i/>
          <w:sz w:val="24"/>
          <w:szCs w:val="24"/>
        </w:rPr>
      </w:pPr>
      <w:r w:rsidRPr="00204E5D">
        <w:rPr>
          <w:rFonts w:ascii="Arial" w:eastAsia="Arial" w:hAnsi="Arial" w:cs="Arial"/>
          <w:b/>
          <w:i/>
          <w:sz w:val="24"/>
          <w:szCs w:val="24"/>
        </w:rPr>
        <w:t xml:space="preserve">Should schools have an overlap in age/grade bands, they must designate for which age band they intend to serve and submit only </w:t>
      </w:r>
      <w:r w:rsidRPr="00204E5D">
        <w:rPr>
          <w:rFonts w:ascii="Arial" w:eastAsia="Arial" w:hAnsi="Arial" w:cs="Arial"/>
          <w:b/>
          <w:i/>
          <w:color w:val="BF0D3E" w:themeColor="accent2"/>
          <w:sz w:val="36"/>
          <w:szCs w:val="36"/>
          <w:u w:val="single"/>
        </w:rPr>
        <w:t>one</w:t>
      </w:r>
      <w:r w:rsidRPr="00204E5D">
        <w:rPr>
          <w:rFonts w:ascii="Arial" w:eastAsia="Arial" w:hAnsi="Arial" w:cs="Arial"/>
          <w:b/>
          <w:i/>
          <w:color w:val="BF0D3E" w:themeColor="accent2"/>
          <w:sz w:val="24"/>
          <w:szCs w:val="24"/>
        </w:rPr>
        <w:t xml:space="preserve"> </w:t>
      </w:r>
      <w:r w:rsidRPr="00204E5D">
        <w:rPr>
          <w:rFonts w:ascii="Arial" w:eastAsia="Arial" w:hAnsi="Arial" w:cs="Arial"/>
          <w:b/>
          <w:i/>
          <w:sz w:val="24"/>
          <w:szCs w:val="24"/>
        </w:rPr>
        <w:t xml:space="preserve">application. </w:t>
      </w:r>
    </w:p>
    <w:p w14:paraId="6A0E4730" w14:textId="77777777" w:rsidR="0065236B" w:rsidRPr="00204E5D" w:rsidRDefault="0065236B" w:rsidP="0065236B">
      <w:pPr>
        <w:tabs>
          <w:tab w:val="right" w:pos="9360"/>
        </w:tabs>
        <w:spacing w:after="0" w:line="240" w:lineRule="auto"/>
        <w:contextualSpacing/>
        <w:rPr>
          <w:rFonts w:ascii="Arial" w:eastAsia="Arial" w:hAnsi="Arial" w:cs="Arial"/>
          <w:b/>
          <w:color w:val="012169"/>
          <w:sz w:val="24"/>
          <w:szCs w:val="24"/>
        </w:rPr>
      </w:pPr>
    </w:p>
    <w:p w14:paraId="40CDE842" w14:textId="3545DC28" w:rsidR="0065236B" w:rsidRPr="00204E5D" w:rsidRDefault="0065236B" w:rsidP="001C01AA">
      <w:pPr>
        <w:pStyle w:val="Heading3"/>
        <w:jc w:val="left"/>
        <w:rPr>
          <w:rFonts w:ascii="Arial" w:eastAsia="Arial" w:hAnsi="Arial" w:cs="Arial"/>
          <w:b/>
          <w:color w:val="012169"/>
          <w:sz w:val="24"/>
          <w:szCs w:val="24"/>
        </w:rPr>
      </w:pPr>
      <w:bookmarkStart w:id="17" w:name="_Toc61363720"/>
      <w:r w:rsidRPr="00204E5D">
        <w:rPr>
          <w:rFonts w:eastAsia="Arial"/>
          <w:sz w:val="24"/>
          <w:szCs w:val="24"/>
        </w:rPr>
        <w:t>Application</w:t>
      </w:r>
      <w:bookmarkEnd w:id="17"/>
    </w:p>
    <w:p w14:paraId="3654146D" w14:textId="77777777" w:rsidR="0065236B" w:rsidRPr="00204E5D" w:rsidRDefault="0065236B" w:rsidP="0065236B">
      <w:pPr>
        <w:tabs>
          <w:tab w:val="right" w:pos="9360"/>
        </w:tabs>
        <w:spacing w:after="0" w:line="240" w:lineRule="auto"/>
        <w:contextualSpacing/>
        <w:rPr>
          <w:rFonts w:ascii="Arial" w:eastAsia="Arial" w:hAnsi="Arial" w:cs="Arial"/>
          <w:sz w:val="24"/>
          <w:szCs w:val="24"/>
        </w:rPr>
      </w:pPr>
      <w:r w:rsidRPr="00204E5D">
        <w:rPr>
          <w:rFonts w:ascii="Arial" w:eastAsia="Arial" w:hAnsi="Arial" w:cs="Arial"/>
          <w:sz w:val="24"/>
          <w:szCs w:val="24"/>
        </w:rPr>
        <w:t xml:space="preserve">Eligible Entities will apply for FY21 CLSD grant funds through completing an online application in the ADE Grants Management system at </w:t>
      </w:r>
      <w:r w:rsidRPr="00204E5D">
        <w:rPr>
          <w:rFonts w:ascii="Arial" w:eastAsia="Arial" w:hAnsi="Arial" w:cs="Arial"/>
          <w:sz w:val="24"/>
          <w:szCs w:val="24"/>
          <w:u w:val="single"/>
        </w:rPr>
        <w:t>gme.azed.gov</w:t>
      </w:r>
      <w:r w:rsidRPr="00204E5D">
        <w:rPr>
          <w:rFonts w:ascii="Arial" w:eastAsia="Arial" w:hAnsi="Arial" w:cs="Arial"/>
          <w:sz w:val="24"/>
          <w:szCs w:val="24"/>
        </w:rPr>
        <w:t>.</w:t>
      </w:r>
    </w:p>
    <w:p w14:paraId="52A07B61" w14:textId="77777777" w:rsidR="0065236B" w:rsidRPr="00204E5D" w:rsidRDefault="0065236B" w:rsidP="0065236B">
      <w:pPr>
        <w:tabs>
          <w:tab w:val="right" w:pos="9360"/>
        </w:tabs>
        <w:spacing w:after="0" w:line="240" w:lineRule="auto"/>
        <w:contextualSpacing/>
        <w:rPr>
          <w:rFonts w:ascii="Arial" w:eastAsia="Arial" w:hAnsi="Arial" w:cs="Arial"/>
          <w:sz w:val="24"/>
          <w:szCs w:val="24"/>
        </w:rPr>
      </w:pPr>
    </w:p>
    <w:p w14:paraId="71AA13A6" w14:textId="11403281" w:rsidR="0065236B" w:rsidRPr="00204E5D" w:rsidRDefault="0065236B" w:rsidP="00A65749">
      <w:pPr>
        <w:pStyle w:val="Heading3"/>
        <w:jc w:val="left"/>
        <w:rPr>
          <w:rFonts w:ascii="Arial" w:eastAsia="Arial" w:hAnsi="Arial" w:cs="Arial"/>
          <w:b/>
          <w:color w:val="012169"/>
          <w:sz w:val="24"/>
          <w:szCs w:val="24"/>
        </w:rPr>
      </w:pPr>
      <w:bookmarkStart w:id="18" w:name="_Toc61363721"/>
      <w:r w:rsidRPr="00204E5D">
        <w:rPr>
          <w:rFonts w:eastAsia="Arial"/>
          <w:sz w:val="24"/>
          <w:szCs w:val="24"/>
        </w:rPr>
        <w:t>Assurances</w:t>
      </w:r>
      <w:bookmarkEnd w:id="18"/>
      <w:r w:rsidRPr="00204E5D">
        <w:rPr>
          <w:rFonts w:eastAsia="Arial"/>
          <w:sz w:val="24"/>
          <w:szCs w:val="24"/>
        </w:rPr>
        <w:t xml:space="preserve"> </w:t>
      </w:r>
    </w:p>
    <w:p w14:paraId="1068325C" w14:textId="0E7DA970" w:rsidR="0065236B" w:rsidRDefault="0065236B" w:rsidP="0065236B">
      <w:pPr>
        <w:tabs>
          <w:tab w:val="right" w:pos="9360"/>
        </w:tabs>
        <w:spacing w:after="0" w:line="240" w:lineRule="auto"/>
        <w:contextualSpacing/>
        <w:rPr>
          <w:rFonts w:ascii="Arial" w:eastAsia="Arial" w:hAnsi="Arial" w:cs="Arial"/>
          <w:sz w:val="24"/>
          <w:szCs w:val="24"/>
        </w:rPr>
      </w:pPr>
      <w:r w:rsidRPr="00204E5D">
        <w:rPr>
          <w:rFonts w:ascii="Arial" w:eastAsia="Arial" w:hAnsi="Arial" w:cs="Arial"/>
          <w:sz w:val="24"/>
          <w:szCs w:val="24"/>
        </w:rPr>
        <w:t>LEAs must make the following assurances in order to receive CLSD funds:</w:t>
      </w:r>
    </w:p>
    <w:p w14:paraId="05D9F7A5" w14:textId="77777777" w:rsidR="00C2280C" w:rsidRPr="00204E5D" w:rsidRDefault="00C2280C" w:rsidP="00FF231F">
      <w:pPr>
        <w:tabs>
          <w:tab w:val="right" w:pos="9360"/>
        </w:tabs>
        <w:spacing w:after="0" w:line="240" w:lineRule="auto"/>
        <w:contextualSpacing/>
        <w:jc w:val="both"/>
        <w:rPr>
          <w:rFonts w:ascii="Arial" w:eastAsia="Arial" w:hAnsi="Arial" w:cs="Arial"/>
          <w:sz w:val="24"/>
          <w:szCs w:val="24"/>
        </w:rPr>
      </w:pPr>
    </w:p>
    <w:p w14:paraId="7F6B31A9" w14:textId="12774A5F" w:rsidR="0065236B" w:rsidRPr="00204E5D" w:rsidRDefault="0065236B" w:rsidP="001F5409">
      <w:pPr>
        <w:tabs>
          <w:tab w:val="right" w:pos="9360"/>
        </w:tabs>
        <w:spacing w:after="0" w:line="240" w:lineRule="auto"/>
        <w:contextualSpacing/>
        <w:rPr>
          <w:rFonts w:ascii="Arial" w:eastAsia="Arial" w:hAnsi="Arial" w:cs="Arial"/>
          <w:sz w:val="24"/>
          <w:szCs w:val="24"/>
          <w:u w:val="single"/>
        </w:rPr>
      </w:pPr>
      <w:r w:rsidRPr="00204E5D">
        <w:rPr>
          <w:rFonts w:ascii="Arial" w:eastAsia="Arial" w:hAnsi="Arial" w:cs="Arial"/>
          <w:b/>
          <w:sz w:val="24"/>
          <w:szCs w:val="24"/>
          <w:u w:val="single"/>
        </w:rPr>
        <w:t xml:space="preserve">ESSA Evidence-Based </w:t>
      </w:r>
      <w:r w:rsidRPr="0056335A">
        <w:rPr>
          <w:rFonts w:ascii="Arial" w:eastAsia="Arial" w:hAnsi="Arial" w:cs="Arial"/>
          <w:b/>
          <w:sz w:val="24"/>
          <w:szCs w:val="24"/>
          <w:u w:val="single"/>
        </w:rPr>
        <w:t>Interventions</w:t>
      </w:r>
      <w:r w:rsidR="00697659">
        <w:rPr>
          <w:rFonts w:ascii="Arial" w:eastAsia="Arial" w:hAnsi="Arial" w:cs="Arial"/>
          <w:sz w:val="24"/>
          <w:szCs w:val="24"/>
          <w:u w:val="single"/>
        </w:rPr>
        <w:t>:</w:t>
      </w:r>
      <w:r w:rsidR="00697659" w:rsidRPr="0056335A">
        <w:rPr>
          <w:rFonts w:ascii="Arial" w:eastAsia="Arial" w:hAnsi="Arial" w:cs="Arial"/>
          <w:sz w:val="24"/>
          <w:szCs w:val="24"/>
        </w:rPr>
        <w:t xml:space="preserve"> </w:t>
      </w:r>
      <w:r w:rsidRPr="0056335A">
        <w:rPr>
          <w:rFonts w:ascii="Arial" w:eastAsia="Arial" w:hAnsi="Arial" w:cs="Arial"/>
          <w:sz w:val="24"/>
          <w:szCs w:val="24"/>
        </w:rPr>
        <w:t>Implementation</w:t>
      </w:r>
      <w:r w:rsidRPr="00204E5D">
        <w:rPr>
          <w:rFonts w:ascii="Arial" w:eastAsia="Arial" w:hAnsi="Arial" w:cs="Arial"/>
          <w:sz w:val="24"/>
          <w:szCs w:val="24"/>
        </w:rPr>
        <w:t xml:space="preserve"> of programs or practices that meets one of the following evidence levels: strong or moderate.</w:t>
      </w:r>
    </w:p>
    <w:p w14:paraId="67D7A6CF" w14:textId="04501398" w:rsidR="0065236B" w:rsidRPr="00204E5D" w:rsidRDefault="0065236B" w:rsidP="001F5409">
      <w:pPr>
        <w:tabs>
          <w:tab w:val="right" w:pos="9360"/>
        </w:tabs>
        <w:spacing w:after="0" w:line="240" w:lineRule="auto"/>
        <w:contextualSpacing/>
        <w:rPr>
          <w:rFonts w:ascii="Arial" w:eastAsia="Arial" w:hAnsi="Arial" w:cs="Arial"/>
          <w:sz w:val="24"/>
          <w:szCs w:val="24"/>
          <w:u w:val="single"/>
        </w:rPr>
      </w:pPr>
      <w:r w:rsidRPr="00204E5D">
        <w:rPr>
          <w:rFonts w:ascii="Arial" w:eastAsia="Arial" w:hAnsi="Arial" w:cs="Arial"/>
          <w:b/>
          <w:sz w:val="24"/>
          <w:szCs w:val="24"/>
          <w:u w:val="single"/>
        </w:rPr>
        <w:t xml:space="preserve">Data </w:t>
      </w:r>
      <w:r w:rsidRPr="0056335A">
        <w:rPr>
          <w:rFonts w:ascii="Arial" w:eastAsia="Arial" w:hAnsi="Arial" w:cs="Arial"/>
          <w:b/>
          <w:sz w:val="24"/>
          <w:szCs w:val="24"/>
          <w:u w:val="single"/>
        </w:rPr>
        <w:t>Sharing</w:t>
      </w:r>
      <w:r w:rsidR="00697659">
        <w:rPr>
          <w:rFonts w:ascii="Arial" w:eastAsia="Arial" w:hAnsi="Arial" w:cs="Arial"/>
          <w:sz w:val="24"/>
          <w:szCs w:val="24"/>
          <w:u w:val="single"/>
        </w:rPr>
        <w:t>:</w:t>
      </w:r>
      <w:r w:rsidR="00697659" w:rsidRPr="0056335A">
        <w:rPr>
          <w:rFonts w:ascii="Arial" w:eastAsia="Arial" w:hAnsi="Arial" w:cs="Arial"/>
          <w:sz w:val="24"/>
          <w:szCs w:val="24"/>
        </w:rPr>
        <w:t xml:space="preserve"> </w:t>
      </w:r>
      <w:r w:rsidRPr="0056335A">
        <w:rPr>
          <w:rFonts w:ascii="Arial" w:eastAsia="Arial" w:hAnsi="Arial" w:cs="Arial"/>
          <w:sz w:val="24"/>
          <w:szCs w:val="24"/>
        </w:rPr>
        <w:t>Sharing</w:t>
      </w:r>
      <w:r w:rsidRPr="00204E5D">
        <w:rPr>
          <w:rFonts w:ascii="Arial" w:eastAsia="Arial" w:hAnsi="Arial" w:cs="Arial"/>
          <w:sz w:val="24"/>
          <w:szCs w:val="24"/>
        </w:rPr>
        <w:t xml:space="preserve"> of student/child outcomes data and school/program data (i.e. TSG, benchmark, AzM2, etc.)</w:t>
      </w:r>
    </w:p>
    <w:p w14:paraId="18E89CEA" w14:textId="7146D5D0" w:rsidR="0065236B" w:rsidRPr="00697659" w:rsidRDefault="0065236B" w:rsidP="001F5409">
      <w:pPr>
        <w:tabs>
          <w:tab w:val="right" w:pos="9360"/>
        </w:tabs>
        <w:spacing w:after="0" w:line="240" w:lineRule="auto"/>
        <w:contextualSpacing/>
        <w:rPr>
          <w:rFonts w:ascii="Arial" w:eastAsia="Arial" w:hAnsi="Arial" w:cs="Arial"/>
          <w:sz w:val="24"/>
          <w:szCs w:val="24"/>
          <w:u w:val="single"/>
        </w:rPr>
      </w:pPr>
      <w:r w:rsidRPr="0056335A">
        <w:rPr>
          <w:rFonts w:ascii="Arial" w:eastAsia="Arial" w:hAnsi="Arial" w:cs="Arial"/>
          <w:b/>
          <w:sz w:val="24"/>
          <w:szCs w:val="24"/>
          <w:u w:val="single"/>
        </w:rPr>
        <w:t>Supplanting</w:t>
      </w:r>
      <w:r w:rsidR="00697659">
        <w:rPr>
          <w:rFonts w:ascii="Arial" w:eastAsia="Arial" w:hAnsi="Arial" w:cs="Arial"/>
          <w:sz w:val="24"/>
          <w:szCs w:val="24"/>
          <w:u w:val="single"/>
        </w:rPr>
        <w:t>:</w:t>
      </w:r>
      <w:r w:rsidR="00697659" w:rsidRPr="0056335A">
        <w:rPr>
          <w:rFonts w:ascii="Arial" w:eastAsia="Arial" w:hAnsi="Arial" w:cs="Arial"/>
          <w:sz w:val="24"/>
          <w:szCs w:val="24"/>
        </w:rPr>
        <w:t xml:space="preserve"> </w:t>
      </w:r>
      <w:r w:rsidRPr="0056335A">
        <w:rPr>
          <w:rFonts w:ascii="Arial" w:eastAsia="Arial" w:hAnsi="Arial" w:cs="Arial"/>
          <w:sz w:val="24"/>
          <w:szCs w:val="24"/>
        </w:rPr>
        <w:t>Coordinate</w:t>
      </w:r>
      <w:r w:rsidRPr="00204E5D">
        <w:rPr>
          <w:rFonts w:ascii="Arial" w:eastAsia="Arial" w:hAnsi="Arial" w:cs="Arial"/>
          <w:sz w:val="24"/>
          <w:szCs w:val="24"/>
        </w:rPr>
        <w:t>, but not supplant, the delivery of services and programming funded under this grant with existing services including, if applicable, programs and services supported through Title I of ESEA, part C and section 619 of part B of IDEA, subtitle VII-B of the McKinney-Vento Act, the Head Start Act, and the Child Care and Development Block Grant Act.</w:t>
      </w:r>
    </w:p>
    <w:p w14:paraId="48C6D246" w14:textId="77777777" w:rsidR="0065236B" w:rsidRPr="00204E5D" w:rsidRDefault="0065236B" w:rsidP="0065236B">
      <w:pPr>
        <w:tabs>
          <w:tab w:val="right" w:pos="9360"/>
        </w:tabs>
        <w:spacing w:after="0" w:line="240" w:lineRule="auto"/>
        <w:ind w:left="720"/>
        <w:contextualSpacing/>
        <w:rPr>
          <w:rFonts w:ascii="Arial" w:eastAsia="Arial" w:hAnsi="Arial" w:cs="Arial"/>
          <w:sz w:val="24"/>
          <w:szCs w:val="24"/>
        </w:rPr>
      </w:pPr>
    </w:p>
    <w:p w14:paraId="4200E3F7" w14:textId="31D25153" w:rsidR="0065236B" w:rsidRPr="00D3615C" w:rsidRDefault="0065236B" w:rsidP="0065236B">
      <w:pPr>
        <w:tabs>
          <w:tab w:val="right" w:pos="9360"/>
        </w:tabs>
        <w:spacing w:after="0" w:line="240" w:lineRule="auto"/>
        <w:contextualSpacing/>
        <w:rPr>
          <w:rFonts w:ascii="Arial" w:eastAsia="Arial" w:hAnsi="Arial" w:cs="Arial"/>
          <w:sz w:val="24"/>
          <w:szCs w:val="24"/>
        </w:rPr>
      </w:pPr>
      <w:r w:rsidRPr="00204E5D">
        <w:rPr>
          <w:rFonts w:ascii="Arial" w:eastAsia="Arial" w:hAnsi="Arial" w:cs="Arial"/>
          <w:sz w:val="24"/>
          <w:szCs w:val="24"/>
        </w:rPr>
        <w:t>Please note a comprehensive list of assurances will be captured within the application.</w:t>
      </w:r>
    </w:p>
    <w:p w14:paraId="10CC5A8E" w14:textId="7327D232" w:rsidR="00B059C5" w:rsidRPr="00204E5D" w:rsidRDefault="00B059C5" w:rsidP="00046F97">
      <w:pPr>
        <w:pStyle w:val="Heading1"/>
        <w:rPr>
          <w:rFonts w:ascii="Arial" w:hAnsi="Arial" w:cs="Arial"/>
          <w:b/>
          <w:color w:val="012169"/>
          <w:sz w:val="36"/>
          <w:szCs w:val="36"/>
        </w:rPr>
      </w:pPr>
      <w:bookmarkStart w:id="19" w:name="_Toc61363722"/>
      <w:r w:rsidRPr="00204E5D">
        <w:lastRenderedPageBreak/>
        <w:t>Use of Funds</w:t>
      </w:r>
      <w:bookmarkEnd w:id="19"/>
    </w:p>
    <w:p w14:paraId="12B774A8" w14:textId="3AF33601" w:rsidR="00B059C5" w:rsidRPr="00204E5D" w:rsidRDefault="00B059C5" w:rsidP="00A65749">
      <w:pPr>
        <w:pStyle w:val="Heading3"/>
        <w:jc w:val="left"/>
        <w:rPr>
          <w:rFonts w:ascii="Arial" w:eastAsia="Arial" w:hAnsi="Arial" w:cs="Arial"/>
          <w:b/>
          <w:color w:val="012169"/>
          <w:sz w:val="24"/>
          <w:szCs w:val="24"/>
        </w:rPr>
      </w:pPr>
      <w:bookmarkStart w:id="20" w:name="_Toc61363723"/>
      <w:r w:rsidRPr="00204E5D">
        <w:rPr>
          <w:rFonts w:eastAsia="Arial"/>
          <w:sz w:val="24"/>
          <w:szCs w:val="24"/>
        </w:rPr>
        <w:t>Initial Budget Term</w:t>
      </w:r>
      <w:bookmarkEnd w:id="20"/>
    </w:p>
    <w:p w14:paraId="2302FCCB" w14:textId="785A0F6D" w:rsidR="00B059C5" w:rsidRDefault="00B059C5" w:rsidP="00B059C5">
      <w:pPr>
        <w:tabs>
          <w:tab w:val="right" w:pos="9360"/>
        </w:tabs>
        <w:spacing w:after="0" w:line="240" w:lineRule="auto"/>
        <w:contextualSpacing/>
        <w:rPr>
          <w:rFonts w:ascii="Arial" w:eastAsia="Arial" w:hAnsi="Arial" w:cs="Arial"/>
          <w:sz w:val="24"/>
          <w:szCs w:val="24"/>
        </w:rPr>
      </w:pPr>
      <w:r w:rsidRPr="00204E5D">
        <w:rPr>
          <w:rFonts w:ascii="Arial" w:eastAsia="Arial" w:hAnsi="Arial" w:cs="Arial"/>
          <w:sz w:val="24"/>
          <w:szCs w:val="24"/>
        </w:rPr>
        <w:t xml:space="preserve">LEAs will complete an application in the Grants Management system with an initial project/budget term of </w:t>
      </w:r>
      <w:r w:rsidRPr="00204E5D">
        <w:rPr>
          <w:rFonts w:ascii="Arial" w:eastAsia="Arial" w:hAnsi="Arial" w:cs="Arial"/>
          <w:b/>
          <w:sz w:val="24"/>
          <w:szCs w:val="24"/>
        </w:rPr>
        <w:t xml:space="preserve">April 1, 2021 – September 30, 2021. </w:t>
      </w:r>
      <w:r w:rsidRPr="00204E5D">
        <w:rPr>
          <w:rFonts w:ascii="Arial" w:eastAsia="Arial" w:hAnsi="Arial" w:cs="Arial"/>
          <w:sz w:val="24"/>
          <w:szCs w:val="24"/>
        </w:rPr>
        <w:t>However, obligated funds must be liquidated</w:t>
      </w:r>
      <w:r w:rsidR="009C0B64">
        <w:rPr>
          <w:rFonts w:ascii="Arial" w:eastAsia="Arial" w:hAnsi="Arial" w:cs="Arial"/>
          <w:sz w:val="24"/>
          <w:szCs w:val="24"/>
        </w:rPr>
        <w:t xml:space="preserve"> within</w:t>
      </w:r>
      <w:r w:rsidR="00050B3F">
        <w:rPr>
          <w:rFonts w:ascii="Arial" w:eastAsia="Arial" w:hAnsi="Arial" w:cs="Arial"/>
          <w:sz w:val="24"/>
          <w:szCs w:val="24"/>
        </w:rPr>
        <w:t xml:space="preserve"> 90 days</w:t>
      </w:r>
      <w:r w:rsidR="0068206E">
        <w:rPr>
          <w:rFonts w:ascii="Arial" w:eastAsia="Arial" w:hAnsi="Arial" w:cs="Arial"/>
          <w:sz w:val="24"/>
          <w:szCs w:val="24"/>
        </w:rPr>
        <w:t xml:space="preserve"> of the project end date</w:t>
      </w:r>
      <w:r w:rsidRPr="00204E5D">
        <w:rPr>
          <w:rFonts w:ascii="Arial" w:eastAsia="Arial" w:hAnsi="Arial" w:cs="Arial"/>
          <w:sz w:val="24"/>
          <w:szCs w:val="24"/>
        </w:rPr>
        <w:t xml:space="preserve">. Although year one of the grant is competitive, years two through five will be continuation grants. It is imperative that programs spend their complete allocation each year. </w:t>
      </w:r>
    </w:p>
    <w:p w14:paraId="44A8AE38" w14:textId="77777777" w:rsidR="00B059C5" w:rsidRDefault="00B059C5" w:rsidP="00B059C5">
      <w:pPr>
        <w:tabs>
          <w:tab w:val="right" w:pos="9360"/>
        </w:tabs>
        <w:spacing w:after="0" w:line="240" w:lineRule="auto"/>
        <w:contextualSpacing/>
        <w:rPr>
          <w:rFonts w:ascii="Arial" w:eastAsia="Arial" w:hAnsi="Arial" w:cs="Arial"/>
          <w:sz w:val="24"/>
          <w:szCs w:val="24"/>
        </w:rPr>
      </w:pPr>
    </w:p>
    <w:p w14:paraId="16307635" w14:textId="77777777" w:rsidR="00B059C5" w:rsidRPr="00204E5D" w:rsidRDefault="00B059C5" w:rsidP="00B059C5">
      <w:pPr>
        <w:tabs>
          <w:tab w:val="right" w:pos="9360"/>
        </w:tabs>
        <w:spacing w:after="0" w:line="240" w:lineRule="auto"/>
        <w:contextualSpacing/>
        <w:rPr>
          <w:rFonts w:ascii="Arial" w:eastAsia="Arial" w:hAnsi="Arial" w:cs="Arial"/>
          <w:b/>
          <w:sz w:val="24"/>
          <w:szCs w:val="24"/>
        </w:rPr>
      </w:pPr>
      <w:r>
        <w:rPr>
          <w:rFonts w:ascii="Arial" w:eastAsia="Arial" w:hAnsi="Arial" w:cs="Arial"/>
          <w:sz w:val="24"/>
          <w:szCs w:val="24"/>
        </w:rPr>
        <w:t xml:space="preserve">CLSD funds may carryover in years 1-4; however, if a subgrantee is experiencing challenges with expending its funding, ADE staff is available for guidance. </w:t>
      </w:r>
    </w:p>
    <w:p w14:paraId="5C339D41" w14:textId="77777777" w:rsidR="00B059C5" w:rsidRPr="00204E5D" w:rsidRDefault="00B059C5" w:rsidP="00B059C5">
      <w:pPr>
        <w:tabs>
          <w:tab w:val="right" w:pos="9360"/>
        </w:tabs>
        <w:spacing w:after="0" w:line="240" w:lineRule="auto"/>
        <w:contextualSpacing/>
        <w:rPr>
          <w:rFonts w:ascii="Arial" w:eastAsia="Arial" w:hAnsi="Arial" w:cs="Arial"/>
          <w:sz w:val="24"/>
          <w:szCs w:val="24"/>
        </w:rPr>
      </w:pPr>
    </w:p>
    <w:p w14:paraId="4324A3D3" w14:textId="3B267358" w:rsidR="00B059C5" w:rsidRPr="00204E5D" w:rsidRDefault="00B059C5" w:rsidP="00A65749">
      <w:pPr>
        <w:pStyle w:val="Heading3"/>
        <w:jc w:val="left"/>
        <w:rPr>
          <w:rFonts w:ascii="Arial" w:eastAsia="Arial" w:hAnsi="Arial" w:cs="Arial"/>
          <w:b/>
          <w:color w:val="012169"/>
          <w:sz w:val="24"/>
          <w:szCs w:val="24"/>
        </w:rPr>
      </w:pPr>
      <w:bookmarkStart w:id="21" w:name="_Toc61363724"/>
      <w:r w:rsidRPr="00204E5D">
        <w:rPr>
          <w:rFonts w:eastAsia="Arial"/>
          <w:sz w:val="24"/>
          <w:szCs w:val="24"/>
        </w:rPr>
        <w:t>Budget Requirements</w:t>
      </w:r>
      <w:bookmarkEnd w:id="21"/>
    </w:p>
    <w:p w14:paraId="6FADADFD" w14:textId="77777777" w:rsidR="00B059C5" w:rsidRPr="00204E5D" w:rsidRDefault="00B059C5" w:rsidP="00B059C5">
      <w:pPr>
        <w:rPr>
          <w:rFonts w:ascii="Arial" w:eastAsia="Arial" w:hAnsi="Arial" w:cs="Arial"/>
          <w:sz w:val="24"/>
          <w:szCs w:val="24"/>
        </w:rPr>
      </w:pPr>
      <w:r w:rsidRPr="00204E5D">
        <w:rPr>
          <w:rFonts w:ascii="Arial" w:eastAsia="Arial" w:hAnsi="Arial" w:cs="Arial"/>
          <w:sz w:val="24"/>
          <w:szCs w:val="24"/>
        </w:rPr>
        <w:t>The ADE Budget Report in the application includes acceptable categories of expenditures for funds. ADE will review and approve for budget expenditures or will send back grant applications that do not meet the necessary, reasonable, or allocable definitions as listed below. Sub-grantees should budget appropriately, and the budget line items should reflect the needs and goals of the sub-grantee. Budgeted items should be correctly coded, including any applicable “Project Time (FTE)” percentages or cost-allocations based on other funding sources, in the grant application. Moreover, the total budgeted amount should match the allocated award as indicated in the sub-grantees award notification.</w:t>
      </w:r>
    </w:p>
    <w:p w14:paraId="74F8C907" w14:textId="77777777" w:rsidR="00B059C5" w:rsidRPr="00204E5D" w:rsidRDefault="00B059C5" w:rsidP="00B059C5">
      <w:pPr>
        <w:rPr>
          <w:rFonts w:ascii="Arial" w:eastAsia="Arial" w:hAnsi="Arial" w:cs="Arial"/>
          <w:sz w:val="24"/>
          <w:szCs w:val="24"/>
        </w:rPr>
      </w:pPr>
      <w:r w:rsidRPr="00204E5D">
        <w:rPr>
          <w:rFonts w:ascii="Arial" w:eastAsia="Arial" w:hAnsi="Arial" w:cs="Arial"/>
          <w:sz w:val="24"/>
          <w:szCs w:val="24"/>
        </w:rPr>
        <w:t xml:space="preserve">For more information, sub-grantees should refer to the </w:t>
      </w:r>
      <w:hyperlink r:id="rId31">
        <w:r w:rsidRPr="00204E5D">
          <w:rPr>
            <w:rStyle w:val="Hyperlink"/>
            <w:rFonts w:ascii="Arial" w:eastAsia="Arial" w:hAnsi="Arial" w:cs="Arial"/>
            <w:sz w:val="24"/>
            <w:szCs w:val="24"/>
          </w:rPr>
          <w:t>Uniform Systems of Financial Records (USFR) Chart of Accounts</w:t>
        </w:r>
      </w:hyperlink>
      <w:r w:rsidRPr="00204E5D">
        <w:rPr>
          <w:rFonts w:ascii="Arial" w:eastAsia="Arial" w:hAnsi="Arial" w:cs="Arial"/>
          <w:sz w:val="24"/>
          <w:szCs w:val="24"/>
        </w:rPr>
        <w:t xml:space="preserve">, Section III-E-2.1 thorough III-E.3.9 or the </w:t>
      </w:r>
      <w:hyperlink r:id="rId32">
        <w:r w:rsidRPr="00204E5D">
          <w:rPr>
            <w:rStyle w:val="Hyperlink"/>
            <w:rFonts w:ascii="Arial" w:eastAsia="Arial" w:hAnsi="Arial" w:cs="Arial"/>
            <w:sz w:val="24"/>
            <w:szCs w:val="24"/>
          </w:rPr>
          <w:t>Uniform Systems of Financial Records for Charter Schools</w:t>
        </w:r>
      </w:hyperlink>
      <w:r w:rsidRPr="00204E5D">
        <w:rPr>
          <w:rStyle w:val="Hyperlink"/>
          <w:rFonts w:ascii="Arial" w:eastAsia="Arial" w:hAnsi="Arial" w:cs="Arial"/>
          <w:sz w:val="24"/>
          <w:szCs w:val="24"/>
        </w:rPr>
        <w:t xml:space="preserve"> </w:t>
      </w:r>
      <w:r w:rsidRPr="00204E5D">
        <w:rPr>
          <w:rFonts w:ascii="Arial" w:eastAsia="Arial" w:hAnsi="Arial" w:cs="Arial"/>
          <w:sz w:val="24"/>
          <w:szCs w:val="24"/>
        </w:rPr>
        <w:t xml:space="preserve">(USFRCS). </w:t>
      </w:r>
    </w:p>
    <w:p w14:paraId="07451725" w14:textId="07EC1972" w:rsidR="00B059C5" w:rsidRPr="00204E5D" w:rsidRDefault="00B059C5" w:rsidP="00A65749">
      <w:pPr>
        <w:pStyle w:val="Heading3"/>
        <w:jc w:val="left"/>
        <w:rPr>
          <w:rFonts w:ascii="Arial" w:eastAsia="Arial" w:hAnsi="Arial" w:cs="Arial"/>
          <w:b/>
          <w:color w:val="012169"/>
          <w:sz w:val="24"/>
          <w:szCs w:val="24"/>
        </w:rPr>
      </w:pPr>
      <w:bookmarkStart w:id="22" w:name="_Toc61363725"/>
      <w:r w:rsidRPr="00204E5D">
        <w:rPr>
          <w:rFonts w:eastAsia="Arial"/>
          <w:sz w:val="24"/>
          <w:szCs w:val="24"/>
        </w:rPr>
        <w:t>Allowable Expenditures</w:t>
      </w:r>
      <w:bookmarkEnd w:id="22"/>
    </w:p>
    <w:p w14:paraId="009594D4" w14:textId="77777777" w:rsidR="00B059C5" w:rsidRPr="00204E5D" w:rsidRDefault="00B059C5" w:rsidP="00B059C5">
      <w:pPr>
        <w:rPr>
          <w:rFonts w:ascii="Arial" w:eastAsia="Arial" w:hAnsi="Arial" w:cs="Arial"/>
          <w:sz w:val="24"/>
          <w:szCs w:val="24"/>
        </w:rPr>
      </w:pPr>
      <w:r w:rsidRPr="00204E5D">
        <w:rPr>
          <w:rFonts w:ascii="Arial" w:eastAsia="Arial" w:hAnsi="Arial" w:cs="Arial"/>
          <w:sz w:val="24"/>
          <w:szCs w:val="24"/>
        </w:rPr>
        <w:t>Allowable expenditures for the CLSD funds must advance strong and moderate evidence-based practices and strategies that promote improved language and literacy outcomes for children/students across the birth through grade twelve continuum. All costs must be necessary, reasonable and allocable:</w:t>
      </w:r>
    </w:p>
    <w:p w14:paraId="057B26D7" w14:textId="77777777" w:rsidR="00B059C5" w:rsidRPr="00DB18F8" w:rsidRDefault="00B059C5" w:rsidP="00B059C5">
      <w:pPr>
        <w:pStyle w:val="ListParagraph"/>
        <w:numPr>
          <w:ilvl w:val="0"/>
          <w:numId w:val="15"/>
        </w:numPr>
        <w:spacing w:after="200" w:line="276" w:lineRule="auto"/>
        <w:rPr>
          <w:rFonts w:ascii="Arial" w:eastAsia="Arial" w:hAnsi="Arial" w:cs="Arial"/>
          <w:sz w:val="24"/>
          <w:szCs w:val="24"/>
        </w:rPr>
      </w:pPr>
      <w:r w:rsidRPr="00204E5D">
        <w:rPr>
          <w:rFonts w:ascii="Arial" w:eastAsia="Arial" w:hAnsi="Arial" w:cs="Arial"/>
          <w:b/>
          <w:i/>
          <w:sz w:val="24"/>
          <w:szCs w:val="24"/>
        </w:rPr>
        <w:t>Necessary</w:t>
      </w:r>
      <w:r w:rsidRPr="00204E5D">
        <w:rPr>
          <w:rFonts w:ascii="Arial" w:eastAsia="Arial" w:hAnsi="Arial" w:cs="Arial"/>
          <w:i/>
          <w:sz w:val="24"/>
          <w:szCs w:val="24"/>
        </w:rPr>
        <w:t>:</w:t>
      </w:r>
      <w:r w:rsidRPr="00204E5D">
        <w:rPr>
          <w:rFonts w:ascii="Arial" w:eastAsia="Arial" w:hAnsi="Arial" w:cs="Arial"/>
          <w:sz w:val="24"/>
          <w:szCs w:val="24"/>
        </w:rPr>
        <w:t xml:space="preserve"> Is the cost a type generally recognized as ordinary and necessary for the operation of the program/initiative? </w:t>
      </w:r>
    </w:p>
    <w:p w14:paraId="608DC4D2" w14:textId="77777777" w:rsidR="00B059C5" w:rsidRPr="00DB18F8" w:rsidRDefault="00B059C5" w:rsidP="00B059C5">
      <w:pPr>
        <w:pStyle w:val="ListParagraph"/>
        <w:numPr>
          <w:ilvl w:val="0"/>
          <w:numId w:val="15"/>
        </w:numPr>
        <w:spacing w:after="200" w:line="276" w:lineRule="auto"/>
        <w:rPr>
          <w:rFonts w:ascii="Arial" w:eastAsia="Arial" w:hAnsi="Arial" w:cs="Arial"/>
          <w:sz w:val="24"/>
          <w:szCs w:val="24"/>
        </w:rPr>
      </w:pPr>
      <w:r w:rsidRPr="00204E5D">
        <w:rPr>
          <w:rFonts w:ascii="Arial" w:eastAsia="Arial" w:hAnsi="Arial" w:cs="Arial"/>
          <w:b/>
          <w:i/>
          <w:sz w:val="24"/>
          <w:szCs w:val="24"/>
        </w:rPr>
        <w:t>Reasonable</w:t>
      </w:r>
      <w:r w:rsidRPr="00204E5D">
        <w:rPr>
          <w:rFonts w:ascii="Arial" w:eastAsia="Arial" w:hAnsi="Arial" w:cs="Arial"/>
          <w:sz w:val="24"/>
          <w:szCs w:val="24"/>
        </w:rPr>
        <w:t xml:space="preserve">: Do I really need this? Is it required to meet the requirements of the grant? If I were asked to defend this purchase, would I be able to? Did I pay a fair rate? </w:t>
      </w:r>
    </w:p>
    <w:p w14:paraId="39C492E6" w14:textId="77777777" w:rsidR="00B059C5" w:rsidRPr="00DB18F8" w:rsidRDefault="00B059C5" w:rsidP="00B059C5">
      <w:pPr>
        <w:pStyle w:val="ListParagraph"/>
        <w:numPr>
          <w:ilvl w:val="0"/>
          <w:numId w:val="15"/>
        </w:numPr>
        <w:spacing w:after="200" w:line="276" w:lineRule="auto"/>
        <w:rPr>
          <w:rFonts w:ascii="Arial" w:eastAsia="Arial" w:hAnsi="Arial" w:cs="Arial"/>
          <w:sz w:val="24"/>
          <w:szCs w:val="24"/>
        </w:rPr>
      </w:pPr>
      <w:r w:rsidRPr="00204E5D">
        <w:rPr>
          <w:rFonts w:ascii="Arial" w:eastAsia="Arial" w:hAnsi="Arial" w:cs="Arial"/>
          <w:b/>
          <w:i/>
          <w:sz w:val="24"/>
          <w:szCs w:val="24"/>
        </w:rPr>
        <w:t>Allocable</w:t>
      </w:r>
      <w:r w:rsidRPr="00204E5D">
        <w:rPr>
          <w:rFonts w:ascii="Arial" w:eastAsia="Arial" w:hAnsi="Arial" w:cs="Arial"/>
          <w:i/>
          <w:sz w:val="24"/>
          <w:szCs w:val="24"/>
        </w:rPr>
        <w:t>:</w:t>
      </w:r>
      <w:r w:rsidRPr="00204E5D">
        <w:rPr>
          <w:rFonts w:ascii="Arial" w:eastAsia="Arial" w:hAnsi="Arial" w:cs="Arial"/>
          <w:sz w:val="24"/>
          <w:szCs w:val="24"/>
        </w:rPr>
        <w:t xml:space="preserve"> Is the cost allocable to CLSD? Does the cost benefit the CLSD program/initiative?</w:t>
      </w:r>
    </w:p>
    <w:p w14:paraId="63E02D0E" w14:textId="77777777" w:rsidR="00835648" w:rsidRDefault="00835648" w:rsidP="00B059C5">
      <w:pPr>
        <w:spacing w:after="200" w:line="276" w:lineRule="auto"/>
        <w:contextualSpacing/>
        <w:rPr>
          <w:rFonts w:ascii="Arial" w:eastAsia="Arial" w:hAnsi="Arial" w:cs="Arial"/>
          <w:sz w:val="24"/>
          <w:szCs w:val="24"/>
        </w:rPr>
      </w:pPr>
    </w:p>
    <w:p w14:paraId="289DFF90" w14:textId="77777777" w:rsidR="00835648" w:rsidRDefault="00835648" w:rsidP="00B059C5">
      <w:pPr>
        <w:spacing w:after="200" w:line="276" w:lineRule="auto"/>
        <w:contextualSpacing/>
        <w:rPr>
          <w:rFonts w:ascii="Arial" w:eastAsia="Arial" w:hAnsi="Arial" w:cs="Arial"/>
          <w:sz w:val="24"/>
          <w:szCs w:val="24"/>
        </w:rPr>
      </w:pPr>
    </w:p>
    <w:p w14:paraId="599B407B" w14:textId="77777777" w:rsidR="00835648" w:rsidRDefault="00835648" w:rsidP="00B059C5">
      <w:pPr>
        <w:spacing w:after="200" w:line="276" w:lineRule="auto"/>
        <w:contextualSpacing/>
        <w:rPr>
          <w:rFonts w:ascii="Arial" w:eastAsia="Arial" w:hAnsi="Arial" w:cs="Arial"/>
          <w:sz w:val="24"/>
          <w:szCs w:val="24"/>
        </w:rPr>
      </w:pPr>
    </w:p>
    <w:p w14:paraId="1984BD24" w14:textId="34059EB4" w:rsidR="00B059C5" w:rsidRPr="00835648" w:rsidRDefault="00B059C5" w:rsidP="00835648">
      <w:pPr>
        <w:spacing w:after="200" w:line="276" w:lineRule="auto"/>
        <w:contextualSpacing/>
        <w:rPr>
          <w:rFonts w:ascii="Arial" w:eastAsia="Arial" w:hAnsi="Arial" w:cs="Arial"/>
          <w:sz w:val="24"/>
          <w:szCs w:val="24"/>
        </w:rPr>
      </w:pPr>
      <w:r w:rsidRPr="00204E5D">
        <w:rPr>
          <w:rFonts w:ascii="Arial" w:eastAsia="Arial" w:hAnsi="Arial" w:cs="Arial"/>
          <w:sz w:val="24"/>
          <w:szCs w:val="24"/>
        </w:rPr>
        <w:lastRenderedPageBreak/>
        <w:t xml:space="preserve">Allowable Costs will be aligned with requirements of the grant as indicated in the “Overview” section of this Guidance Manual: </w:t>
      </w:r>
    </w:p>
    <w:p w14:paraId="56036256" w14:textId="77777777" w:rsidR="00B059C5" w:rsidRPr="00DB18F8" w:rsidRDefault="00B059C5" w:rsidP="00B059C5">
      <w:pPr>
        <w:pStyle w:val="ListParagraph"/>
        <w:numPr>
          <w:ilvl w:val="0"/>
          <w:numId w:val="18"/>
        </w:numPr>
        <w:spacing w:after="200" w:line="276" w:lineRule="auto"/>
        <w:ind w:left="720"/>
        <w:rPr>
          <w:rFonts w:ascii="Arial" w:eastAsia="Arial" w:hAnsi="Arial" w:cs="Arial"/>
          <w:sz w:val="24"/>
          <w:szCs w:val="24"/>
        </w:rPr>
      </w:pPr>
      <w:r w:rsidRPr="00204E5D">
        <w:rPr>
          <w:rFonts w:ascii="Arial" w:eastAsia="Arial" w:hAnsi="Arial" w:cs="Arial"/>
          <w:sz w:val="24"/>
          <w:szCs w:val="24"/>
        </w:rPr>
        <w:t>Personnel employed by the program who have responsibilities that are SPECIFIC to the CLSD grant.</w:t>
      </w:r>
    </w:p>
    <w:p w14:paraId="5AE05CB3" w14:textId="77777777" w:rsidR="00B059C5" w:rsidRPr="00DB18F8" w:rsidRDefault="00B059C5" w:rsidP="00B059C5">
      <w:pPr>
        <w:pStyle w:val="ListParagraph"/>
        <w:numPr>
          <w:ilvl w:val="0"/>
          <w:numId w:val="18"/>
        </w:numPr>
        <w:spacing w:after="200" w:line="276" w:lineRule="auto"/>
        <w:ind w:left="720"/>
        <w:rPr>
          <w:rFonts w:ascii="Arial" w:eastAsia="Arial" w:hAnsi="Arial" w:cs="Arial"/>
          <w:sz w:val="24"/>
          <w:szCs w:val="24"/>
        </w:rPr>
      </w:pPr>
      <w:r w:rsidRPr="00204E5D">
        <w:rPr>
          <w:rFonts w:ascii="Arial" w:eastAsia="Arial" w:hAnsi="Arial" w:cs="Arial"/>
          <w:sz w:val="24"/>
          <w:szCs w:val="24"/>
        </w:rPr>
        <w:t>Contract services when the service is specific to the CLSD grant.</w:t>
      </w:r>
    </w:p>
    <w:p w14:paraId="6C512899" w14:textId="77777777" w:rsidR="00B059C5" w:rsidRPr="00DB18F8" w:rsidRDefault="00B059C5" w:rsidP="00B059C5">
      <w:pPr>
        <w:pStyle w:val="ListParagraph"/>
        <w:numPr>
          <w:ilvl w:val="0"/>
          <w:numId w:val="18"/>
        </w:numPr>
        <w:spacing w:after="200" w:line="276" w:lineRule="auto"/>
        <w:ind w:left="720"/>
        <w:rPr>
          <w:rFonts w:ascii="Arial" w:eastAsia="Arial" w:hAnsi="Arial" w:cs="Arial"/>
          <w:sz w:val="24"/>
          <w:szCs w:val="24"/>
        </w:rPr>
      </w:pPr>
      <w:r w:rsidRPr="00204E5D">
        <w:rPr>
          <w:rFonts w:ascii="Arial" w:eastAsia="Arial" w:hAnsi="Arial" w:cs="Arial"/>
          <w:sz w:val="24"/>
          <w:szCs w:val="24"/>
        </w:rPr>
        <w:t>Supplies and materials needed to implement the CLSD grant.</w:t>
      </w:r>
    </w:p>
    <w:p w14:paraId="008F732B" w14:textId="77777777" w:rsidR="00B059C5" w:rsidRPr="002E7F86" w:rsidRDefault="00B059C5" w:rsidP="00B059C5">
      <w:pPr>
        <w:pStyle w:val="ListParagraph"/>
        <w:numPr>
          <w:ilvl w:val="0"/>
          <w:numId w:val="18"/>
        </w:numPr>
        <w:spacing w:after="200" w:line="276" w:lineRule="auto"/>
        <w:ind w:left="720"/>
        <w:rPr>
          <w:rFonts w:ascii="Arial" w:eastAsia="Arial" w:hAnsi="Arial" w:cs="Arial"/>
          <w:sz w:val="24"/>
          <w:szCs w:val="24"/>
        </w:rPr>
      </w:pPr>
      <w:r w:rsidRPr="00204E5D">
        <w:rPr>
          <w:rFonts w:ascii="Arial" w:eastAsia="Arial" w:hAnsi="Arial" w:cs="Arial"/>
          <w:sz w:val="24"/>
          <w:szCs w:val="24"/>
        </w:rPr>
        <w:t>Equipment needed to implement the CLSD grant.</w:t>
      </w:r>
    </w:p>
    <w:p w14:paraId="1A41D638" w14:textId="7B1D7F01" w:rsidR="00B059C5" w:rsidRPr="00DB18F8" w:rsidRDefault="00B059C5" w:rsidP="00B059C5">
      <w:pPr>
        <w:pStyle w:val="ListParagraph"/>
        <w:numPr>
          <w:ilvl w:val="0"/>
          <w:numId w:val="18"/>
        </w:numPr>
        <w:spacing w:after="200" w:line="276" w:lineRule="auto"/>
        <w:ind w:left="720"/>
        <w:rPr>
          <w:rFonts w:ascii="Arial" w:eastAsia="Arial" w:hAnsi="Arial" w:cs="Arial"/>
          <w:sz w:val="24"/>
          <w:szCs w:val="24"/>
        </w:rPr>
      </w:pPr>
      <w:r w:rsidRPr="00204E5D">
        <w:rPr>
          <w:rFonts w:ascii="Arial" w:eastAsia="Arial" w:hAnsi="Arial" w:cs="Arial"/>
          <w:sz w:val="24"/>
          <w:szCs w:val="24"/>
        </w:rPr>
        <w:t>Printing materials such as CLSD assessment and data reports, etc.</w:t>
      </w:r>
    </w:p>
    <w:p w14:paraId="6AC3F284" w14:textId="359E4CB7" w:rsidR="00B059C5" w:rsidRPr="00DB18F8" w:rsidRDefault="00835648" w:rsidP="00B059C5">
      <w:pPr>
        <w:pStyle w:val="ListParagraph"/>
        <w:numPr>
          <w:ilvl w:val="0"/>
          <w:numId w:val="18"/>
        </w:numPr>
        <w:spacing w:after="200" w:line="276" w:lineRule="auto"/>
        <w:ind w:left="720"/>
        <w:rPr>
          <w:rFonts w:ascii="Arial" w:eastAsia="Arial" w:hAnsi="Arial" w:cs="Arial"/>
          <w:sz w:val="24"/>
          <w:szCs w:val="24"/>
        </w:rPr>
      </w:pPr>
      <w:r w:rsidRPr="00DB18F8">
        <w:rPr>
          <w:rFonts w:ascii="Arial" w:hAnsi="Arial"/>
          <w:noProof/>
          <w:sz w:val="24"/>
          <w:szCs w:val="24"/>
        </w:rPr>
        <w:drawing>
          <wp:anchor distT="0" distB="0" distL="114300" distR="114300" simplePos="0" relativeHeight="251658249" behindDoc="1" locked="0" layoutInCell="1" allowOverlap="1" wp14:anchorId="3FCEC4FC" wp14:editId="5EAD90FF">
            <wp:simplePos x="0" y="0"/>
            <wp:positionH relativeFrom="column">
              <wp:posOffset>4425950</wp:posOffset>
            </wp:positionH>
            <wp:positionV relativeFrom="paragraph">
              <wp:posOffset>116840</wp:posOffset>
            </wp:positionV>
            <wp:extent cx="2389505" cy="1730375"/>
            <wp:effectExtent l="0" t="0" r="0" b="3175"/>
            <wp:wrapTight wrapText="bothSides">
              <wp:wrapPolygon edited="0">
                <wp:start x="0" y="0"/>
                <wp:lineTo x="0" y="21402"/>
                <wp:lineTo x="21353" y="21402"/>
                <wp:lineTo x="21353" y="0"/>
                <wp:lineTo x="0" y="0"/>
              </wp:wrapPolygon>
            </wp:wrapTight>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n Luis Preschool_Galvan_Gadsden Elementary School District 32 7.jpg"/>
                    <pic:cNvPicPr/>
                  </pic:nvPicPr>
                  <pic:blipFill rotWithShape="1">
                    <a:blip r:embed="rId33" cstate="print">
                      <a:extLst>
                        <a:ext uri="{28A0092B-C50C-407E-A947-70E740481C1C}">
                          <a14:useLocalDpi xmlns:a14="http://schemas.microsoft.com/office/drawing/2010/main" val="0"/>
                        </a:ext>
                      </a:extLst>
                    </a:blip>
                    <a:srcRect l="14359" t="26154" r="16923"/>
                    <a:stretch/>
                  </pic:blipFill>
                  <pic:spPr bwMode="auto">
                    <a:xfrm>
                      <a:off x="0" y="0"/>
                      <a:ext cx="2389505" cy="173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59C5" w:rsidRPr="00204E5D">
        <w:rPr>
          <w:rFonts w:ascii="Arial" w:eastAsia="Arial" w:hAnsi="Arial" w:cs="Arial"/>
          <w:sz w:val="24"/>
          <w:szCs w:val="24"/>
        </w:rPr>
        <w:t>Parent training activities related to the CLSD program.</w:t>
      </w:r>
    </w:p>
    <w:p w14:paraId="7A3BA4ED" w14:textId="77777777" w:rsidR="00B059C5" w:rsidRPr="00DB18F8" w:rsidRDefault="00B059C5" w:rsidP="00B059C5">
      <w:pPr>
        <w:pStyle w:val="ListParagraph"/>
        <w:numPr>
          <w:ilvl w:val="0"/>
          <w:numId w:val="18"/>
        </w:numPr>
        <w:spacing w:after="200" w:line="276" w:lineRule="auto"/>
        <w:ind w:left="720"/>
        <w:rPr>
          <w:rFonts w:ascii="Arial" w:eastAsia="Arial" w:hAnsi="Arial" w:cs="Arial"/>
          <w:sz w:val="24"/>
          <w:szCs w:val="24"/>
        </w:rPr>
      </w:pPr>
      <w:r w:rsidRPr="00204E5D">
        <w:rPr>
          <w:rFonts w:ascii="Arial" w:eastAsia="Arial" w:hAnsi="Arial" w:cs="Arial"/>
          <w:sz w:val="24"/>
          <w:szCs w:val="24"/>
        </w:rPr>
        <w:t>Professional Development (meals, transportation, lodging and conference registration fees)</w:t>
      </w:r>
    </w:p>
    <w:p w14:paraId="5D332111" w14:textId="77777777" w:rsidR="00B059C5" w:rsidRPr="00DB18F8" w:rsidRDefault="00B059C5" w:rsidP="00B059C5">
      <w:pPr>
        <w:pStyle w:val="ListParagraph"/>
        <w:numPr>
          <w:ilvl w:val="0"/>
          <w:numId w:val="18"/>
        </w:numPr>
        <w:spacing w:after="200" w:line="276" w:lineRule="auto"/>
        <w:ind w:left="720"/>
        <w:rPr>
          <w:rFonts w:ascii="Arial" w:eastAsia="Arial" w:hAnsi="Arial" w:cs="Arial"/>
          <w:sz w:val="24"/>
          <w:szCs w:val="24"/>
        </w:rPr>
      </w:pPr>
      <w:r w:rsidRPr="00204E5D">
        <w:rPr>
          <w:rFonts w:ascii="Arial" w:eastAsia="Arial" w:hAnsi="Arial" w:cs="Arial"/>
          <w:sz w:val="24"/>
          <w:szCs w:val="24"/>
        </w:rPr>
        <w:t>Tablets/computer for teacher documentation (costs must be necessary, reasonable and allocable)</w:t>
      </w:r>
    </w:p>
    <w:p w14:paraId="0D886484" w14:textId="77777777" w:rsidR="00B059C5" w:rsidRPr="00DB18F8" w:rsidRDefault="00B059C5" w:rsidP="00B059C5">
      <w:pPr>
        <w:pStyle w:val="ListParagraph"/>
        <w:numPr>
          <w:ilvl w:val="0"/>
          <w:numId w:val="18"/>
        </w:numPr>
        <w:spacing w:after="200" w:line="276" w:lineRule="auto"/>
        <w:ind w:left="720"/>
        <w:rPr>
          <w:rFonts w:ascii="Arial" w:eastAsia="Arial" w:hAnsi="Arial" w:cs="Arial"/>
          <w:sz w:val="24"/>
          <w:szCs w:val="24"/>
        </w:rPr>
      </w:pPr>
      <w:r w:rsidRPr="00204E5D">
        <w:rPr>
          <w:rFonts w:ascii="Arial" w:eastAsia="Arial" w:hAnsi="Arial" w:cs="Arial"/>
          <w:sz w:val="24"/>
          <w:szCs w:val="24"/>
        </w:rPr>
        <w:t>Teaching Strategies GOLD portfolios in early childhood programs</w:t>
      </w:r>
    </w:p>
    <w:p w14:paraId="4484DF8A" w14:textId="77777777" w:rsidR="00B059C5" w:rsidRPr="00DB18F8" w:rsidRDefault="00B059C5" w:rsidP="00B059C5">
      <w:pPr>
        <w:pStyle w:val="ListParagraph"/>
        <w:numPr>
          <w:ilvl w:val="0"/>
          <w:numId w:val="18"/>
        </w:numPr>
        <w:spacing w:after="200" w:line="276" w:lineRule="auto"/>
        <w:ind w:left="720"/>
        <w:rPr>
          <w:rFonts w:ascii="Arial" w:eastAsia="Arial" w:hAnsi="Arial" w:cs="Arial"/>
          <w:sz w:val="24"/>
          <w:szCs w:val="24"/>
        </w:rPr>
      </w:pPr>
      <w:r w:rsidRPr="00204E5D">
        <w:rPr>
          <w:rFonts w:ascii="Arial" w:eastAsia="Arial" w:hAnsi="Arial" w:cs="Arial"/>
          <w:sz w:val="24"/>
          <w:szCs w:val="24"/>
        </w:rPr>
        <w:t>Assessment programs that meet the grant requirements</w:t>
      </w:r>
    </w:p>
    <w:p w14:paraId="388084D4" w14:textId="77777777" w:rsidR="00B059C5" w:rsidRPr="002E7F86" w:rsidRDefault="00B059C5" w:rsidP="00B059C5">
      <w:pPr>
        <w:pStyle w:val="ListParagraph"/>
        <w:numPr>
          <w:ilvl w:val="0"/>
          <w:numId w:val="18"/>
        </w:numPr>
        <w:spacing w:after="200" w:line="276" w:lineRule="auto"/>
        <w:ind w:left="720"/>
        <w:rPr>
          <w:rFonts w:ascii="Arial" w:eastAsia="Arial" w:hAnsi="Arial" w:cs="Arial"/>
          <w:sz w:val="24"/>
          <w:szCs w:val="24"/>
        </w:rPr>
      </w:pPr>
      <w:r w:rsidRPr="00204E5D">
        <w:rPr>
          <w:rFonts w:ascii="Arial" w:eastAsia="Arial" w:hAnsi="Arial" w:cs="Arial"/>
          <w:sz w:val="24"/>
          <w:szCs w:val="24"/>
        </w:rPr>
        <w:t>Family engagement activities</w:t>
      </w:r>
    </w:p>
    <w:p w14:paraId="35748EBC" w14:textId="77777777" w:rsidR="00B059C5" w:rsidRPr="00204E5D" w:rsidRDefault="00B059C5" w:rsidP="00B059C5">
      <w:pPr>
        <w:rPr>
          <w:rFonts w:ascii="Arial" w:eastAsia="Arial" w:hAnsi="Arial" w:cs="Arial"/>
          <w:sz w:val="24"/>
          <w:szCs w:val="24"/>
          <w:u w:val="single"/>
        </w:rPr>
      </w:pPr>
      <w:r w:rsidRPr="00204E5D">
        <w:rPr>
          <w:rFonts w:ascii="Arial" w:eastAsia="Arial" w:hAnsi="Arial" w:cs="Arial"/>
          <w:sz w:val="24"/>
          <w:szCs w:val="24"/>
          <w:u w:val="single"/>
        </w:rPr>
        <w:t>Acceptable expenditure categories for the CLSD include, but are not limited to:</w:t>
      </w:r>
    </w:p>
    <w:p w14:paraId="53949458" w14:textId="77777777" w:rsidR="00B059C5" w:rsidRPr="00DB18F8" w:rsidRDefault="00B059C5" w:rsidP="00B059C5">
      <w:pPr>
        <w:pStyle w:val="ListParagraph"/>
        <w:numPr>
          <w:ilvl w:val="0"/>
          <w:numId w:val="16"/>
        </w:numPr>
        <w:spacing w:after="0" w:line="240" w:lineRule="auto"/>
        <w:contextualSpacing w:val="0"/>
        <w:rPr>
          <w:rFonts w:ascii="Arial" w:eastAsia="Arial" w:hAnsi="Arial" w:cs="Arial"/>
          <w:sz w:val="24"/>
          <w:szCs w:val="24"/>
        </w:rPr>
      </w:pPr>
      <w:r w:rsidRPr="00204E5D">
        <w:rPr>
          <w:rFonts w:ascii="Arial" w:eastAsia="Arial" w:hAnsi="Arial" w:cs="Arial"/>
          <w:b/>
          <w:sz w:val="24"/>
          <w:szCs w:val="24"/>
        </w:rPr>
        <w:t>Direct Instruction (function code: 1000)</w:t>
      </w:r>
      <w:r w:rsidRPr="00204E5D">
        <w:rPr>
          <w:rFonts w:ascii="Arial" w:eastAsia="Arial" w:hAnsi="Arial" w:cs="Arial"/>
          <w:sz w:val="24"/>
          <w:szCs w:val="24"/>
        </w:rPr>
        <w:t>: teacher salaries and benefits; supplies such as manipulative, books, curriculum, ongoing progress monitoring tool subscriptions, substitute teachers, etc.</w:t>
      </w:r>
    </w:p>
    <w:p w14:paraId="060BC9D7" w14:textId="77777777" w:rsidR="00B059C5" w:rsidRPr="00DB18F8" w:rsidRDefault="00B059C5" w:rsidP="00B059C5">
      <w:pPr>
        <w:pStyle w:val="ListParagraph"/>
        <w:numPr>
          <w:ilvl w:val="0"/>
          <w:numId w:val="16"/>
        </w:numPr>
        <w:spacing w:after="0" w:line="240" w:lineRule="auto"/>
        <w:contextualSpacing w:val="0"/>
        <w:rPr>
          <w:rFonts w:ascii="Arial" w:eastAsia="Arial" w:hAnsi="Arial" w:cs="Arial"/>
          <w:sz w:val="24"/>
          <w:szCs w:val="24"/>
        </w:rPr>
      </w:pPr>
      <w:r w:rsidRPr="00204E5D">
        <w:rPr>
          <w:rFonts w:ascii="Arial" w:eastAsia="Arial" w:hAnsi="Arial" w:cs="Arial"/>
          <w:b/>
          <w:sz w:val="24"/>
          <w:szCs w:val="24"/>
        </w:rPr>
        <w:t>Support Services (function code: 2100)</w:t>
      </w:r>
      <w:r w:rsidRPr="00204E5D">
        <w:rPr>
          <w:rFonts w:ascii="Arial" w:eastAsia="Arial" w:hAnsi="Arial" w:cs="Arial"/>
          <w:sz w:val="24"/>
          <w:szCs w:val="24"/>
        </w:rPr>
        <w:t xml:space="preserve"> such as contracted services when the service is specific to CLSD, proportional salaries and benefits for CLSD support staff, supplies for family trainings or workshops, workshop or training opportunities for teaching staff, travel expenses to attend approved trainings, or Teaching Strategies GOLD portfolios. </w:t>
      </w:r>
    </w:p>
    <w:p w14:paraId="0D4AF6BB" w14:textId="77777777" w:rsidR="00B059C5" w:rsidRPr="00DB18F8" w:rsidRDefault="00B059C5" w:rsidP="00B059C5">
      <w:pPr>
        <w:pStyle w:val="ListParagraph"/>
        <w:numPr>
          <w:ilvl w:val="0"/>
          <w:numId w:val="16"/>
        </w:numPr>
        <w:spacing w:after="0" w:line="240" w:lineRule="auto"/>
        <w:contextualSpacing w:val="0"/>
        <w:rPr>
          <w:rFonts w:ascii="Arial" w:eastAsia="Arial" w:hAnsi="Arial" w:cs="Arial"/>
          <w:sz w:val="24"/>
          <w:szCs w:val="24"/>
        </w:rPr>
      </w:pPr>
      <w:r w:rsidRPr="00204E5D">
        <w:rPr>
          <w:rFonts w:ascii="Arial" w:eastAsia="Arial" w:hAnsi="Arial" w:cs="Arial"/>
          <w:b/>
          <w:sz w:val="24"/>
          <w:szCs w:val="24"/>
        </w:rPr>
        <w:t xml:space="preserve">Administrative Costs (function codes: 2300 and 3000) </w:t>
      </w:r>
      <w:r w:rsidRPr="00204E5D">
        <w:rPr>
          <w:rFonts w:ascii="Arial" w:eastAsia="Arial" w:hAnsi="Arial" w:cs="Arial"/>
          <w:b/>
          <w:color w:val="BF0D3E" w:themeColor="accent2"/>
          <w:sz w:val="24"/>
          <w:szCs w:val="24"/>
        </w:rPr>
        <w:t>may not exceed 5%</w:t>
      </w:r>
      <w:r w:rsidRPr="00204E5D">
        <w:rPr>
          <w:rFonts w:ascii="Arial" w:eastAsia="Arial" w:hAnsi="Arial" w:cs="Arial"/>
          <w:color w:val="BF0D3E" w:themeColor="accent2"/>
          <w:sz w:val="24"/>
          <w:szCs w:val="24"/>
        </w:rPr>
        <w:t xml:space="preserve"> </w:t>
      </w:r>
      <w:r w:rsidRPr="00204E5D">
        <w:rPr>
          <w:rFonts w:ascii="Arial" w:eastAsia="Arial" w:hAnsi="Arial" w:cs="Arial"/>
          <w:sz w:val="24"/>
          <w:szCs w:val="24"/>
        </w:rPr>
        <w:t>of the total allocation awarded.</w:t>
      </w:r>
    </w:p>
    <w:p w14:paraId="0FE80B33" w14:textId="77777777" w:rsidR="00B059C5" w:rsidRDefault="00B059C5" w:rsidP="00B059C5">
      <w:pPr>
        <w:pStyle w:val="ListParagraph"/>
        <w:numPr>
          <w:ilvl w:val="0"/>
          <w:numId w:val="16"/>
        </w:numPr>
        <w:spacing w:after="0" w:line="240" w:lineRule="auto"/>
        <w:contextualSpacing w:val="0"/>
        <w:rPr>
          <w:rFonts w:ascii="Arial" w:eastAsia="Arial" w:hAnsi="Arial" w:cs="Arial"/>
          <w:sz w:val="24"/>
          <w:szCs w:val="24"/>
        </w:rPr>
      </w:pPr>
      <w:r w:rsidRPr="00204E5D">
        <w:rPr>
          <w:rFonts w:ascii="Arial" w:eastAsia="Arial" w:hAnsi="Arial" w:cs="Arial"/>
          <w:b/>
          <w:sz w:val="24"/>
          <w:szCs w:val="24"/>
        </w:rPr>
        <w:t>Capital Outlay</w:t>
      </w:r>
      <w:r w:rsidRPr="00204E5D">
        <w:rPr>
          <w:rFonts w:ascii="Arial" w:eastAsia="Arial" w:hAnsi="Arial" w:cs="Arial"/>
          <w:sz w:val="24"/>
          <w:szCs w:val="24"/>
        </w:rPr>
        <w:t xml:space="preserve"> (e.g., classroom furniture and equipment needed to implement CLSD, classroom computers aligned with developmentally appropriate practices or for use in collecting evidence for CLSD deliverables and grant requirements, etc.)</w:t>
      </w:r>
    </w:p>
    <w:p w14:paraId="54025DE5" w14:textId="77777777" w:rsidR="00B059C5" w:rsidRPr="00204E5D" w:rsidRDefault="00B059C5" w:rsidP="00B059C5">
      <w:pPr>
        <w:pStyle w:val="ListParagraph"/>
        <w:spacing w:after="0" w:line="240" w:lineRule="auto"/>
        <w:contextualSpacing w:val="0"/>
        <w:rPr>
          <w:rFonts w:ascii="Arial" w:eastAsia="Arial" w:hAnsi="Arial" w:cs="Arial"/>
          <w:sz w:val="24"/>
          <w:szCs w:val="24"/>
        </w:rPr>
      </w:pPr>
    </w:p>
    <w:p w14:paraId="79D90722" w14:textId="7F4D261D" w:rsidR="00B059C5" w:rsidRPr="00204E5D" w:rsidRDefault="00B059C5" w:rsidP="00A65749">
      <w:pPr>
        <w:pStyle w:val="Heading3"/>
        <w:jc w:val="left"/>
        <w:rPr>
          <w:rFonts w:ascii="Arial" w:eastAsia="Arial" w:hAnsi="Arial" w:cs="Arial"/>
          <w:b/>
          <w:color w:val="012169"/>
          <w:sz w:val="24"/>
          <w:szCs w:val="24"/>
        </w:rPr>
      </w:pPr>
      <w:bookmarkStart w:id="23" w:name="_Toc61363726"/>
      <w:r w:rsidRPr="00204E5D">
        <w:rPr>
          <w:rFonts w:eastAsia="Arial"/>
          <w:sz w:val="24"/>
          <w:szCs w:val="24"/>
        </w:rPr>
        <w:t>Disallowable Expenditures</w:t>
      </w:r>
      <w:bookmarkEnd w:id="23"/>
    </w:p>
    <w:p w14:paraId="15F3A79A" w14:textId="77777777" w:rsidR="00B059C5" w:rsidRPr="00204E5D" w:rsidRDefault="00B059C5" w:rsidP="00B059C5">
      <w:pPr>
        <w:rPr>
          <w:rFonts w:ascii="Arial" w:eastAsia="Arial" w:hAnsi="Arial" w:cs="Arial"/>
          <w:sz w:val="24"/>
          <w:szCs w:val="24"/>
        </w:rPr>
      </w:pPr>
      <w:r w:rsidRPr="00204E5D">
        <w:rPr>
          <w:rFonts w:ascii="Arial" w:eastAsia="Arial" w:hAnsi="Arial" w:cs="Arial"/>
          <w:sz w:val="24"/>
          <w:szCs w:val="24"/>
        </w:rPr>
        <w:t>Disallowable costs include:</w:t>
      </w:r>
    </w:p>
    <w:p w14:paraId="3F718959"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Overtime</w:t>
      </w:r>
    </w:p>
    <w:p w14:paraId="01AF0356"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Refrigerators, copiers/ printers exceeding $1,000 in cost, food preparation equipment</w:t>
      </w:r>
    </w:p>
    <w:p w14:paraId="321FB237"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 xml:space="preserve">Animals </w:t>
      </w:r>
    </w:p>
    <w:p w14:paraId="0504B5C3"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Attorney fees</w:t>
      </w:r>
    </w:p>
    <w:p w14:paraId="20BDB2CA"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lastRenderedPageBreak/>
        <w:t xml:space="preserve">Custodial care; before and after school care </w:t>
      </w:r>
    </w:p>
    <w:p w14:paraId="2880A4A9"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Entertainment</w:t>
      </w:r>
    </w:p>
    <w:p w14:paraId="2C8A704F" w14:textId="20333D03" w:rsidR="00B059C5" w:rsidRPr="008E6287" w:rsidRDefault="00B059C5" w:rsidP="008E6287">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Religion</w:t>
      </w:r>
    </w:p>
    <w:p w14:paraId="01CF8077"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Food</w:t>
      </w:r>
    </w:p>
    <w:p w14:paraId="10801034"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Alcohol</w:t>
      </w:r>
    </w:p>
    <w:p w14:paraId="1BFA4C7F"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Fingerprint Clearance Cards</w:t>
      </w:r>
    </w:p>
    <w:p w14:paraId="6C55780E"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Membership Fees</w:t>
      </w:r>
    </w:p>
    <w:p w14:paraId="25EB9BB6"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Program wide PD not specifically directed at meeting the identified academic or developmental needs of the CLSD grant</w:t>
      </w:r>
    </w:p>
    <w:p w14:paraId="5AC15AE0"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Out-of-state travel</w:t>
      </w:r>
    </w:p>
    <w:p w14:paraId="46C82156"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 xml:space="preserve">Vehicles </w:t>
      </w:r>
    </w:p>
    <w:p w14:paraId="06B3B18B"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Permanent fixed classrooms units</w:t>
      </w:r>
    </w:p>
    <w:p w14:paraId="36AED80B"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Construction, modernization, or renovation of permanent installations (sunscreens, playground structure, ramps, bathrooms, carpets, etc.)</w:t>
      </w:r>
    </w:p>
    <w:p w14:paraId="6CA300D3"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Non-Instructional items, office equipment, office furniture</w:t>
      </w:r>
    </w:p>
    <w:p w14:paraId="44638EE5"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Insurance</w:t>
      </w:r>
    </w:p>
    <w:p w14:paraId="3A6DC4ED"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Rent</w:t>
      </w:r>
    </w:p>
    <w:p w14:paraId="20289ADB" w14:textId="77777777" w:rsidR="00B059C5" w:rsidRPr="00DB18F8"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Cleaning Services</w:t>
      </w:r>
    </w:p>
    <w:p w14:paraId="50C98678" w14:textId="77777777" w:rsidR="00B059C5" w:rsidRDefault="00B059C5" w:rsidP="00B059C5">
      <w:pPr>
        <w:pStyle w:val="ListParagraph"/>
        <w:numPr>
          <w:ilvl w:val="0"/>
          <w:numId w:val="17"/>
        </w:numPr>
        <w:spacing w:after="0" w:line="240" w:lineRule="auto"/>
        <w:contextualSpacing w:val="0"/>
        <w:rPr>
          <w:rFonts w:ascii="Arial" w:eastAsia="Arial" w:hAnsi="Arial" w:cs="Arial"/>
          <w:sz w:val="24"/>
          <w:szCs w:val="24"/>
        </w:rPr>
      </w:pPr>
      <w:r w:rsidRPr="00204E5D">
        <w:rPr>
          <w:rFonts w:ascii="Arial" w:eastAsia="Arial" w:hAnsi="Arial" w:cs="Arial"/>
          <w:sz w:val="24"/>
          <w:szCs w:val="24"/>
        </w:rPr>
        <w:t>Any allocations that do not benefit the CLSD grant initiative or do not advance the quality of the CLSD grant initiative</w:t>
      </w:r>
    </w:p>
    <w:p w14:paraId="5E388B4C" w14:textId="77777777" w:rsidR="00B059C5" w:rsidRPr="00204E5D" w:rsidRDefault="00B059C5" w:rsidP="00B059C5">
      <w:pPr>
        <w:pStyle w:val="ListParagraph"/>
        <w:spacing w:after="0" w:line="240" w:lineRule="auto"/>
        <w:contextualSpacing w:val="0"/>
        <w:rPr>
          <w:rFonts w:ascii="Arial" w:eastAsia="Arial" w:hAnsi="Arial" w:cs="Arial"/>
          <w:sz w:val="24"/>
          <w:szCs w:val="24"/>
        </w:rPr>
      </w:pPr>
    </w:p>
    <w:p w14:paraId="1467C2E1" w14:textId="34EE8676" w:rsidR="00835648" w:rsidRDefault="00B059C5" w:rsidP="00A65749">
      <w:pPr>
        <w:pStyle w:val="Heading3"/>
        <w:jc w:val="left"/>
        <w:rPr>
          <w:rFonts w:ascii="Arial" w:eastAsia="Arial" w:hAnsi="Arial" w:cs="Arial"/>
          <w:b/>
          <w:color w:val="012169"/>
          <w:sz w:val="24"/>
          <w:szCs w:val="24"/>
        </w:rPr>
      </w:pPr>
      <w:bookmarkStart w:id="24" w:name="_Toc61363727"/>
      <w:r w:rsidRPr="00204E5D">
        <w:rPr>
          <w:rFonts w:eastAsia="Arial"/>
          <w:sz w:val="24"/>
          <w:szCs w:val="24"/>
        </w:rPr>
        <w:t>Budgeting</w:t>
      </w:r>
      <w:bookmarkEnd w:id="24"/>
    </w:p>
    <w:p w14:paraId="36C06A0F" w14:textId="3D6E162D" w:rsidR="00B059C5" w:rsidRDefault="00B059C5" w:rsidP="00835648">
      <w:pPr>
        <w:tabs>
          <w:tab w:val="right" w:pos="9360"/>
        </w:tabs>
        <w:spacing w:after="0" w:line="240" w:lineRule="auto"/>
        <w:contextualSpacing/>
        <w:rPr>
          <w:rFonts w:ascii="Arial" w:eastAsia="Arial" w:hAnsi="Arial" w:cs="Arial"/>
          <w:b/>
          <w:color w:val="012169"/>
          <w:sz w:val="24"/>
          <w:szCs w:val="24"/>
        </w:rPr>
      </w:pPr>
      <w:r w:rsidRPr="00204E5D">
        <w:rPr>
          <w:rFonts w:eastAsia="Arial" w:cs="Arial"/>
          <w:sz w:val="24"/>
          <w:szCs w:val="24"/>
        </w:rPr>
        <w:t>Awarded Sub-grantees should use the below codes to accurately code line items in the grant application budget. Grant applications with correct coding that meet the allowable costs for CLSD will be reviewed and approved by ADE ECE while grant applications not correctly coded will be sent back to the sub-grantee for edits which may impact the ability of programs to begin dropping down reimbursement through GME for CLSD costs incurred.</w:t>
      </w:r>
    </w:p>
    <w:p w14:paraId="4355A147" w14:textId="77777777" w:rsidR="00835648" w:rsidRPr="00204E5D" w:rsidRDefault="00835648" w:rsidP="00835648">
      <w:pPr>
        <w:tabs>
          <w:tab w:val="right" w:pos="9360"/>
        </w:tabs>
        <w:spacing w:after="0" w:line="240" w:lineRule="auto"/>
        <w:contextualSpacing/>
        <w:rPr>
          <w:rFonts w:ascii="Arial" w:eastAsia="Arial" w:hAnsi="Arial" w:cs="Arial"/>
          <w:b/>
          <w:color w:val="012169"/>
          <w:sz w:val="24"/>
          <w:szCs w:val="24"/>
        </w:rPr>
      </w:pPr>
    </w:p>
    <w:p w14:paraId="4E9977D0" w14:textId="4718EDF8" w:rsidR="00B059C5" w:rsidRPr="00204E5D" w:rsidRDefault="00B059C5" w:rsidP="00B059C5">
      <w:pPr>
        <w:rPr>
          <w:rFonts w:ascii="Arial" w:eastAsia="Arial" w:hAnsi="Arial" w:cs="Arial"/>
          <w:sz w:val="24"/>
          <w:szCs w:val="24"/>
        </w:rPr>
      </w:pPr>
      <w:r w:rsidRPr="00204E5D">
        <w:rPr>
          <w:rFonts w:ascii="Arial" w:eastAsia="Arial" w:hAnsi="Arial" w:cs="Arial"/>
          <w:sz w:val="24"/>
          <w:szCs w:val="24"/>
        </w:rPr>
        <w:t xml:space="preserve">The narrative box for each budgeted line item should be </w:t>
      </w:r>
      <w:r w:rsidRPr="00204E5D">
        <w:rPr>
          <w:rFonts w:ascii="Arial" w:eastAsia="Arial" w:hAnsi="Arial" w:cs="Arial"/>
          <w:i/>
          <w:sz w:val="24"/>
          <w:szCs w:val="24"/>
        </w:rPr>
        <w:t>detailed</w:t>
      </w:r>
      <w:r w:rsidRPr="00204E5D">
        <w:rPr>
          <w:rFonts w:ascii="Arial" w:eastAsia="Arial" w:hAnsi="Arial" w:cs="Arial"/>
          <w:sz w:val="24"/>
          <w:szCs w:val="24"/>
        </w:rPr>
        <w:t xml:space="preserve"> and </w:t>
      </w:r>
      <w:r w:rsidRPr="00204E5D">
        <w:rPr>
          <w:rFonts w:ascii="Arial" w:eastAsia="Arial" w:hAnsi="Arial" w:cs="Arial"/>
          <w:i/>
          <w:sz w:val="24"/>
          <w:szCs w:val="24"/>
        </w:rPr>
        <w:t>descriptive</w:t>
      </w:r>
      <w:r w:rsidRPr="00204E5D">
        <w:rPr>
          <w:rFonts w:ascii="Arial" w:eastAsia="Arial" w:hAnsi="Arial" w:cs="Arial"/>
          <w:sz w:val="24"/>
          <w:szCs w:val="24"/>
        </w:rPr>
        <w:t xml:space="preserve"> of the purpose of these allocations and illustrate how the sub-grantee will use these federal funds to support the implementation of CLSD initiatives and strategies.</w:t>
      </w:r>
    </w:p>
    <w:p w14:paraId="4236908A" w14:textId="75DD088B" w:rsidR="00835648" w:rsidRPr="00835648" w:rsidRDefault="00B059C5" w:rsidP="00B059C5">
      <w:pPr>
        <w:rPr>
          <w:rFonts w:ascii="Arial" w:eastAsia="Arial" w:hAnsi="Arial" w:cs="Arial"/>
          <w:b/>
          <w:color w:val="FF0000"/>
          <w:sz w:val="24"/>
          <w:szCs w:val="24"/>
        </w:rPr>
      </w:pPr>
      <w:r w:rsidRPr="00204E5D">
        <w:rPr>
          <w:rFonts w:ascii="Arial" w:eastAsia="Arial" w:hAnsi="Arial" w:cs="Arial"/>
          <w:b/>
          <w:sz w:val="24"/>
          <w:szCs w:val="24"/>
        </w:rPr>
        <w:t>*2300 and 3000 are allowable under this grant; cost allocation is a must and CANNOT exceed 5% of the total award</w:t>
      </w:r>
      <w:r w:rsidRPr="00204E5D">
        <w:rPr>
          <w:rFonts w:ascii="Arial" w:eastAsia="Arial" w:hAnsi="Arial" w:cs="Arial"/>
          <w:b/>
          <w:color w:val="BF0D3E" w:themeColor="accent2"/>
          <w:sz w:val="24"/>
          <w:szCs w:val="24"/>
        </w:rPr>
        <w:t xml:space="preserve">. </w:t>
      </w:r>
      <w:r w:rsidRPr="00204E5D">
        <w:rPr>
          <w:rFonts w:ascii="Arial" w:eastAsia="Arial" w:hAnsi="Arial" w:cs="Arial"/>
          <w:sz w:val="24"/>
          <w:szCs w:val="24"/>
        </w:rPr>
        <w:t>Only a maximum of 5% of administrative costs (under function codes 2300/3000) can be allocated throughout the total grant budget.</w:t>
      </w:r>
    </w:p>
    <w:p w14:paraId="05CD2D87" w14:textId="77E25DD4" w:rsidR="00B059C5" w:rsidRPr="00DB18F8" w:rsidRDefault="00B059C5" w:rsidP="00B059C5">
      <w:pPr>
        <w:rPr>
          <w:rFonts w:ascii="Arial" w:hAnsi="Arial"/>
          <w:b/>
          <w:sz w:val="24"/>
          <w:szCs w:val="24"/>
        </w:rPr>
      </w:pPr>
      <w:r w:rsidRPr="00DB18F8">
        <w:rPr>
          <w:rFonts w:ascii="Arial" w:hAnsi="Arial"/>
          <w:b/>
          <w:sz w:val="24"/>
          <w:szCs w:val="24"/>
        </w:rPr>
        <w:t>6100 Salaries:</w:t>
      </w:r>
      <w:r w:rsidRPr="00DB18F8">
        <w:rPr>
          <w:rFonts w:ascii="Arial" w:hAnsi="Arial"/>
          <w:sz w:val="24"/>
          <w:szCs w:val="24"/>
        </w:rPr>
        <w:t xml:space="preserve">  </w:t>
      </w:r>
    </w:p>
    <w:p w14:paraId="2B584A71" w14:textId="77777777" w:rsidR="00B059C5" w:rsidRPr="00DB18F8" w:rsidRDefault="00B059C5" w:rsidP="00B059C5">
      <w:pPr>
        <w:pStyle w:val="ListParagraph"/>
        <w:numPr>
          <w:ilvl w:val="0"/>
          <w:numId w:val="19"/>
        </w:numPr>
        <w:spacing w:after="0" w:line="276" w:lineRule="auto"/>
        <w:ind w:left="720"/>
        <w:rPr>
          <w:rFonts w:ascii="Arial" w:hAnsi="Arial" w:cs="Arial"/>
          <w:b/>
          <w:sz w:val="24"/>
          <w:szCs w:val="24"/>
        </w:rPr>
      </w:pPr>
      <w:r w:rsidRPr="00DB18F8">
        <w:rPr>
          <w:rFonts w:ascii="Arial" w:hAnsi="Arial" w:cs="Arial"/>
          <w:b/>
          <w:sz w:val="24"/>
          <w:szCs w:val="24"/>
        </w:rPr>
        <w:t>1000 Instruction (</w:t>
      </w:r>
      <w:r w:rsidRPr="00DB18F8">
        <w:rPr>
          <w:rFonts w:ascii="Arial" w:hAnsi="Arial" w:cs="Arial"/>
          <w:sz w:val="24"/>
          <w:szCs w:val="24"/>
        </w:rPr>
        <w:t>activities directly impacting the students)</w:t>
      </w:r>
      <w:r w:rsidRPr="00DB18F8">
        <w:rPr>
          <w:rFonts w:ascii="Arial" w:hAnsi="Arial" w:cs="Arial"/>
          <w:b/>
          <w:sz w:val="24"/>
          <w:szCs w:val="24"/>
        </w:rPr>
        <w:t xml:space="preserve">: </w:t>
      </w:r>
      <w:r w:rsidRPr="00DB18F8">
        <w:rPr>
          <w:rFonts w:ascii="Arial" w:hAnsi="Arial" w:cs="Arial"/>
          <w:sz w:val="24"/>
          <w:szCs w:val="24"/>
        </w:rPr>
        <w:t xml:space="preserve">Lead Educators, Assistant Educators, floaters, substitutes directly from the district/ program, coaches/mentors </w:t>
      </w:r>
    </w:p>
    <w:p w14:paraId="0703B53E" w14:textId="77777777" w:rsidR="00B059C5" w:rsidRPr="00DB18F8" w:rsidRDefault="00B059C5" w:rsidP="00B059C5">
      <w:pPr>
        <w:pStyle w:val="ListParagraph"/>
        <w:numPr>
          <w:ilvl w:val="0"/>
          <w:numId w:val="19"/>
        </w:numPr>
        <w:spacing w:after="0" w:line="276" w:lineRule="auto"/>
        <w:ind w:left="720"/>
        <w:rPr>
          <w:rFonts w:ascii="Arial" w:hAnsi="Arial" w:cs="Arial"/>
          <w:sz w:val="24"/>
          <w:szCs w:val="24"/>
        </w:rPr>
      </w:pPr>
      <w:r w:rsidRPr="00DB18F8">
        <w:rPr>
          <w:rFonts w:ascii="Arial" w:hAnsi="Arial" w:cs="Arial"/>
          <w:b/>
          <w:sz w:val="24"/>
          <w:szCs w:val="24"/>
        </w:rPr>
        <w:lastRenderedPageBreak/>
        <w:t xml:space="preserve">2100 – Support Services </w:t>
      </w:r>
      <w:r w:rsidRPr="00DB18F8">
        <w:rPr>
          <w:rFonts w:ascii="Arial" w:hAnsi="Arial" w:cs="Arial"/>
          <w:sz w:val="24"/>
          <w:szCs w:val="24"/>
        </w:rPr>
        <w:t xml:space="preserve">(supports the teacher, the classroom, or the program): stipends for teacher above &amp; beyond teaching and substitute teachers in the classroom (while regular teachers attend training). </w:t>
      </w:r>
    </w:p>
    <w:p w14:paraId="344CB70F" w14:textId="77777777" w:rsidR="00B059C5" w:rsidRPr="00DB18F8" w:rsidRDefault="00B059C5" w:rsidP="00B059C5">
      <w:pPr>
        <w:pStyle w:val="ListParagraph"/>
        <w:numPr>
          <w:ilvl w:val="0"/>
          <w:numId w:val="19"/>
        </w:numPr>
        <w:spacing w:after="0" w:line="276" w:lineRule="auto"/>
        <w:ind w:left="720"/>
        <w:rPr>
          <w:rFonts w:ascii="Arial" w:hAnsi="Arial" w:cs="Arial"/>
          <w:sz w:val="24"/>
          <w:szCs w:val="24"/>
        </w:rPr>
      </w:pPr>
      <w:r w:rsidRPr="00DB18F8">
        <w:rPr>
          <w:rFonts w:ascii="Arial" w:hAnsi="Arial" w:cs="Arial"/>
          <w:b/>
          <w:sz w:val="24"/>
          <w:szCs w:val="24"/>
        </w:rPr>
        <w:t>2300 – Administration*</w:t>
      </w:r>
      <w:r w:rsidRPr="00DB18F8">
        <w:rPr>
          <w:rFonts w:ascii="Arial" w:hAnsi="Arial" w:cs="Arial"/>
          <w:sz w:val="24"/>
          <w:szCs w:val="24"/>
        </w:rPr>
        <w:t xml:space="preserve"> – operational activities necessary to carry out the CLSD initiatives and strategies</w:t>
      </w:r>
    </w:p>
    <w:p w14:paraId="5E75B111" w14:textId="0D08AAAB" w:rsidR="00835648" w:rsidRPr="00835648" w:rsidRDefault="00B059C5" w:rsidP="00B059C5">
      <w:pPr>
        <w:pStyle w:val="ListParagraph"/>
        <w:numPr>
          <w:ilvl w:val="0"/>
          <w:numId w:val="19"/>
        </w:numPr>
        <w:spacing w:after="0" w:line="276" w:lineRule="auto"/>
        <w:ind w:left="720"/>
        <w:rPr>
          <w:rFonts w:ascii="Arial" w:hAnsi="Arial" w:cs="Arial"/>
          <w:sz w:val="24"/>
          <w:szCs w:val="24"/>
        </w:rPr>
      </w:pPr>
      <w:r w:rsidRPr="00DB18F8">
        <w:rPr>
          <w:rFonts w:ascii="Arial" w:hAnsi="Arial" w:cs="Arial"/>
          <w:b/>
          <w:sz w:val="24"/>
          <w:szCs w:val="24"/>
        </w:rPr>
        <w:t>3000 – Non-instructional Services*</w:t>
      </w:r>
      <w:r w:rsidRPr="00DB18F8">
        <w:rPr>
          <w:rFonts w:ascii="Arial" w:hAnsi="Arial" w:cs="Arial"/>
          <w:sz w:val="24"/>
          <w:szCs w:val="24"/>
        </w:rPr>
        <w:t xml:space="preserve"> – activities that are neither administration nor instruction but are necessary to carry out CLSD program activities</w:t>
      </w:r>
    </w:p>
    <w:p w14:paraId="208827CF" w14:textId="77777777" w:rsidR="0044630D" w:rsidRPr="0044630D" w:rsidRDefault="0044630D" w:rsidP="0044630D">
      <w:pPr>
        <w:pStyle w:val="ListParagraph"/>
        <w:spacing w:after="0" w:line="276" w:lineRule="auto"/>
        <w:rPr>
          <w:rFonts w:ascii="Arial" w:hAnsi="Arial" w:cs="Arial"/>
          <w:sz w:val="24"/>
          <w:szCs w:val="24"/>
        </w:rPr>
      </w:pPr>
    </w:p>
    <w:p w14:paraId="553EF074" w14:textId="6416D149" w:rsidR="00B059C5" w:rsidRPr="00204E5D" w:rsidRDefault="00B059C5" w:rsidP="00B059C5">
      <w:pPr>
        <w:rPr>
          <w:rFonts w:ascii="Arial" w:hAnsi="Arial"/>
          <w:sz w:val="24"/>
          <w:szCs w:val="24"/>
        </w:rPr>
      </w:pPr>
      <w:r w:rsidRPr="00DB18F8">
        <w:rPr>
          <w:rFonts w:ascii="Arial" w:hAnsi="Arial"/>
          <w:b/>
          <w:sz w:val="24"/>
          <w:szCs w:val="24"/>
        </w:rPr>
        <w:t xml:space="preserve">6200 Employee Benefits: </w:t>
      </w:r>
      <w:r w:rsidRPr="00DB18F8">
        <w:rPr>
          <w:rFonts w:ascii="Arial" w:hAnsi="Arial"/>
          <w:sz w:val="24"/>
          <w:szCs w:val="24"/>
        </w:rPr>
        <w:t xml:space="preserve">(Employee Related Expenditures): Indicate what % of the salary is going to be paid for Employee Related Expenditures and a description of benefits such as FICA, worker compensation, social security, etc.; optional benefits (dental, vision, health, retirement, etc.). The “Project Time (FTE)” and “Quantity” amounts must match those requested in 6100 Salaries. If benefits will be paid out of another funding source, the sub-grantee will indicate that in the narrative section of 6100 Salaries as applicable. </w:t>
      </w:r>
    </w:p>
    <w:p w14:paraId="6A9B7DCF" w14:textId="77777777" w:rsidR="00B059C5" w:rsidRPr="00DB18F8" w:rsidRDefault="00B059C5" w:rsidP="00B059C5">
      <w:pPr>
        <w:rPr>
          <w:rFonts w:ascii="Arial" w:hAnsi="Arial"/>
          <w:b/>
          <w:sz w:val="24"/>
          <w:szCs w:val="24"/>
        </w:rPr>
      </w:pPr>
      <w:r w:rsidRPr="00DB18F8">
        <w:rPr>
          <w:rFonts w:ascii="Arial" w:hAnsi="Arial"/>
          <w:b/>
          <w:sz w:val="24"/>
          <w:szCs w:val="24"/>
        </w:rPr>
        <w:t xml:space="preserve">6300 Purchased Professional Services: </w:t>
      </w:r>
    </w:p>
    <w:p w14:paraId="6A366F13" w14:textId="77777777" w:rsidR="00B059C5" w:rsidRPr="00DB18F8" w:rsidRDefault="00B059C5" w:rsidP="00B059C5">
      <w:pPr>
        <w:pStyle w:val="ListParagraph"/>
        <w:numPr>
          <w:ilvl w:val="0"/>
          <w:numId w:val="19"/>
        </w:numPr>
        <w:spacing w:after="0" w:line="276" w:lineRule="auto"/>
        <w:ind w:left="648"/>
        <w:rPr>
          <w:rFonts w:ascii="Arial" w:hAnsi="Arial" w:cs="Arial"/>
          <w:b/>
          <w:sz w:val="24"/>
          <w:szCs w:val="24"/>
        </w:rPr>
      </w:pPr>
      <w:r w:rsidRPr="00DB18F8">
        <w:rPr>
          <w:rFonts w:ascii="Arial" w:hAnsi="Arial" w:cs="Arial"/>
          <w:b/>
          <w:sz w:val="24"/>
          <w:szCs w:val="24"/>
        </w:rPr>
        <w:t>1000 Instruction</w:t>
      </w:r>
      <w:r w:rsidRPr="00DB18F8">
        <w:rPr>
          <w:rFonts w:ascii="Arial" w:hAnsi="Arial" w:cs="Arial"/>
          <w:sz w:val="24"/>
          <w:szCs w:val="24"/>
        </w:rPr>
        <w:t>: contracted teachers, consultants and substitutes (no salary)</w:t>
      </w:r>
    </w:p>
    <w:p w14:paraId="455015ED" w14:textId="77777777" w:rsidR="00B059C5" w:rsidRPr="00DB18F8" w:rsidRDefault="00B059C5" w:rsidP="00B059C5">
      <w:pPr>
        <w:pStyle w:val="ListParagraph"/>
        <w:numPr>
          <w:ilvl w:val="0"/>
          <w:numId w:val="19"/>
        </w:numPr>
        <w:spacing w:after="200" w:line="276" w:lineRule="auto"/>
        <w:ind w:left="648"/>
        <w:rPr>
          <w:rFonts w:ascii="Arial" w:hAnsi="Arial" w:cs="Arial"/>
          <w:sz w:val="24"/>
          <w:szCs w:val="24"/>
        </w:rPr>
      </w:pPr>
      <w:r w:rsidRPr="00DB18F8">
        <w:rPr>
          <w:rFonts w:ascii="Arial" w:hAnsi="Arial" w:cs="Arial"/>
          <w:b/>
          <w:sz w:val="24"/>
          <w:szCs w:val="24"/>
        </w:rPr>
        <w:t>2100 Support Services</w:t>
      </w:r>
      <w:r w:rsidRPr="00DB18F8">
        <w:rPr>
          <w:rFonts w:ascii="Arial" w:hAnsi="Arial" w:cs="Arial"/>
          <w:sz w:val="24"/>
          <w:szCs w:val="24"/>
        </w:rPr>
        <w:t xml:space="preserve"> – Trainings &amp; conferences registration fees for teachers including any CLSD-specific ADE ECE hosted conferences and meetings </w:t>
      </w:r>
    </w:p>
    <w:p w14:paraId="2C65FFC3" w14:textId="77777777" w:rsidR="00B059C5" w:rsidRPr="00B059C5" w:rsidRDefault="00B059C5" w:rsidP="00B059C5">
      <w:pPr>
        <w:pStyle w:val="ListParagraph"/>
        <w:numPr>
          <w:ilvl w:val="0"/>
          <w:numId w:val="19"/>
        </w:numPr>
        <w:spacing w:after="200" w:line="276" w:lineRule="auto"/>
        <w:ind w:left="648"/>
        <w:rPr>
          <w:rFonts w:ascii="Arial" w:hAnsi="Arial"/>
          <w:b/>
          <w:sz w:val="24"/>
          <w:szCs w:val="24"/>
          <w:u w:val="single"/>
        </w:rPr>
      </w:pPr>
      <w:r w:rsidRPr="00B059C5">
        <w:rPr>
          <w:rFonts w:ascii="Arial" w:hAnsi="Arial" w:cs="Arial"/>
          <w:b/>
          <w:sz w:val="24"/>
          <w:szCs w:val="24"/>
        </w:rPr>
        <w:t>2300 – Support Services</w:t>
      </w:r>
      <w:r w:rsidRPr="00B059C5">
        <w:rPr>
          <w:rFonts w:ascii="Arial" w:hAnsi="Arial" w:cs="Arial"/>
          <w:sz w:val="24"/>
          <w:szCs w:val="24"/>
        </w:rPr>
        <w:t xml:space="preserve"> – Trainings &amp; conferences registration fees for administrators including any CLSD-specific ADE ECE hosted conferences and meetings </w:t>
      </w:r>
    </w:p>
    <w:p w14:paraId="2137741C" w14:textId="5153E1E8" w:rsidR="00B059C5" w:rsidRPr="00835648" w:rsidRDefault="00B059C5" w:rsidP="00B059C5">
      <w:pPr>
        <w:pStyle w:val="ListParagraph"/>
        <w:numPr>
          <w:ilvl w:val="0"/>
          <w:numId w:val="19"/>
        </w:numPr>
        <w:spacing w:after="200" w:line="276" w:lineRule="auto"/>
        <w:ind w:left="648"/>
        <w:rPr>
          <w:rFonts w:ascii="Arial" w:hAnsi="Arial"/>
          <w:b/>
          <w:sz w:val="24"/>
          <w:szCs w:val="24"/>
          <w:u w:val="single"/>
        </w:rPr>
      </w:pPr>
      <w:r w:rsidRPr="00B059C5">
        <w:rPr>
          <w:rFonts w:ascii="Arial" w:hAnsi="Arial"/>
          <w:b/>
          <w:sz w:val="24"/>
          <w:szCs w:val="24"/>
        </w:rPr>
        <w:t xml:space="preserve">6400 Purchased Property Services: </w:t>
      </w:r>
      <w:r w:rsidRPr="00B059C5">
        <w:rPr>
          <w:rFonts w:ascii="Arial" w:hAnsi="Arial"/>
          <w:sz w:val="24"/>
          <w:szCs w:val="24"/>
        </w:rPr>
        <w:t>Cleaning services or rent is not a covered expense in the CLSD grant</w:t>
      </w:r>
    </w:p>
    <w:p w14:paraId="721C3650" w14:textId="1A0E6790" w:rsidR="00835648" w:rsidRPr="00835648" w:rsidRDefault="00B059C5" w:rsidP="00B059C5">
      <w:pPr>
        <w:rPr>
          <w:rFonts w:ascii="Arial" w:hAnsi="Arial"/>
          <w:sz w:val="24"/>
          <w:szCs w:val="24"/>
        </w:rPr>
      </w:pPr>
      <w:r w:rsidRPr="00DB18F8">
        <w:rPr>
          <w:rFonts w:ascii="Arial" w:hAnsi="Arial"/>
          <w:b/>
          <w:sz w:val="24"/>
          <w:szCs w:val="24"/>
        </w:rPr>
        <w:t xml:space="preserve">6500 Other Purchased Services: </w:t>
      </w:r>
      <w:r w:rsidRPr="00DB18F8">
        <w:rPr>
          <w:rFonts w:ascii="Arial" w:hAnsi="Arial"/>
          <w:sz w:val="24"/>
          <w:szCs w:val="24"/>
        </w:rPr>
        <w:t xml:space="preserve">CLSD does not cover insurance </w:t>
      </w:r>
    </w:p>
    <w:p w14:paraId="081541B3" w14:textId="6E0287AF" w:rsidR="00B059C5" w:rsidRPr="00DB18F8" w:rsidRDefault="00B059C5" w:rsidP="00B059C5">
      <w:pPr>
        <w:rPr>
          <w:rFonts w:ascii="Arial" w:hAnsi="Arial" w:cs="Arial"/>
          <w:sz w:val="24"/>
          <w:szCs w:val="24"/>
        </w:rPr>
      </w:pPr>
      <w:r w:rsidRPr="00DB18F8">
        <w:rPr>
          <w:rFonts w:ascii="Arial" w:hAnsi="Arial" w:cs="Arial"/>
          <w:b/>
          <w:sz w:val="24"/>
          <w:szCs w:val="24"/>
        </w:rPr>
        <w:t>2100 – Support Services</w:t>
      </w:r>
      <w:r w:rsidRPr="00DB18F8">
        <w:rPr>
          <w:rFonts w:ascii="Arial" w:hAnsi="Arial" w:cs="Arial"/>
          <w:sz w:val="24"/>
          <w:szCs w:val="24"/>
        </w:rPr>
        <w:t xml:space="preserve"> – Field trip transportation for students, up to 3 field trips per year are allowed under this grant, justification for field trips will be included in the narrative. </w:t>
      </w:r>
    </w:p>
    <w:p w14:paraId="3286192A" w14:textId="77777777" w:rsidR="00B059C5" w:rsidRPr="00DB18F8" w:rsidRDefault="00B059C5" w:rsidP="00B059C5">
      <w:pPr>
        <w:pStyle w:val="ListParagraph"/>
        <w:numPr>
          <w:ilvl w:val="1"/>
          <w:numId w:val="21"/>
        </w:numPr>
        <w:spacing w:after="0" w:line="276" w:lineRule="auto"/>
        <w:rPr>
          <w:rFonts w:ascii="Arial" w:hAnsi="Arial" w:cs="Arial"/>
          <w:sz w:val="24"/>
          <w:szCs w:val="24"/>
        </w:rPr>
      </w:pPr>
      <w:r w:rsidRPr="00DB18F8">
        <w:rPr>
          <w:rFonts w:ascii="Arial" w:hAnsi="Arial" w:cs="Arial"/>
          <w:sz w:val="24"/>
          <w:szCs w:val="24"/>
        </w:rPr>
        <w:t>Teachers travel to and from professional development training (travel includes: hotel, meals, mileage as applicable at the allowable state per diem rate)</w:t>
      </w:r>
    </w:p>
    <w:p w14:paraId="5D802F61" w14:textId="77777777" w:rsidR="00B059C5" w:rsidRPr="00DB18F8" w:rsidRDefault="00B059C5" w:rsidP="00B059C5">
      <w:pPr>
        <w:pStyle w:val="ListParagraph"/>
        <w:numPr>
          <w:ilvl w:val="1"/>
          <w:numId w:val="21"/>
        </w:numPr>
        <w:spacing w:after="0" w:line="276" w:lineRule="auto"/>
        <w:rPr>
          <w:rFonts w:ascii="Arial" w:hAnsi="Arial" w:cs="Arial"/>
          <w:sz w:val="24"/>
          <w:szCs w:val="24"/>
        </w:rPr>
      </w:pPr>
      <w:r w:rsidRPr="00DB18F8">
        <w:rPr>
          <w:rFonts w:ascii="Arial" w:hAnsi="Arial" w:cs="Arial"/>
          <w:sz w:val="24"/>
          <w:szCs w:val="24"/>
        </w:rPr>
        <w:t xml:space="preserve">Printing materials such as: CLSD handbook,  newsletters, TSG reports, data reports, etc.) </w:t>
      </w:r>
    </w:p>
    <w:p w14:paraId="19A69540" w14:textId="058614D8" w:rsidR="00B059C5" w:rsidRDefault="00B059C5" w:rsidP="00B059C5">
      <w:pPr>
        <w:pStyle w:val="ListParagraph"/>
        <w:numPr>
          <w:ilvl w:val="0"/>
          <w:numId w:val="20"/>
        </w:numPr>
        <w:spacing w:after="200" w:line="276" w:lineRule="auto"/>
        <w:rPr>
          <w:rFonts w:ascii="Arial" w:hAnsi="Arial" w:cs="Arial"/>
          <w:sz w:val="24"/>
          <w:szCs w:val="24"/>
        </w:rPr>
      </w:pPr>
      <w:r w:rsidRPr="00DB18F8">
        <w:rPr>
          <w:rFonts w:ascii="Arial" w:hAnsi="Arial" w:cs="Arial"/>
          <w:sz w:val="24"/>
          <w:szCs w:val="24"/>
        </w:rPr>
        <w:t xml:space="preserve">Outreach to families as an evidence-based strategy to support identified initiatives related to the CLSD grant </w:t>
      </w:r>
    </w:p>
    <w:p w14:paraId="7D29A50F" w14:textId="1CB4142D" w:rsidR="00835648" w:rsidRPr="00204E5D" w:rsidRDefault="00B059C5" w:rsidP="00697659">
      <w:pPr>
        <w:pStyle w:val="ListParagraph"/>
        <w:numPr>
          <w:ilvl w:val="0"/>
          <w:numId w:val="20"/>
        </w:numPr>
        <w:spacing w:after="200" w:line="276" w:lineRule="auto"/>
        <w:rPr>
          <w:rFonts w:ascii="Arial" w:hAnsi="Arial" w:cs="Arial"/>
          <w:sz w:val="24"/>
          <w:szCs w:val="24"/>
        </w:rPr>
      </w:pPr>
      <w:r w:rsidRPr="00DB18F8">
        <w:rPr>
          <w:rFonts w:ascii="Arial" w:hAnsi="Arial" w:cs="Arial"/>
          <w:b/>
          <w:sz w:val="24"/>
          <w:szCs w:val="24"/>
        </w:rPr>
        <w:t>2300 – Support Services Administration</w:t>
      </w:r>
      <w:r w:rsidRPr="00DB18F8">
        <w:rPr>
          <w:rFonts w:ascii="Arial" w:hAnsi="Arial" w:cs="Arial"/>
          <w:sz w:val="24"/>
          <w:szCs w:val="24"/>
        </w:rPr>
        <w:t xml:space="preserve"> – Travel for Administrators to attend trainings for Administrators or any ADE-hosted conferences/summits for Administrators</w:t>
      </w:r>
    </w:p>
    <w:p w14:paraId="3AE9526F" w14:textId="77777777" w:rsidR="00B059C5" w:rsidRPr="00DB18F8" w:rsidRDefault="00B059C5" w:rsidP="00B059C5">
      <w:pPr>
        <w:rPr>
          <w:rFonts w:ascii="Arial" w:hAnsi="Arial"/>
          <w:sz w:val="24"/>
          <w:szCs w:val="24"/>
        </w:rPr>
      </w:pPr>
      <w:r w:rsidRPr="00DB18F8">
        <w:rPr>
          <w:rFonts w:ascii="Arial" w:hAnsi="Arial"/>
          <w:b/>
          <w:sz w:val="24"/>
          <w:szCs w:val="24"/>
        </w:rPr>
        <w:lastRenderedPageBreak/>
        <w:t xml:space="preserve">6600 Supplies: </w:t>
      </w:r>
      <w:r w:rsidRPr="00DB18F8">
        <w:rPr>
          <w:rFonts w:ascii="Arial" w:hAnsi="Arial"/>
          <w:sz w:val="24"/>
          <w:szCs w:val="24"/>
        </w:rPr>
        <w:t xml:space="preserve">In an effort to provide high-quality experiences during the fiscal year, all </w:t>
      </w:r>
      <w:r w:rsidRPr="00581D3C">
        <w:rPr>
          <w:rFonts w:ascii="Arial" w:hAnsi="Arial"/>
          <w:b/>
          <w:sz w:val="24"/>
          <w:szCs w:val="24"/>
        </w:rPr>
        <w:t>classroom materials, supplies, contracted services, technology, and furniture must be obligated before September 30 of the fiscal year</w:t>
      </w:r>
      <w:r w:rsidRPr="00DB18F8">
        <w:rPr>
          <w:rFonts w:ascii="Arial" w:hAnsi="Arial"/>
          <w:sz w:val="24"/>
          <w:szCs w:val="24"/>
        </w:rPr>
        <w:t xml:space="preserve">. The intent is for these items and services to be available and effectively utilized during the fiscal year. </w:t>
      </w:r>
    </w:p>
    <w:p w14:paraId="240C3CB9" w14:textId="77777777" w:rsidR="00B059C5" w:rsidRPr="00DB18F8" w:rsidRDefault="00B059C5" w:rsidP="00B059C5">
      <w:pPr>
        <w:rPr>
          <w:rFonts w:ascii="Arial" w:hAnsi="Arial" w:cs="Arial"/>
          <w:sz w:val="24"/>
          <w:szCs w:val="24"/>
        </w:rPr>
      </w:pPr>
      <w:r w:rsidRPr="00DB18F8">
        <w:rPr>
          <w:rFonts w:ascii="Arial" w:hAnsi="Arial" w:cs="Arial"/>
          <w:b/>
          <w:sz w:val="24"/>
          <w:szCs w:val="24"/>
        </w:rPr>
        <w:t>1000 – Instruction</w:t>
      </w:r>
      <w:r w:rsidRPr="00DB18F8">
        <w:rPr>
          <w:rFonts w:ascii="Arial" w:hAnsi="Arial" w:cs="Arial"/>
          <w:sz w:val="24"/>
          <w:szCs w:val="24"/>
        </w:rPr>
        <w:t xml:space="preserve"> – any supplies that directly impact the learning experience of the children itemized out in the narrative box or with an attached Supplies Worksheet in “Related Documents” </w:t>
      </w:r>
      <w:r w:rsidRPr="00DB18F8">
        <w:rPr>
          <w:rFonts w:ascii="Arial" w:hAnsi="Arial"/>
          <w:sz w:val="24"/>
          <w:szCs w:val="24"/>
        </w:rPr>
        <w:t xml:space="preserve"> Digital resources and/or digital curriculum</w:t>
      </w:r>
    </w:p>
    <w:p w14:paraId="04825B3B" w14:textId="77777777" w:rsidR="00B059C5" w:rsidRPr="00DB18F8" w:rsidRDefault="00B059C5" w:rsidP="00B059C5">
      <w:pPr>
        <w:rPr>
          <w:rFonts w:ascii="Arial" w:hAnsi="Arial"/>
          <w:sz w:val="24"/>
          <w:szCs w:val="24"/>
        </w:rPr>
      </w:pPr>
      <w:r w:rsidRPr="00DB18F8">
        <w:rPr>
          <w:rFonts w:ascii="Arial" w:hAnsi="Arial"/>
          <w:b/>
          <w:sz w:val="24"/>
          <w:szCs w:val="24"/>
        </w:rPr>
        <w:t>6700 Property:</w:t>
      </w:r>
      <w:r w:rsidRPr="00DB18F8">
        <w:rPr>
          <w:rFonts w:ascii="Arial" w:hAnsi="Arial"/>
          <w:sz w:val="24"/>
          <w:szCs w:val="24"/>
        </w:rPr>
        <w:t xml:space="preserve"> ADE requires Quantity, Cost per unit, description and purpose for all capital outlay items as an uploaded Capital Outlay Worksheet in “Related Documents”. </w:t>
      </w:r>
    </w:p>
    <w:p w14:paraId="17F287A1" w14:textId="77777777" w:rsidR="00B059C5" w:rsidRPr="00DB18F8" w:rsidRDefault="00B059C5" w:rsidP="00B059C5">
      <w:pPr>
        <w:pStyle w:val="ListParagraph"/>
        <w:numPr>
          <w:ilvl w:val="0"/>
          <w:numId w:val="22"/>
        </w:numPr>
        <w:spacing w:after="200" w:line="276" w:lineRule="auto"/>
        <w:rPr>
          <w:rFonts w:ascii="Arial" w:hAnsi="Arial"/>
          <w:b/>
          <w:sz w:val="24"/>
          <w:szCs w:val="24"/>
        </w:rPr>
      </w:pPr>
      <w:r w:rsidRPr="00DB18F8">
        <w:rPr>
          <w:rFonts w:ascii="Arial" w:hAnsi="Arial" w:cs="Arial"/>
          <w:b/>
          <w:sz w:val="24"/>
          <w:szCs w:val="24"/>
        </w:rPr>
        <w:t>6731-6733</w:t>
      </w:r>
      <w:r w:rsidRPr="00DB18F8">
        <w:rPr>
          <w:rFonts w:ascii="Arial" w:hAnsi="Arial" w:cs="Arial"/>
          <w:sz w:val="24"/>
          <w:szCs w:val="24"/>
        </w:rPr>
        <w:t xml:space="preserve"> Furniture for the CLSD ECE classroom (i.e. Library center or bookshelf); costs should be cost-allocated if other funds are supporting the initiative. (6731 for items costing less than $5,000; 6733 for items $5,000 or more).</w:t>
      </w:r>
      <w:r w:rsidRPr="00DB18F8">
        <w:rPr>
          <w:rFonts w:ascii="Arial" w:hAnsi="Arial" w:cs="Arial"/>
          <w:b/>
          <w:sz w:val="24"/>
          <w:szCs w:val="24"/>
        </w:rPr>
        <w:t xml:space="preserve">6737-6739 </w:t>
      </w:r>
      <w:r w:rsidRPr="00DB18F8">
        <w:rPr>
          <w:rFonts w:ascii="Arial" w:hAnsi="Arial" w:cs="Arial"/>
          <w:sz w:val="24"/>
          <w:szCs w:val="24"/>
        </w:rPr>
        <w:t xml:space="preserve">Technology related hardware and software </w:t>
      </w:r>
      <w:r w:rsidRPr="00DB18F8">
        <w:rPr>
          <w:rFonts w:ascii="Arial" w:hAnsi="Arial"/>
          <w:sz w:val="24"/>
          <w:szCs w:val="24"/>
        </w:rPr>
        <w:t>with an uploaded Technology Equipment Worksheet in “Related Documents”</w:t>
      </w:r>
      <w:r w:rsidRPr="00DB18F8">
        <w:rPr>
          <w:rFonts w:ascii="Arial" w:hAnsi="Arial" w:cs="Arial"/>
          <w:sz w:val="24"/>
          <w:szCs w:val="24"/>
        </w:rPr>
        <w:t>. Tablets, computers, or cameras for teacher documentation are allowable, but must be used for CLSD purposes only.</w:t>
      </w:r>
      <w:r w:rsidRPr="00DB18F8">
        <w:rPr>
          <w:rFonts w:ascii="Arial" w:hAnsi="Arial"/>
          <w:sz w:val="24"/>
          <w:szCs w:val="24"/>
        </w:rPr>
        <w:t xml:space="preserve"> (6737 for technology less than $5,000; </w:t>
      </w:r>
      <w:r w:rsidRPr="00DB18F8">
        <w:rPr>
          <w:rFonts w:ascii="Arial" w:hAnsi="Arial" w:cs="Arial"/>
          <w:sz w:val="24"/>
          <w:szCs w:val="24"/>
        </w:rPr>
        <w:t>6739 for technology $5,000 or more</w:t>
      </w:r>
      <w:r w:rsidRPr="00DB18F8">
        <w:rPr>
          <w:rFonts w:ascii="Arial" w:hAnsi="Arial"/>
          <w:sz w:val="24"/>
          <w:szCs w:val="24"/>
        </w:rPr>
        <w:t xml:space="preserve">). Currently TSG portfolios are to be coded here until further notice. </w:t>
      </w:r>
    </w:p>
    <w:p w14:paraId="4E49F0DF" w14:textId="77777777" w:rsidR="00B059C5" w:rsidRPr="00DB18F8" w:rsidRDefault="00B059C5" w:rsidP="00B059C5">
      <w:pPr>
        <w:spacing w:line="276" w:lineRule="auto"/>
        <w:contextualSpacing/>
        <w:rPr>
          <w:rFonts w:ascii="Arial" w:hAnsi="Arial"/>
          <w:b/>
          <w:sz w:val="24"/>
          <w:szCs w:val="24"/>
        </w:rPr>
      </w:pPr>
      <w:r w:rsidRPr="00DB18F8">
        <w:rPr>
          <w:rFonts w:ascii="Arial" w:hAnsi="Arial"/>
          <w:b/>
          <w:sz w:val="24"/>
          <w:szCs w:val="24"/>
        </w:rPr>
        <w:t>6800 Other Expenses:</w:t>
      </w:r>
    </w:p>
    <w:p w14:paraId="05AA7C7F" w14:textId="77777777" w:rsidR="00B059C5" w:rsidRPr="00DB18F8" w:rsidRDefault="00B059C5" w:rsidP="00B059C5">
      <w:pPr>
        <w:pStyle w:val="ListParagraph"/>
        <w:numPr>
          <w:ilvl w:val="0"/>
          <w:numId w:val="22"/>
        </w:numPr>
        <w:spacing w:after="0" w:line="276" w:lineRule="auto"/>
        <w:rPr>
          <w:rFonts w:ascii="Arial" w:hAnsi="Arial" w:cs="Arial"/>
          <w:b/>
          <w:sz w:val="24"/>
          <w:szCs w:val="24"/>
        </w:rPr>
      </w:pPr>
      <w:r w:rsidRPr="00DB18F8">
        <w:rPr>
          <w:rFonts w:ascii="Arial" w:hAnsi="Arial" w:cs="Arial"/>
          <w:b/>
          <w:sz w:val="24"/>
          <w:szCs w:val="24"/>
        </w:rPr>
        <w:t xml:space="preserve">1000 – Instruction </w:t>
      </w:r>
      <w:r w:rsidRPr="00DB18F8">
        <w:rPr>
          <w:rFonts w:ascii="Arial" w:hAnsi="Arial" w:cs="Arial"/>
          <w:sz w:val="24"/>
          <w:szCs w:val="24"/>
        </w:rPr>
        <w:t xml:space="preserve">– Field trip entrance fees, up to 3 field trips per year are allowed under this grant, justification for field trips  must be included in the narrative box with detail regarding how the field trips enhance the children’s curricular experience specific to language and literacy. </w:t>
      </w:r>
    </w:p>
    <w:p w14:paraId="7876D3AC" w14:textId="77777777" w:rsidR="00B059C5" w:rsidRPr="00DB18F8" w:rsidRDefault="00B059C5" w:rsidP="00B059C5">
      <w:pPr>
        <w:pStyle w:val="ListParagraph"/>
        <w:numPr>
          <w:ilvl w:val="0"/>
          <w:numId w:val="22"/>
        </w:numPr>
        <w:spacing w:after="200" w:line="276" w:lineRule="auto"/>
        <w:rPr>
          <w:rFonts w:ascii="Arial" w:hAnsi="Arial" w:cs="Arial"/>
          <w:sz w:val="24"/>
          <w:szCs w:val="24"/>
        </w:rPr>
      </w:pPr>
      <w:r w:rsidRPr="00DB18F8">
        <w:rPr>
          <w:rFonts w:ascii="Arial" w:hAnsi="Arial" w:cs="Arial"/>
          <w:b/>
          <w:sz w:val="24"/>
          <w:szCs w:val="24"/>
        </w:rPr>
        <w:t xml:space="preserve">3000 – Operation of Non-Instructional Services </w:t>
      </w:r>
      <w:r w:rsidRPr="00DB18F8">
        <w:rPr>
          <w:rFonts w:ascii="Arial" w:hAnsi="Arial" w:cs="Arial"/>
          <w:sz w:val="24"/>
          <w:szCs w:val="24"/>
        </w:rPr>
        <w:t xml:space="preserve">– family engagement activities, parent education workshops. </w:t>
      </w:r>
    </w:p>
    <w:p w14:paraId="01A36EE4" w14:textId="77777777" w:rsidR="00B059C5" w:rsidRPr="00DB18F8" w:rsidRDefault="00B059C5" w:rsidP="00B059C5">
      <w:pPr>
        <w:rPr>
          <w:rFonts w:ascii="Arial" w:hAnsi="Arial"/>
          <w:b/>
          <w:sz w:val="24"/>
          <w:szCs w:val="24"/>
        </w:rPr>
      </w:pPr>
      <w:r w:rsidRPr="00DB18F8">
        <w:rPr>
          <w:rFonts w:ascii="Arial" w:hAnsi="Arial"/>
          <w:b/>
          <w:sz w:val="24"/>
          <w:szCs w:val="24"/>
        </w:rPr>
        <w:t>6910 Indirect Costs:</w:t>
      </w:r>
    </w:p>
    <w:p w14:paraId="75E1C89D" w14:textId="77777777" w:rsidR="00B059C5" w:rsidRPr="00DB18F8" w:rsidRDefault="00B059C5" w:rsidP="00B059C5">
      <w:pPr>
        <w:rPr>
          <w:rFonts w:ascii="Arial" w:hAnsi="Arial"/>
          <w:sz w:val="24"/>
          <w:szCs w:val="24"/>
        </w:rPr>
      </w:pPr>
      <w:r w:rsidRPr="00DB18F8">
        <w:rPr>
          <w:rFonts w:ascii="Arial" w:hAnsi="Arial"/>
          <w:sz w:val="24"/>
          <w:szCs w:val="24"/>
        </w:rPr>
        <w:t xml:space="preserve">Indirect costs are those expenditures that incurred for the joint benefit of more than one project and cannot be readily and specifically identified with the particular project without effort disproportionate to the resolves achieved, such as rent, utilities, phone service, insurance, use of copier machine. </w:t>
      </w:r>
    </w:p>
    <w:p w14:paraId="17AC90DA" w14:textId="77777777" w:rsidR="00B059C5" w:rsidRPr="00DB18F8" w:rsidRDefault="00B059C5" w:rsidP="00B059C5">
      <w:pPr>
        <w:spacing w:after="200"/>
        <w:rPr>
          <w:rFonts w:ascii="Arial" w:eastAsia="Calibri" w:hAnsi="Arial"/>
          <w:sz w:val="24"/>
          <w:szCs w:val="24"/>
          <w:lang w:val="en"/>
        </w:rPr>
      </w:pPr>
      <w:r w:rsidRPr="00DB18F8">
        <w:rPr>
          <w:rFonts w:ascii="Arial" w:eastAsia="Calibri" w:hAnsi="Arial"/>
          <w:b/>
          <w:sz w:val="24"/>
          <w:szCs w:val="24"/>
        </w:rPr>
        <w:t>Administrative Costs/Indirect Costs</w:t>
      </w:r>
      <w:r w:rsidRPr="00DB18F8">
        <w:rPr>
          <w:rFonts w:ascii="Arial" w:eastAsia="Calibri" w:hAnsi="Arial"/>
          <w:sz w:val="24"/>
          <w:szCs w:val="24"/>
        </w:rPr>
        <w:t xml:space="preserve"> are general or centralized expenses of overall administration of an organization that receives grant funds and does not include particular program costs. T</w:t>
      </w:r>
      <w:r w:rsidRPr="00DB18F8">
        <w:rPr>
          <w:rFonts w:ascii="Arial" w:eastAsia="Calibri" w:hAnsi="Arial"/>
          <w:sz w:val="24"/>
          <w:szCs w:val="24"/>
          <w:lang w:val="en"/>
        </w:rPr>
        <w:t xml:space="preserve">hose are for activities or services that benefit more than one project. Their precise benefits to a specific project are often difficult or impossible to trace. </w:t>
      </w:r>
    </w:p>
    <w:p w14:paraId="3D01C7A0" w14:textId="77777777" w:rsidR="00697659" w:rsidRDefault="00697659" w:rsidP="00B059C5">
      <w:pPr>
        <w:spacing w:after="200"/>
        <w:rPr>
          <w:rFonts w:ascii="Arial" w:eastAsia="Calibri" w:hAnsi="Arial"/>
          <w:b/>
          <w:sz w:val="24"/>
          <w:szCs w:val="24"/>
        </w:rPr>
      </w:pPr>
    </w:p>
    <w:p w14:paraId="523DBE2E" w14:textId="4376BB71" w:rsidR="00B059C5" w:rsidRPr="00DB18F8" w:rsidRDefault="00B059C5" w:rsidP="00B059C5">
      <w:pPr>
        <w:spacing w:after="200"/>
        <w:rPr>
          <w:rFonts w:ascii="Arial" w:eastAsia="Calibri" w:hAnsi="Arial"/>
          <w:sz w:val="24"/>
          <w:szCs w:val="24"/>
        </w:rPr>
      </w:pPr>
      <w:r w:rsidRPr="00DB18F8">
        <w:rPr>
          <w:rFonts w:ascii="Arial" w:eastAsia="Calibri" w:hAnsi="Arial"/>
          <w:b/>
          <w:sz w:val="24"/>
          <w:szCs w:val="24"/>
        </w:rPr>
        <w:lastRenderedPageBreak/>
        <w:t>Direct Costs</w:t>
      </w:r>
      <w:r w:rsidRPr="00DB18F8">
        <w:rPr>
          <w:rFonts w:ascii="Arial" w:eastAsia="Calibri" w:hAnsi="Arial"/>
          <w:sz w:val="24"/>
          <w:szCs w:val="24"/>
        </w:rPr>
        <w:t xml:space="preserve"> are those for activities or services that benefit specific projects (e.g., salaries for teachers, aids, paraprofessionals and materials required for a particular project). Because these activities are easily traced to projects, their costs are usually charged to projects on an item-by-item basis. </w:t>
      </w:r>
    </w:p>
    <w:p w14:paraId="25B5D363" w14:textId="77777777" w:rsidR="00B059C5" w:rsidRPr="00DB18F8" w:rsidRDefault="00B059C5" w:rsidP="00B059C5">
      <w:pPr>
        <w:spacing w:after="200"/>
        <w:rPr>
          <w:rFonts w:ascii="Arial" w:eastAsia="Calibri" w:hAnsi="Arial"/>
          <w:sz w:val="24"/>
          <w:szCs w:val="24"/>
        </w:rPr>
      </w:pPr>
      <w:r w:rsidRPr="00DB18F8">
        <w:rPr>
          <w:rFonts w:ascii="Arial" w:eastAsia="Calibri" w:hAnsi="Arial"/>
          <w:sz w:val="24"/>
          <w:szCs w:val="24"/>
        </w:rPr>
        <w:t xml:space="preserve">Sub-grantees must choose option A, B or option C, </w:t>
      </w:r>
      <w:r w:rsidRPr="00DB18F8">
        <w:rPr>
          <w:rFonts w:ascii="Arial" w:hAnsi="Arial"/>
          <w:sz w:val="24"/>
          <w:szCs w:val="24"/>
        </w:rPr>
        <w:t>based on their applicable allowance for indirect costs,</w:t>
      </w:r>
      <w:r w:rsidRPr="00DB18F8">
        <w:rPr>
          <w:rFonts w:ascii="Arial" w:eastAsia="Calibri" w:hAnsi="Arial"/>
          <w:sz w:val="24"/>
          <w:szCs w:val="24"/>
        </w:rPr>
        <w:t xml:space="preserve"> and provide proper justification for expenses in the grant application </w:t>
      </w:r>
    </w:p>
    <w:p w14:paraId="4B7B4D4A" w14:textId="77777777" w:rsidR="00B059C5" w:rsidRPr="00DB18F8" w:rsidRDefault="00B059C5" w:rsidP="00B059C5">
      <w:pPr>
        <w:pStyle w:val="ListParagraph"/>
        <w:numPr>
          <w:ilvl w:val="0"/>
          <w:numId w:val="23"/>
        </w:numPr>
        <w:spacing w:after="200"/>
        <w:rPr>
          <w:rFonts w:ascii="Arial" w:eastAsia="Calibri" w:hAnsi="Arial"/>
          <w:sz w:val="24"/>
          <w:szCs w:val="24"/>
        </w:rPr>
      </w:pPr>
      <w:r w:rsidRPr="00DB18F8">
        <w:rPr>
          <w:rFonts w:ascii="Arial" w:eastAsia="Calibri" w:hAnsi="Arial"/>
          <w:b/>
          <w:sz w:val="24"/>
          <w:szCs w:val="24"/>
        </w:rPr>
        <w:t>Option A – Federally Approved Indirect Cost Rate</w:t>
      </w:r>
      <w:r w:rsidRPr="00DB18F8">
        <w:rPr>
          <w:rFonts w:ascii="Arial" w:eastAsia="Calibri" w:hAnsi="Arial"/>
          <w:sz w:val="24"/>
          <w:szCs w:val="24"/>
        </w:rPr>
        <w:t>: If your organization has an approved indirect cost rate agreement in place, you must use that rate for this grant.</w:t>
      </w:r>
    </w:p>
    <w:p w14:paraId="5450DEEE" w14:textId="77777777" w:rsidR="00B059C5" w:rsidRPr="00DB18F8" w:rsidRDefault="00B059C5" w:rsidP="00B059C5">
      <w:pPr>
        <w:numPr>
          <w:ilvl w:val="0"/>
          <w:numId w:val="23"/>
        </w:numPr>
        <w:spacing w:after="200" w:line="276" w:lineRule="auto"/>
        <w:contextualSpacing/>
        <w:rPr>
          <w:rFonts w:ascii="Arial" w:eastAsia="Arial" w:hAnsi="Arial" w:cs="Arial"/>
          <w:sz w:val="24"/>
          <w:szCs w:val="24"/>
        </w:rPr>
      </w:pPr>
      <w:r w:rsidRPr="3F81B955">
        <w:rPr>
          <w:rFonts w:ascii="Arial" w:eastAsia="Calibri" w:hAnsi="Arial"/>
          <w:b/>
          <w:sz w:val="24"/>
          <w:szCs w:val="24"/>
        </w:rPr>
        <w:t>Option B – If the organization does not have an Indirect Cost rate agreement</w:t>
      </w:r>
      <w:r w:rsidRPr="3F81B955">
        <w:rPr>
          <w:rFonts w:ascii="Arial" w:eastAsia="Calibri" w:hAnsi="Arial"/>
          <w:sz w:val="24"/>
          <w:szCs w:val="24"/>
        </w:rPr>
        <w:t>: The Sub-grantee may charge the 10% provisional rate for up to 90 days  and must submit an indirect cost propo</w:t>
      </w:r>
      <w:r w:rsidRPr="00204E5D">
        <w:rPr>
          <w:rFonts w:ascii="Arial" w:eastAsia="Arial" w:hAnsi="Arial" w:cs="Arial"/>
          <w:sz w:val="24"/>
          <w:szCs w:val="24"/>
        </w:rPr>
        <w:t>sal to the Arizona Department of Education within 90 days after the grant award is issued and, if it does so, may continue charging the 10 percent provisional rate until the cognizant agency has provided the Sub-grantee with a negotiated indirect cost rate; and if after the 90-day period, the Sub-grantee has not submitted an indirect cost proposal to the Arizona Department of Education, the Sub-grantee may not charge its grant for indirect costs until it has negotiated an indirect cost rate agreement with the Arizona Department of Education; or</w:t>
      </w:r>
    </w:p>
    <w:p w14:paraId="3D854281" w14:textId="77777777" w:rsidR="00B059C5" w:rsidRPr="00DB18F8" w:rsidRDefault="00B059C5" w:rsidP="00B059C5">
      <w:pPr>
        <w:numPr>
          <w:ilvl w:val="0"/>
          <w:numId w:val="23"/>
        </w:numPr>
        <w:spacing w:after="200" w:line="276" w:lineRule="auto"/>
        <w:contextualSpacing/>
        <w:rPr>
          <w:rFonts w:ascii="Arial" w:eastAsia="Arial" w:hAnsi="Arial" w:cs="Arial"/>
          <w:sz w:val="24"/>
          <w:szCs w:val="24"/>
        </w:rPr>
      </w:pPr>
      <w:r w:rsidRPr="00204E5D">
        <w:rPr>
          <w:rFonts w:ascii="Arial" w:eastAsia="Arial" w:hAnsi="Arial" w:cs="Arial"/>
          <w:b/>
          <w:sz w:val="24"/>
          <w:szCs w:val="24"/>
        </w:rPr>
        <w:t xml:space="preserve">Option C – Direct Charge: </w:t>
      </w:r>
      <w:r w:rsidRPr="00204E5D">
        <w:rPr>
          <w:rFonts w:ascii="Arial" w:eastAsia="Arial" w:hAnsi="Arial" w:cs="Arial"/>
          <w:sz w:val="24"/>
          <w:szCs w:val="24"/>
        </w:rPr>
        <w:t>With proper justification, Sub-grantee may include an allocation for administrative costs up to 5% of the total funds awarded. Administrative costs may include: cost of auditing, accounting, financial, payroll, salaries and benefits of the program director and other administrative staff.</w:t>
      </w:r>
    </w:p>
    <w:p w14:paraId="5D366309" w14:textId="77777777" w:rsidR="00835648" w:rsidRDefault="00835648" w:rsidP="00B059C5">
      <w:pPr>
        <w:tabs>
          <w:tab w:val="right" w:pos="9360"/>
        </w:tabs>
        <w:spacing w:after="0" w:line="240" w:lineRule="auto"/>
        <w:contextualSpacing/>
        <w:rPr>
          <w:rFonts w:ascii="Arial" w:eastAsia="Arial" w:hAnsi="Arial" w:cs="Arial"/>
          <w:b/>
          <w:bCs/>
          <w:color w:val="012169"/>
          <w:sz w:val="24"/>
          <w:szCs w:val="24"/>
        </w:rPr>
      </w:pPr>
    </w:p>
    <w:p w14:paraId="4311323E" w14:textId="262723B9" w:rsidR="00835648" w:rsidRPr="00204E5D" w:rsidRDefault="00B059C5" w:rsidP="00A65749">
      <w:pPr>
        <w:pStyle w:val="Heading3"/>
        <w:jc w:val="left"/>
        <w:rPr>
          <w:rFonts w:ascii="Arial" w:eastAsia="Arial" w:hAnsi="Arial" w:cs="Arial"/>
          <w:b/>
          <w:bCs/>
          <w:color w:val="012169"/>
          <w:sz w:val="24"/>
          <w:szCs w:val="24"/>
        </w:rPr>
      </w:pPr>
      <w:bookmarkStart w:id="25" w:name="_Toc61363728"/>
      <w:r w:rsidRPr="00204E5D">
        <w:rPr>
          <w:rFonts w:eastAsia="Arial"/>
          <w:sz w:val="24"/>
          <w:szCs w:val="24"/>
        </w:rPr>
        <w:t>Supplanting</w:t>
      </w:r>
      <w:bookmarkEnd w:id="25"/>
    </w:p>
    <w:p w14:paraId="73208EBE" w14:textId="77777777" w:rsidR="00B059C5" w:rsidRDefault="00B059C5" w:rsidP="00B059C5">
      <w:pPr>
        <w:spacing w:after="200"/>
        <w:rPr>
          <w:rFonts w:ascii="Arial" w:eastAsia="Arial" w:hAnsi="Arial" w:cs="Arial"/>
          <w:sz w:val="24"/>
          <w:szCs w:val="24"/>
        </w:rPr>
      </w:pPr>
      <w:r w:rsidRPr="00204E5D">
        <w:rPr>
          <w:rFonts w:ascii="Arial" w:eastAsia="Arial" w:hAnsi="Arial" w:cs="Arial"/>
          <w:sz w:val="24"/>
          <w:szCs w:val="24"/>
        </w:rPr>
        <w:t>Federal law prohibits recipients of CLSD funds from supplanting— that is, replacing state, local, or agency funds with federal funds. This means that existing funds for a project and its activities may not be displaced by federal funds and reallocated for other organizational expenses.</w:t>
      </w:r>
      <w:r w:rsidRPr="00204E5D">
        <w:rPr>
          <w:rFonts w:ascii="Arial" w:eastAsia="Arial" w:hAnsi="Arial" w:cs="Arial"/>
          <w:i/>
          <w:iCs/>
          <w:sz w:val="24"/>
          <w:szCs w:val="24"/>
        </w:rPr>
        <w:t xml:space="preserve"> </w:t>
      </w:r>
      <w:r w:rsidRPr="00204E5D">
        <w:rPr>
          <w:rFonts w:ascii="Arial" w:eastAsia="Arial" w:hAnsi="Arial" w:cs="Arial"/>
          <w:sz w:val="24"/>
          <w:szCs w:val="24"/>
        </w:rPr>
        <w:t>For example, if a sub-grantee is already paying for a Director Salary with other school funds, it cannot use CLSD funds to pay Director Salary and use the “savings” for other purposes. Since the Director was already paid with local sources, it is not legitimate to transfer that position's salary under the funding of the new grant.</w:t>
      </w:r>
    </w:p>
    <w:p w14:paraId="03DA5367" w14:textId="6F42A5A2" w:rsidR="00B059C5" w:rsidRDefault="00B059C5" w:rsidP="00B059C5">
      <w:pPr>
        <w:spacing w:after="200" w:line="276" w:lineRule="auto"/>
        <w:rPr>
          <w:rFonts w:ascii="Arial" w:hAnsi="Arial" w:cs="Arial"/>
          <w:sz w:val="24"/>
          <w:szCs w:val="24"/>
        </w:rPr>
      </w:pPr>
    </w:p>
    <w:p w14:paraId="6AD93282" w14:textId="29738C68" w:rsidR="00B059C5" w:rsidRDefault="00B059C5" w:rsidP="00B059C5">
      <w:pPr>
        <w:spacing w:after="200" w:line="276" w:lineRule="auto"/>
        <w:rPr>
          <w:rFonts w:ascii="Arial" w:hAnsi="Arial" w:cs="Arial"/>
          <w:sz w:val="24"/>
          <w:szCs w:val="24"/>
        </w:rPr>
      </w:pPr>
    </w:p>
    <w:p w14:paraId="50DE29E7" w14:textId="75FA5EA1" w:rsidR="00B059C5" w:rsidRDefault="00B059C5" w:rsidP="00B059C5">
      <w:pPr>
        <w:spacing w:after="200" w:line="276" w:lineRule="auto"/>
        <w:rPr>
          <w:rFonts w:ascii="Arial" w:hAnsi="Arial" w:cs="Arial"/>
          <w:sz w:val="24"/>
          <w:szCs w:val="24"/>
        </w:rPr>
      </w:pPr>
    </w:p>
    <w:p w14:paraId="5FA4FF5A" w14:textId="77777777" w:rsidR="00835648" w:rsidRDefault="00835648" w:rsidP="00B059C5">
      <w:pPr>
        <w:tabs>
          <w:tab w:val="right" w:pos="9360"/>
        </w:tabs>
        <w:spacing w:after="0" w:line="240" w:lineRule="auto"/>
        <w:contextualSpacing/>
        <w:jc w:val="center"/>
        <w:rPr>
          <w:rFonts w:ascii="Arial" w:eastAsia="Arial" w:hAnsi="Arial" w:cs="Arial"/>
          <w:b/>
          <w:bCs/>
          <w:color w:val="012169"/>
          <w:sz w:val="36"/>
          <w:szCs w:val="36"/>
        </w:rPr>
      </w:pPr>
    </w:p>
    <w:p w14:paraId="6A478932" w14:textId="52C62A8E" w:rsidR="00B059C5" w:rsidRPr="00046A9A" w:rsidRDefault="00B059C5" w:rsidP="00046A9A">
      <w:pPr>
        <w:pStyle w:val="Heading1"/>
      </w:pPr>
      <w:bookmarkStart w:id="26" w:name="_Toc61363729"/>
      <w:r w:rsidRPr="002F2D2A">
        <w:lastRenderedPageBreak/>
        <w:t>Appendices</w:t>
      </w:r>
      <w:bookmarkEnd w:id="26"/>
    </w:p>
    <w:p w14:paraId="55672578" w14:textId="3511C0A7" w:rsidR="00B059C5" w:rsidRPr="00045918" w:rsidRDefault="00A56FC9" w:rsidP="00045918">
      <w:pPr>
        <w:pStyle w:val="Heading3"/>
        <w:jc w:val="left"/>
        <w:rPr>
          <w:sz w:val="24"/>
          <w:szCs w:val="24"/>
        </w:rPr>
      </w:pPr>
      <w:bookmarkStart w:id="27" w:name="_Toc61363730"/>
      <w:r w:rsidRPr="00045918">
        <w:rPr>
          <w:sz w:val="24"/>
          <w:szCs w:val="24"/>
        </w:rPr>
        <w:t>Eligi</w:t>
      </w:r>
      <w:r w:rsidR="00213C49" w:rsidRPr="00045918">
        <w:rPr>
          <w:sz w:val="24"/>
          <w:szCs w:val="24"/>
        </w:rPr>
        <w:t>bility and Compliance</w:t>
      </w:r>
      <w:bookmarkEnd w:id="27"/>
    </w:p>
    <w:p w14:paraId="223F9F03" w14:textId="65AD0723" w:rsidR="00213C49" w:rsidRDefault="003B5582" w:rsidP="00B059C5">
      <w:pPr>
        <w:tabs>
          <w:tab w:val="right" w:pos="9360"/>
        </w:tabs>
        <w:spacing w:after="0" w:line="240" w:lineRule="auto"/>
        <w:contextualSpacing/>
        <w:rPr>
          <w:rFonts w:ascii="Arial" w:eastAsia="Arial" w:hAnsi="Arial" w:cs="Arial"/>
          <w:sz w:val="24"/>
          <w:szCs w:val="24"/>
        </w:rPr>
      </w:pPr>
      <w:r>
        <w:rPr>
          <w:rFonts w:ascii="Arial" w:eastAsia="Arial" w:hAnsi="Arial" w:cs="Arial"/>
          <w:sz w:val="24"/>
          <w:szCs w:val="24"/>
        </w:rPr>
        <w:t xml:space="preserve">All applicants are required to complete </w:t>
      </w:r>
      <w:r w:rsidR="00AE16DD">
        <w:rPr>
          <w:rFonts w:ascii="Arial" w:eastAsia="Arial" w:hAnsi="Arial" w:cs="Arial"/>
          <w:sz w:val="24"/>
          <w:szCs w:val="24"/>
        </w:rPr>
        <w:t xml:space="preserve">Eligibility and Compliance </w:t>
      </w:r>
      <w:r w:rsidR="00B10CD4">
        <w:rPr>
          <w:rFonts w:ascii="Arial" w:eastAsia="Arial" w:hAnsi="Arial" w:cs="Arial"/>
          <w:sz w:val="24"/>
          <w:szCs w:val="24"/>
        </w:rPr>
        <w:t>as part of the CLSD funding application process</w:t>
      </w:r>
      <w:r w:rsidR="0051695A">
        <w:rPr>
          <w:rFonts w:ascii="Arial" w:eastAsia="Arial" w:hAnsi="Arial" w:cs="Arial"/>
          <w:sz w:val="24"/>
          <w:szCs w:val="24"/>
        </w:rPr>
        <w:t xml:space="preserve"> </w:t>
      </w:r>
      <w:r w:rsidR="004B714A">
        <w:rPr>
          <w:rFonts w:ascii="Arial" w:eastAsia="Arial" w:hAnsi="Arial" w:cs="Arial"/>
          <w:sz w:val="24"/>
          <w:szCs w:val="24"/>
        </w:rPr>
        <w:t>within</w:t>
      </w:r>
      <w:r w:rsidR="0051695A">
        <w:rPr>
          <w:rFonts w:ascii="Arial" w:eastAsia="Arial" w:hAnsi="Arial" w:cs="Arial"/>
          <w:sz w:val="24"/>
          <w:szCs w:val="24"/>
        </w:rPr>
        <w:t xml:space="preserve"> the Grant Management </w:t>
      </w:r>
      <w:r w:rsidR="008515FE">
        <w:rPr>
          <w:rFonts w:ascii="Arial" w:eastAsia="Arial" w:hAnsi="Arial" w:cs="Arial"/>
          <w:sz w:val="24"/>
          <w:szCs w:val="24"/>
        </w:rPr>
        <w:t>Enterprise (GME) system.</w:t>
      </w:r>
    </w:p>
    <w:p w14:paraId="4CDDFF97" w14:textId="64E4A4D5" w:rsidR="005C1199" w:rsidRPr="005C1199" w:rsidRDefault="0008690B" w:rsidP="005C1199">
      <w:pPr>
        <w:pStyle w:val="paragraph"/>
        <w:spacing w:before="0" w:beforeAutospacing="0" w:after="0" w:afterAutospacing="0"/>
        <w:textAlignment w:val="baseline"/>
        <w:rPr>
          <w:rFonts w:ascii="Arial" w:hAnsi="Arial" w:cs="Arial"/>
        </w:rPr>
      </w:pPr>
      <w:r>
        <w:rPr>
          <w:rStyle w:val="normaltextrun"/>
          <w:rFonts w:ascii="Arial" w:hAnsi="Arial" w:cs="Arial"/>
          <w:shd w:val="clear" w:color="auto" w:fill="FFFFFF"/>
        </w:rPr>
        <w:t xml:space="preserve">Applicants </w:t>
      </w:r>
      <w:r w:rsidR="005C1199" w:rsidRPr="005C1199">
        <w:rPr>
          <w:rStyle w:val="normaltextrun"/>
          <w:rFonts w:ascii="Arial" w:hAnsi="Arial" w:cs="Arial"/>
          <w:shd w:val="clear" w:color="auto" w:fill="FFFFFF"/>
        </w:rPr>
        <w:t>understand completing Eligibility and Compliance neither concludes completion of the CLSD funding application or award.</w:t>
      </w:r>
      <w:r w:rsidR="005C1199" w:rsidRPr="005C1199">
        <w:rPr>
          <w:rStyle w:val="eop"/>
          <w:rFonts w:ascii="Arial" w:hAnsi="Arial" w:cs="Arial"/>
        </w:rPr>
        <w:t> </w:t>
      </w:r>
      <w:r w:rsidR="009B1680">
        <w:rPr>
          <w:rStyle w:val="normaltextrun"/>
          <w:rFonts w:ascii="Arial" w:hAnsi="Arial" w:cs="Arial"/>
        </w:rPr>
        <w:t>C</w:t>
      </w:r>
      <w:r w:rsidR="005C1199" w:rsidRPr="005C1199">
        <w:rPr>
          <w:rStyle w:val="normaltextrun"/>
          <w:rFonts w:ascii="Arial" w:hAnsi="Arial" w:cs="Arial"/>
        </w:rPr>
        <w:t>onsortium</w:t>
      </w:r>
      <w:r w:rsidR="00CA3B79">
        <w:rPr>
          <w:rStyle w:val="normaltextrun"/>
          <w:rFonts w:ascii="Arial" w:hAnsi="Arial" w:cs="Arial"/>
        </w:rPr>
        <w:t>’s</w:t>
      </w:r>
      <w:r w:rsidR="005C1199" w:rsidRPr="005C1199">
        <w:rPr>
          <w:rStyle w:val="normaltextrun"/>
          <w:rFonts w:ascii="Arial" w:hAnsi="Arial" w:cs="Arial"/>
        </w:rPr>
        <w:t xml:space="preserve"> may not submit a duplicate CLSD </w:t>
      </w:r>
      <w:r w:rsidR="005C1199" w:rsidRPr="005C1199">
        <w:rPr>
          <w:rStyle w:val="normaltextrun"/>
          <w:rFonts w:ascii="Arial" w:hAnsi="Arial" w:cs="Arial"/>
          <w:shd w:val="clear" w:color="auto" w:fill="FFFFFF"/>
        </w:rPr>
        <w:t>Eligibility and Compliance</w:t>
      </w:r>
      <w:r w:rsidR="00F852E5">
        <w:rPr>
          <w:rStyle w:val="normaltextrun"/>
          <w:rFonts w:ascii="Arial" w:hAnsi="Arial" w:cs="Arial"/>
          <w:shd w:val="clear" w:color="auto" w:fill="FFFFFF"/>
        </w:rPr>
        <w:t xml:space="preserve"> </w:t>
      </w:r>
      <w:r w:rsidR="005C1199" w:rsidRPr="005C1199">
        <w:rPr>
          <w:rStyle w:val="normaltextrun"/>
          <w:rFonts w:ascii="Arial" w:hAnsi="Arial" w:cs="Arial"/>
        </w:rPr>
        <w:t>for a school or site who has or intends to submit a CLSD funding application.</w:t>
      </w:r>
      <w:r w:rsidR="005C1199" w:rsidRPr="005C1199">
        <w:rPr>
          <w:rStyle w:val="eop"/>
          <w:rFonts w:ascii="Arial" w:hAnsi="Arial" w:cs="Arial"/>
        </w:rPr>
        <w:t> </w:t>
      </w:r>
      <w:r w:rsidR="002D28CC">
        <w:rPr>
          <w:rStyle w:val="eop"/>
          <w:rFonts w:ascii="Arial" w:hAnsi="Arial" w:cs="Arial"/>
        </w:rPr>
        <w:t xml:space="preserve"> </w:t>
      </w:r>
    </w:p>
    <w:p w14:paraId="43EC2712" w14:textId="77777777" w:rsidR="005C1199" w:rsidRPr="00204E5D" w:rsidRDefault="005C1199" w:rsidP="00B059C5">
      <w:pPr>
        <w:tabs>
          <w:tab w:val="right" w:pos="9360"/>
        </w:tabs>
        <w:spacing w:after="0" w:line="240" w:lineRule="auto"/>
        <w:contextualSpacing/>
        <w:rPr>
          <w:rFonts w:ascii="Arial" w:eastAsia="Arial" w:hAnsi="Arial" w:cs="Arial"/>
          <w:sz w:val="24"/>
          <w:szCs w:val="24"/>
        </w:rPr>
      </w:pPr>
    </w:p>
    <w:p w14:paraId="7115526B" w14:textId="77777777" w:rsidR="00B059C5" w:rsidRDefault="00B059C5" w:rsidP="00B059C5">
      <w:pPr>
        <w:spacing w:after="200"/>
        <w:rPr>
          <w:rFonts w:ascii="Arial" w:eastAsia="Arial" w:hAnsi="Arial" w:cs="Arial"/>
          <w:sz w:val="24"/>
          <w:szCs w:val="24"/>
        </w:rPr>
      </w:pPr>
    </w:p>
    <w:p w14:paraId="5A07CD4D" w14:textId="6C4674BD" w:rsidR="00B059C5" w:rsidRPr="00602E44" w:rsidRDefault="00B059C5" w:rsidP="003E6D6D">
      <w:pPr>
        <w:pStyle w:val="Heading3"/>
        <w:jc w:val="left"/>
        <w:rPr>
          <w:rFonts w:ascii="Arial" w:eastAsia="Arial" w:hAnsi="Arial" w:cs="Arial"/>
          <w:b/>
          <w:bCs/>
          <w:color w:val="002060"/>
          <w:sz w:val="24"/>
          <w:szCs w:val="24"/>
        </w:rPr>
      </w:pPr>
      <w:bookmarkStart w:id="28" w:name="_Toc61363731"/>
      <w:r w:rsidRPr="003E6D6D">
        <w:rPr>
          <w:rFonts w:eastAsia="Arial"/>
          <w:sz w:val="24"/>
          <w:szCs w:val="24"/>
        </w:rPr>
        <w:t>How to obtain an entity ID number</w:t>
      </w:r>
      <w:bookmarkEnd w:id="28"/>
      <w:r w:rsidRPr="003E6D6D">
        <w:rPr>
          <w:rFonts w:eastAsia="Arial"/>
          <w:sz w:val="24"/>
          <w:szCs w:val="24"/>
        </w:rPr>
        <w:t xml:space="preserve"> </w:t>
      </w:r>
    </w:p>
    <w:p w14:paraId="3400D1CC" w14:textId="36C87E22" w:rsidR="00B36B5B" w:rsidRPr="00123540" w:rsidRDefault="004E62C0" w:rsidP="00123540">
      <w:pPr>
        <w:spacing w:after="200" w:line="276" w:lineRule="auto"/>
        <w:rPr>
          <w:rFonts w:ascii="Arial" w:hAnsi="Arial" w:cs="Arial"/>
          <w:sz w:val="24"/>
          <w:szCs w:val="24"/>
        </w:rPr>
      </w:pPr>
      <w:r>
        <w:rPr>
          <w:rFonts w:ascii="Arial" w:hAnsi="Arial" w:cs="Arial"/>
          <w:noProof/>
          <w:sz w:val="24"/>
          <w:szCs w:val="24"/>
        </w:rPr>
        <w:drawing>
          <wp:inline distT="0" distB="0" distL="0" distR="0" wp14:anchorId="449BB199" wp14:editId="6FE0FD53">
            <wp:extent cx="6214755" cy="4803820"/>
            <wp:effectExtent l="0" t="0" r="0" b="0"/>
            <wp:docPr id="21" name="Picture 21" descr="This is a diagram of the steps to follow in obtaining an ADE entity ID number and Grants Management role ADEConnect to apply to the CLSD funding application.&#10;&#10;Click the accessible version link below the image to access the accessible version  of the diagram.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ow to Apply to CLSD Grant Flowchart- Image.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217163" cy="4805681"/>
                    </a:xfrm>
                    <a:prstGeom prst="rect">
                      <a:avLst/>
                    </a:prstGeom>
                  </pic:spPr>
                </pic:pic>
              </a:graphicData>
            </a:graphic>
          </wp:inline>
        </w:drawing>
      </w:r>
    </w:p>
    <w:p w14:paraId="4765EF7F" w14:textId="514E5E1B" w:rsidR="00B36B5B" w:rsidRDefault="00B36B5B" w:rsidP="00B059C5">
      <w:pPr>
        <w:tabs>
          <w:tab w:val="right" w:pos="9360"/>
        </w:tabs>
        <w:spacing w:after="0" w:line="240" w:lineRule="auto"/>
        <w:contextualSpacing/>
        <w:rPr>
          <w:rFonts w:ascii="Arial" w:hAnsi="Arial" w:cs="Arial"/>
          <w:b/>
          <w:color w:val="002060"/>
          <w:sz w:val="24"/>
          <w:szCs w:val="24"/>
        </w:rPr>
      </w:pPr>
    </w:p>
    <w:p w14:paraId="467D1936" w14:textId="046C2C36" w:rsidR="00F553ED" w:rsidRDefault="00910C10" w:rsidP="00B059C5">
      <w:pPr>
        <w:tabs>
          <w:tab w:val="right" w:pos="9360"/>
        </w:tabs>
        <w:spacing w:after="0" w:line="240" w:lineRule="auto"/>
        <w:contextualSpacing/>
        <w:rPr>
          <w:rFonts w:ascii="Arial" w:hAnsi="Arial" w:cs="Arial"/>
          <w:b/>
          <w:color w:val="002060"/>
          <w:sz w:val="24"/>
          <w:szCs w:val="24"/>
        </w:rPr>
      </w:pPr>
      <w:r>
        <w:rPr>
          <w:rFonts w:ascii="Arial" w:hAnsi="Arial" w:cs="Arial"/>
          <w:b/>
          <w:color w:val="002060"/>
          <w:sz w:val="24"/>
          <w:szCs w:val="24"/>
        </w:rPr>
        <w:t>*</w:t>
      </w:r>
      <w:r w:rsidR="001857C9">
        <w:rPr>
          <w:rFonts w:ascii="Arial" w:hAnsi="Arial" w:cs="Arial"/>
          <w:b/>
          <w:color w:val="002060"/>
          <w:sz w:val="24"/>
          <w:szCs w:val="24"/>
        </w:rPr>
        <w:t xml:space="preserve">How to obtain an entity </w:t>
      </w:r>
      <w:r w:rsidR="000D2135">
        <w:rPr>
          <w:rFonts w:ascii="Arial" w:hAnsi="Arial" w:cs="Arial"/>
          <w:b/>
          <w:color w:val="002060"/>
          <w:sz w:val="24"/>
          <w:szCs w:val="24"/>
        </w:rPr>
        <w:t xml:space="preserve">ID number </w:t>
      </w:r>
      <w:hyperlink r:id="rId35" w:history="1">
        <w:r w:rsidR="000D2135" w:rsidRPr="000D2135">
          <w:rPr>
            <w:rStyle w:val="Hyperlink"/>
            <w:rFonts w:ascii="Arial" w:hAnsi="Arial" w:cs="Arial"/>
            <w:b/>
            <w:sz w:val="24"/>
            <w:szCs w:val="24"/>
          </w:rPr>
          <w:t>a</w:t>
        </w:r>
        <w:r w:rsidR="001857C9" w:rsidRPr="000D2135">
          <w:rPr>
            <w:rStyle w:val="Hyperlink"/>
            <w:rFonts w:ascii="Arial" w:hAnsi="Arial" w:cs="Arial"/>
            <w:b/>
            <w:sz w:val="24"/>
            <w:szCs w:val="24"/>
          </w:rPr>
          <w:t>ccessible version</w:t>
        </w:r>
      </w:hyperlink>
      <w:r w:rsidR="000D2135">
        <w:rPr>
          <w:rFonts w:ascii="Arial" w:hAnsi="Arial" w:cs="Arial"/>
          <w:b/>
          <w:color w:val="002060"/>
          <w:sz w:val="24"/>
          <w:szCs w:val="24"/>
        </w:rPr>
        <w:t>.</w:t>
      </w:r>
      <w:r w:rsidR="001857C9">
        <w:rPr>
          <w:rFonts w:ascii="Arial" w:hAnsi="Arial" w:cs="Arial"/>
          <w:b/>
          <w:color w:val="002060"/>
          <w:sz w:val="24"/>
          <w:szCs w:val="24"/>
        </w:rPr>
        <w:t xml:space="preserve"> </w:t>
      </w:r>
    </w:p>
    <w:p w14:paraId="0392E103" w14:textId="33DF9F1B" w:rsidR="00F553ED" w:rsidRDefault="00F553ED" w:rsidP="00B059C5">
      <w:pPr>
        <w:tabs>
          <w:tab w:val="right" w:pos="9360"/>
        </w:tabs>
        <w:spacing w:after="0" w:line="240" w:lineRule="auto"/>
        <w:contextualSpacing/>
        <w:rPr>
          <w:rFonts w:ascii="Arial" w:hAnsi="Arial" w:cs="Arial"/>
          <w:b/>
          <w:color w:val="002060"/>
          <w:sz w:val="24"/>
          <w:szCs w:val="24"/>
        </w:rPr>
      </w:pPr>
    </w:p>
    <w:p w14:paraId="24E7A13C" w14:textId="4B352F34" w:rsidR="00F553ED" w:rsidRDefault="00F553ED" w:rsidP="00B059C5">
      <w:pPr>
        <w:tabs>
          <w:tab w:val="right" w:pos="9360"/>
        </w:tabs>
        <w:spacing w:after="0" w:line="240" w:lineRule="auto"/>
        <w:contextualSpacing/>
        <w:rPr>
          <w:rFonts w:ascii="Arial" w:hAnsi="Arial" w:cs="Arial"/>
          <w:b/>
          <w:color w:val="002060"/>
          <w:sz w:val="24"/>
          <w:szCs w:val="24"/>
        </w:rPr>
      </w:pPr>
    </w:p>
    <w:p w14:paraId="5260ACF0" w14:textId="77777777" w:rsidR="00B059C5" w:rsidRDefault="00B059C5" w:rsidP="00B059C5">
      <w:pPr>
        <w:tabs>
          <w:tab w:val="right" w:pos="9360"/>
        </w:tabs>
        <w:spacing w:after="0" w:line="240" w:lineRule="auto"/>
        <w:contextualSpacing/>
        <w:rPr>
          <w:rFonts w:ascii="Arial" w:hAnsi="Arial" w:cs="Arial"/>
          <w:b/>
          <w:color w:val="002060"/>
          <w:sz w:val="24"/>
          <w:szCs w:val="24"/>
        </w:rPr>
      </w:pPr>
    </w:p>
    <w:p w14:paraId="086DB59D" w14:textId="73DD0972" w:rsidR="00835648" w:rsidRPr="003E6D6D" w:rsidRDefault="00B059C5" w:rsidP="003E6D6D">
      <w:pPr>
        <w:pStyle w:val="Heading3"/>
        <w:jc w:val="left"/>
        <w:rPr>
          <w:sz w:val="24"/>
          <w:szCs w:val="24"/>
        </w:rPr>
      </w:pPr>
      <w:bookmarkStart w:id="29" w:name="_Toc61363732"/>
      <w:r w:rsidRPr="003E6D6D">
        <w:rPr>
          <w:sz w:val="24"/>
          <w:szCs w:val="24"/>
        </w:rPr>
        <w:lastRenderedPageBreak/>
        <w:t>Time and Effort</w:t>
      </w:r>
      <w:bookmarkEnd w:id="29"/>
      <w:r w:rsidRPr="003E6D6D">
        <w:rPr>
          <w:sz w:val="24"/>
          <w:szCs w:val="24"/>
        </w:rPr>
        <w:t xml:space="preserve"> </w:t>
      </w:r>
    </w:p>
    <w:p w14:paraId="2DF370CB" w14:textId="77777777" w:rsidR="00B059C5" w:rsidRPr="00940381" w:rsidRDefault="00B059C5" w:rsidP="00B059C5">
      <w:pPr>
        <w:autoSpaceDE w:val="0"/>
        <w:autoSpaceDN w:val="0"/>
        <w:adjustRightInd w:val="0"/>
        <w:spacing w:after="0" w:line="240" w:lineRule="auto"/>
        <w:rPr>
          <w:rFonts w:ascii="Arial" w:hAnsi="Arial" w:cs="Arial"/>
          <w:color w:val="000000"/>
          <w:sz w:val="24"/>
          <w:szCs w:val="24"/>
        </w:rPr>
      </w:pPr>
      <w:r w:rsidRPr="00940381">
        <w:rPr>
          <w:rFonts w:ascii="Arial" w:hAnsi="Arial" w:cs="Arial"/>
          <w:color w:val="000000"/>
          <w:sz w:val="24"/>
          <w:szCs w:val="24"/>
        </w:rPr>
        <w:t xml:space="preserve">Time and Effort documentation </w:t>
      </w:r>
      <w:r w:rsidRPr="00940381">
        <w:rPr>
          <w:rFonts w:ascii="Arial" w:hAnsi="Arial" w:cs="Arial"/>
          <w:b/>
          <w:bCs/>
          <w:color w:val="000000"/>
          <w:sz w:val="24"/>
          <w:szCs w:val="24"/>
        </w:rPr>
        <w:t xml:space="preserve">must be </w:t>
      </w:r>
      <w:r w:rsidRPr="00940381">
        <w:rPr>
          <w:rFonts w:ascii="Arial" w:hAnsi="Arial" w:cs="Arial"/>
          <w:color w:val="000000"/>
          <w:sz w:val="24"/>
          <w:szCs w:val="24"/>
        </w:rPr>
        <w:t xml:space="preserve">maintained for all employees whose salaries are: </w:t>
      </w:r>
    </w:p>
    <w:p w14:paraId="6F3AEEC4" w14:textId="77777777" w:rsidR="00B059C5" w:rsidRPr="00940381" w:rsidRDefault="00B059C5" w:rsidP="00B059C5">
      <w:pPr>
        <w:autoSpaceDE w:val="0"/>
        <w:autoSpaceDN w:val="0"/>
        <w:adjustRightInd w:val="0"/>
        <w:spacing w:after="0" w:line="240" w:lineRule="auto"/>
        <w:rPr>
          <w:rFonts w:ascii="Arial" w:hAnsi="Arial" w:cs="Arial"/>
          <w:color w:val="000000"/>
          <w:sz w:val="24"/>
          <w:szCs w:val="24"/>
        </w:rPr>
      </w:pPr>
      <w:r w:rsidRPr="00940381">
        <w:rPr>
          <w:rFonts w:ascii="Arial" w:hAnsi="Arial" w:cs="Arial"/>
          <w:color w:val="000000"/>
          <w:sz w:val="24"/>
          <w:szCs w:val="24"/>
        </w:rPr>
        <w:t xml:space="preserve">• Paid in whole or in part with Federal funds 2 CFR 200.430(i)(1). </w:t>
      </w:r>
    </w:p>
    <w:p w14:paraId="42E6B8EF" w14:textId="77777777" w:rsidR="00B059C5" w:rsidRPr="00940381" w:rsidRDefault="00B059C5" w:rsidP="00B059C5">
      <w:pPr>
        <w:autoSpaceDE w:val="0"/>
        <w:autoSpaceDN w:val="0"/>
        <w:adjustRightInd w:val="0"/>
        <w:spacing w:after="0" w:line="240" w:lineRule="auto"/>
        <w:rPr>
          <w:rFonts w:ascii="Arial" w:hAnsi="Arial" w:cs="Arial"/>
          <w:color w:val="000000"/>
          <w:sz w:val="24"/>
          <w:szCs w:val="24"/>
        </w:rPr>
      </w:pPr>
      <w:r w:rsidRPr="00940381">
        <w:rPr>
          <w:rFonts w:ascii="Arial" w:hAnsi="Arial" w:cs="Arial"/>
          <w:color w:val="000000"/>
          <w:sz w:val="24"/>
          <w:szCs w:val="24"/>
        </w:rPr>
        <w:t xml:space="preserve">• Used to meet a match/cost share requirement 2 CFR 200.430(i)(4). </w:t>
      </w:r>
    </w:p>
    <w:p w14:paraId="285179AC" w14:textId="77777777" w:rsidR="00B059C5" w:rsidRPr="00940381" w:rsidRDefault="00B059C5" w:rsidP="00B059C5">
      <w:pPr>
        <w:autoSpaceDE w:val="0"/>
        <w:autoSpaceDN w:val="0"/>
        <w:adjustRightInd w:val="0"/>
        <w:spacing w:after="0" w:line="240" w:lineRule="auto"/>
        <w:rPr>
          <w:rFonts w:ascii="Arial" w:hAnsi="Arial" w:cs="Arial"/>
          <w:color w:val="000000"/>
          <w:sz w:val="24"/>
          <w:szCs w:val="24"/>
        </w:rPr>
      </w:pPr>
    </w:p>
    <w:p w14:paraId="0A04A392" w14:textId="72B5B559" w:rsidR="00B059C5" w:rsidRDefault="00B059C5" w:rsidP="00A033F1">
      <w:pPr>
        <w:autoSpaceDE w:val="0"/>
        <w:autoSpaceDN w:val="0"/>
        <w:adjustRightInd w:val="0"/>
        <w:spacing w:after="0" w:line="240" w:lineRule="auto"/>
        <w:rPr>
          <w:rFonts w:ascii="Arial" w:hAnsi="Arial" w:cs="Arial"/>
          <w:color w:val="000000"/>
          <w:sz w:val="24"/>
          <w:szCs w:val="24"/>
        </w:rPr>
      </w:pPr>
      <w:r w:rsidRPr="008F2FE1">
        <w:rPr>
          <w:rFonts w:ascii="Arial" w:hAnsi="Arial" w:cs="Arial"/>
          <w:b/>
          <w:i/>
          <w:color w:val="BF0D3E" w:themeColor="accent2"/>
          <w:sz w:val="24"/>
          <w:szCs w:val="24"/>
        </w:rPr>
        <w:t>Please Note</w:t>
      </w:r>
      <w:r w:rsidRPr="00697659">
        <w:rPr>
          <w:rFonts w:ascii="Arial" w:hAnsi="Arial" w:cs="Arial"/>
          <w:color w:val="BF0D3E" w:themeColor="accent2"/>
          <w:sz w:val="24"/>
          <w:szCs w:val="24"/>
        </w:rPr>
        <w:t xml:space="preserve">: </w:t>
      </w:r>
      <w:r w:rsidRPr="00940381">
        <w:rPr>
          <w:rFonts w:ascii="Arial" w:hAnsi="Arial" w:cs="Arial"/>
          <w:color w:val="000000"/>
          <w:sz w:val="24"/>
          <w:szCs w:val="24"/>
        </w:rPr>
        <w:t xml:space="preserve">Per 2 CFR 200.430((i)(1)(viii), an LEA’s Time and Effort documentation cannot be based on budget estimates (i.e., estimates determined before the services are performed). All Time and Effort records must be based on </w:t>
      </w:r>
      <w:r w:rsidRPr="00940381">
        <w:rPr>
          <w:rFonts w:ascii="Arial" w:hAnsi="Arial" w:cs="Arial"/>
          <w:b/>
          <w:bCs/>
          <w:color w:val="000000"/>
          <w:sz w:val="24"/>
          <w:szCs w:val="24"/>
        </w:rPr>
        <w:t xml:space="preserve">actual time spent and effort expended </w:t>
      </w:r>
      <w:r w:rsidRPr="00940381">
        <w:rPr>
          <w:rFonts w:ascii="Arial" w:hAnsi="Arial" w:cs="Arial"/>
          <w:color w:val="000000"/>
          <w:sz w:val="24"/>
          <w:szCs w:val="24"/>
        </w:rPr>
        <w:t xml:space="preserve">by the grant-funded employee and reported and/or certified after-the-fact. </w:t>
      </w:r>
    </w:p>
    <w:p w14:paraId="3FFB13DD" w14:textId="77777777" w:rsidR="00A033F1" w:rsidRPr="00A033F1" w:rsidRDefault="00A033F1" w:rsidP="00A033F1">
      <w:pPr>
        <w:autoSpaceDE w:val="0"/>
        <w:autoSpaceDN w:val="0"/>
        <w:adjustRightInd w:val="0"/>
        <w:spacing w:after="0" w:line="240" w:lineRule="auto"/>
        <w:rPr>
          <w:rFonts w:ascii="Arial" w:hAnsi="Arial" w:cs="Arial"/>
          <w:color w:val="000000"/>
          <w:sz w:val="24"/>
          <w:szCs w:val="24"/>
        </w:rPr>
      </w:pPr>
    </w:p>
    <w:p w14:paraId="2A67F9E1" w14:textId="77777777" w:rsidR="00B059C5" w:rsidRPr="00B307DE" w:rsidRDefault="00B059C5" w:rsidP="00B059C5">
      <w:pPr>
        <w:autoSpaceDE w:val="0"/>
        <w:autoSpaceDN w:val="0"/>
        <w:adjustRightInd w:val="0"/>
        <w:spacing w:after="0" w:line="240" w:lineRule="auto"/>
        <w:rPr>
          <w:rFonts w:ascii="Arial" w:hAnsi="Arial" w:cs="Arial"/>
          <w:sz w:val="24"/>
          <w:szCs w:val="24"/>
        </w:rPr>
      </w:pPr>
      <w:r w:rsidRPr="00940381">
        <w:rPr>
          <w:rFonts w:ascii="Arial" w:hAnsi="Arial" w:cs="Arial"/>
          <w:color w:val="000000"/>
          <w:sz w:val="24"/>
          <w:szCs w:val="24"/>
        </w:rPr>
        <w:t xml:space="preserve">The only exception to this Federal reporting requirement is an allowance the Federal Department of Education has made to accommodate an employee whose schedule is fixed day to day or week to week. </w:t>
      </w:r>
      <w:r w:rsidRPr="00B307DE">
        <w:rPr>
          <w:rFonts w:ascii="Arial" w:hAnsi="Arial" w:cs="Arial"/>
          <w:sz w:val="24"/>
          <w:szCs w:val="24"/>
        </w:rPr>
        <w:t>Time distribution records (time and effort) is required for stipends, supplemental contracts, and/or extra hours.</w:t>
      </w:r>
    </w:p>
    <w:p w14:paraId="71E9EFDF" w14:textId="77777777" w:rsidR="00B059C5" w:rsidRPr="00940381" w:rsidRDefault="00B059C5" w:rsidP="00B059C5">
      <w:pPr>
        <w:autoSpaceDE w:val="0"/>
        <w:autoSpaceDN w:val="0"/>
        <w:adjustRightInd w:val="0"/>
        <w:spacing w:after="0" w:line="240" w:lineRule="auto"/>
        <w:rPr>
          <w:rStyle w:val="Hyperlink"/>
          <w:rFonts w:ascii="Arial" w:hAnsi="Arial" w:cs="Arial"/>
          <w:sz w:val="24"/>
          <w:szCs w:val="24"/>
        </w:rPr>
      </w:pPr>
      <w:r w:rsidRPr="00B307DE">
        <w:rPr>
          <w:rFonts w:ascii="Arial" w:hAnsi="Arial" w:cs="Arial"/>
          <w:sz w:val="24"/>
          <w:szCs w:val="24"/>
        </w:rPr>
        <w:fldChar w:fldCharType="begin"/>
      </w:r>
      <w:r w:rsidRPr="00B307DE">
        <w:rPr>
          <w:rFonts w:ascii="Arial" w:hAnsi="Arial" w:cs="Arial"/>
          <w:sz w:val="24"/>
          <w:szCs w:val="24"/>
        </w:rPr>
        <w:instrText xml:space="preserve"> HYPERLINK "https://gme.azed.gov/DocumentLibrary/ViewDocument.aspx?DocumentGuid=f685f34d-0980-48f7-9520-a10fbd840b82&amp;inline=true" </w:instrText>
      </w:r>
      <w:r w:rsidRPr="00B307DE">
        <w:rPr>
          <w:rFonts w:ascii="Arial" w:hAnsi="Arial" w:cs="Arial"/>
          <w:sz w:val="24"/>
          <w:szCs w:val="24"/>
        </w:rPr>
        <w:fldChar w:fldCharType="separate"/>
      </w:r>
      <w:r w:rsidRPr="00B307DE">
        <w:rPr>
          <w:rStyle w:val="Hyperlink"/>
          <w:rFonts w:ascii="Arial" w:hAnsi="Arial" w:cs="Arial"/>
          <w:sz w:val="24"/>
          <w:szCs w:val="24"/>
        </w:rPr>
        <w:t>Complete Guide to Time and Effort Reporting</w:t>
      </w:r>
    </w:p>
    <w:p w14:paraId="1DDFB679" w14:textId="79165682" w:rsidR="00B059C5" w:rsidRDefault="00B059C5" w:rsidP="00B059C5">
      <w:pPr>
        <w:spacing w:after="200" w:line="276" w:lineRule="auto"/>
        <w:rPr>
          <w:rFonts w:ascii="Arial" w:hAnsi="Arial" w:cs="Arial"/>
          <w:sz w:val="24"/>
          <w:szCs w:val="24"/>
        </w:rPr>
      </w:pPr>
      <w:r w:rsidRPr="00B307DE">
        <w:rPr>
          <w:rFonts w:ascii="Arial" w:hAnsi="Arial" w:cs="Arial"/>
          <w:sz w:val="24"/>
          <w:szCs w:val="24"/>
        </w:rPr>
        <w:fldChar w:fldCharType="end"/>
      </w:r>
    </w:p>
    <w:p w14:paraId="6DD51277" w14:textId="48A1BA1F" w:rsidR="00B059C5" w:rsidRPr="00B226B3" w:rsidRDefault="00B059C5" w:rsidP="00B226B3">
      <w:pPr>
        <w:pStyle w:val="Heading3"/>
        <w:jc w:val="left"/>
        <w:rPr>
          <w:sz w:val="24"/>
          <w:szCs w:val="24"/>
        </w:rPr>
      </w:pPr>
      <w:bookmarkStart w:id="30" w:name="_Toc61363733"/>
      <w:r w:rsidRPr="00B226B3">
        <w:rPr>
          <w:sz w:val="24"/>
          <w:szCs w:val="24"/>
        </w:rPr>
        <w:t>Resources</w:t>
      </w:r>
      <w:bookmarkEnd w:id="30"/>
    </w:p>
    <w:p w14:paraId="22325AF0" w14:textId="77777777" w:rsidR="00B059C5" w:rsidRPr="0017668F" w:rsidRDefault="00B059C5" w:rsidP="00B059C5">
      <w:pPr>
        <w:tabs>
          <w:tab w:val="right" w:pos="9360"/>
        </w:tabs>
        <w:spacing w:after="0" w:line="240" w:lineRule="auto"/>
        <w:contextualSpacing/>
        <w:rPr>
          <w:rFonts w:ascii="Arial" w:hAnsi="Arial" w:cs="Arial"/>
          <w:b/>
          <w:bCs/>
          <w:color w:val="002060"/>
          <w:sz w:val="24"/>
          <w:szCs w:val="24"/>
        </w:rPr>
      </w:pPr>
      <w:r w:rsidRPr="0017668F">
        <w:rPr>
          <w:rFonts w:ascii="Arial" w:hAnsi="Arial" w:cs="Arial"/>
          <w:b/>
          <w:bCs/>
          <w:color w:val="002060"/>
          <w:spacing w:val="9"/>
          <w:sz w:val="24"/>
          <w:szCs w:val="24"/>
        </w:rPr>
        <w:t xml:space="preserve">Application Resources </w:t>
      </w:r>
    </w:p>
    <w:p w14:paraId="00D77ED6" w14:textId="3D222D14" w:rsidR="00B059C5" w:rsidRDefault="008656B7" w:rsidP="00B059C5">
      <w:pPr>
        <w:pStyle w:val="focus-within"/>
        <w:shd w:val="clear" w:color="auto" w:fill="FFFFFF"/>
        <w:spacing w:before="0" w:beforeAutospacing="0" w:after="0" w:afterAutospacing="0" w:line="390" w:lineRule="atLeast"/>
        <w:textAlignment w:val="baseline"/>
        <w:rPr>
          <w:rStyle w:val="Hyperlink"/>
          <w:rFonts w:asciiTheme="minorHAnsi" w:hAnsiTheme="minorHAnsi" w:cs="Arial"/>
          <w:color w:val="000000"/>
          <w:spacing w:val="5"/>
          <w:sz w:val="27"/>
          <w:szCs w:val="27"/>
          <w:bdr w:val="none" w:sz="0" w:space="0" w:color="auto" w:frame="1"/>
          <w:shd w:val="clear" w:color="auto" w:fill="FFFFFF"/>
        </w:rPr>
      </w:pPr>
      <w:hyperlink r:id="rId36" w:tgtFrame="_blank" w:history="1">
        <w:r w:rsidR="00B059C5" w:rsidRPr="00C577CD">
          <w:rPr>
            <w:rStyle w:val="Hyperlink"/>
            <w:rFonts w:asciiTheme="minorHAnsi" w:hAnsiTheme="minorHAnsi" w:cs="Arial"/>
            <w:color w:val="000000"/>
            <w:spacing w:val="5"/>
            <w:sz w:val="27"/>
            <w:szCs w:val="27"/>
            <w:bdr w:val="none" w:sz="0" w:space="0" w:color="auto" w:frame="1"/>
            <w:shd w:val="clear" w:color="auto" w:fill="FFFFFF"/>
          </w:rPr>
          <w:t>User Roles and User Access Administration</w:t>
        </w:r>
      </w:hyperlink>
      <w:r w:rsidR="00243F0B">
        <w:rPr>
          <w:rStyle w:val="Hyperlink"/>
          <w:rFonts w:asciiTheme="minorHAnsi" w:hAnsiTheme="minorHAnsi" w:cs="Arial"/>
          <w:color w:val="000000"/>
          <w:spacing w:val="5"/>
          <w:sz w:val="27"/>
          <w:szCs w:val="27"/>
          <w:bdr w:val="none" w:sz="0" w:space="0" w:color="auto" w:frame="1"/>
          <w:shd w:val="clear" w:color="auto" w:fill="FFFFFF"/>
        </w:rPr>
        <w:t xml:space="preserve">  </w:t>
      </w:r>
    </w:p>
    <w:p w14:paraId="66297C74" w14:textId="77777777" w:rsidR="00B059C5" w:rsidRPr="00940381" w:rsidRDefault="00B059C5" w:rsidP="00B059C5">
      <w:pPr>
        <w:autoSpaceDE w:val="0"/>
        <w:autoSpaceDN w:val="0"/>
        <w:adjustRightInd w:val="0"/>
        <w:spacing w:after="0" w:line="240" w:lineRule="auto"/>
        <w:rPr>
          <w:rStyle w:val="Hyperlink"/>
          <w:rFonts w:ascii="Arial" w:hAnsi="Arial" w:cs="Arial"/>
          <w:sz w:val="24"/>
          <w:szCs w:val="24"/>
        </w:rPr>
      </w:pPr>
      <w:r w:rsidRPr="00B307DE">
        <w:rPr>
          <w:rFonts w:ascii="Arial" w:hAnsi="Arial" w:cs="Arial"/>
          <w:sz w:val="24"/>
          <w:szCs w:val="24"/>
        </w:rPr>
        <w:fldChar w:fldCharType="begin"/>
      </w:r>
      <w:r w:rsidRPr="00B307DE">
        <w:rPr>
          <w:rFonts w:ascii="Arial" w:hAnsi="Arial" w:cs="Arial"/>
          <w:sz w:val="24"/>
          <w:szCs w:val="24"/>
        </w:rPr>
        <w:instrText xml:space="preserve"> HYPERLINK "https://gme.azed.gov/DocumentLibrary/ViewDocument.aspx?DocumentGuid=f685f34d-0980-48f7-9520-a10fbd840b82&amp;inline=true" </w:instrText>
      </w:r>
      <w:r w:rsidRPr="00B307DE">
        <w:rPr>
          <w:rFonts w:ascii="Arial" w:hAnsi="Arial" w:cs="Arial"/>
          <w:sz w:val="24"/>
          <w:szCs w:val="24"/>
        </w:rPr>
        <w:fldChar w:fldCharType="separate"/>
      </w:r>
      <w:r w:rsidRPr="00B307DE">
        <w:rPr>
          <w:rStyle w:val="Hyperlink"/>
          <w:rFonts w:ascii="Arial" w:hAnsi="Arial" w:cs="Arial"/>
          <w:sz w:val="24"/>
          <w:szCs w:val="24"/>
        </w:rPr>
        <w:t>Complete Guide to Time and Effort Reporting</w:t>
      </w:r>
    </w:p>
    <w:p w14:paraId="60986E7E" w14:textId="77777777" w:rsidR="00B059C5" w:rsidRDefault="00B059C5" w:rsidP="00B059C5">
      <w:pPr>
        <w:pStyle w:val="focus-within"/>
        <w:shd w:val="clear" w:color="auto" w:fill="FFFFFF"/>
        <w:spacing w:before="0" w:beforeAutospacing="0" w:after="0" w:afterAutospacing="0" w:line="390" w:lineRule="atLeast"/>
        <w:textAlignment w:val="baseline"/>
        <w:rPr>
          <w:rFonts w:asciiTheme="minorHAnsi" w:hAnsiTheme="minorHAnsi"/>
        </w:rPr>
      </w:pPr>
      <w:r w:rsidRPr="00B307DE">
        <w:rPr>
          <w:rFonts w:ascii="Arial" w:hAnsi="Arial" w:cs="Arial"/>
        </w:rPr>
        <w:fldChar w:fldCharType="end"/>
      </w:r>
    </w:p>
    <w:p w14:paraId="52D3C2D8" w14:textId="77777777" w:rsidR="00B059C5" w:rsidRPr="0017668F" w:rsidRDefault="00B059C5" w:rsidP="00B059C5">
      <w:pPr>
        <w:pStyle w:val="focus-within"/>
        <w:shd w:val="clear" w:color="auto" w:fill="FFFFFF"/>
        <w:spacing w:before="0" w:beforeAutospacing="0" w:after="0" w:afterAutospacing="0" w:line="390" w:lineRule="atLeast"/>
        <w:textAlignment w:val="baseline"/>
        <w:rPr>
          <w:rFonts w:asciiTheme="minorHAnsi" w:hAnsiTheme="minorHAnsi"/>
          <w:b/>
          <w:bCs/>
          <w:color w:val="002060"/>
        </w:rPr>
      </w:pPr>
      <w:r w:rsidRPr="0017668F">
        <w:rPr>
          <w:rFonts w:ascii="Arial" w:hAnsi="Arial" w:cs="Arial"/>
          <w:b/>
          <w:bCs/>
          <w:color w:val="002060"/>
          <w:spacing w:val="9"/>
        </w:rPr>
        <w:t xml:space="preserve">U.S. Department of Education CLSD </w:t>
      </w:r>
    </w:p>
    <w:p w14:paraId="20E6C7F7" w14:textId="77777777" w:rsidR="00B059C5" w:rsidRDefault="008656B7" w:rsidP="00B059C5">
      <w:pPr>
        <w:pStyle w:val="focus-within"/>
        <w:shd w:val="clear" w:color="auto" w:fill="FFFFFF"/>
        <w:spacing w:before="0" w:beforeAutospacing="0" w:after="0" w:afterAutospacing="0" w:line="390" w:lineRule="atLeast"/>
        <w:textAlignment w:val="baseline"/>
        <w:rPr>
          <w:rFonts w:ascii="Arial" w:hAnsi="Arial" w:cs="Arial"/>
          <w:color w:val="000000"/>
          <w:spacing w:val="5"/>
        </w:rPr>
      </w:pPr>
      <w:hyperlink r:id="rId37" w:tgtFrame="_blank" w:history="1">
        <w:r w:rsidR="00B059C5" w:rsidRPr="00734B15">
          <w:rPr>
            <w:rStyle w:val="Hyperlink"/>
            <w:rFonts w:ascii="Arial" w:hAnsi="Arial" w:cs="Arial"/>
            <w:color w:val="112C65"/>
            <w:spacing w:val="5"/>
            <w:bdr w:val="none" w:sz="0" w:space="0" w:color="auto" w:frame="1"/>
          </w:rPr>
          <w:t>CLSD Literacy State Development information</w:t>
        </w:r>
      </w:hyperlink>
    </w:p>
    <w:p w14:paraId="50920CFF" w14:textId="77777777" w:rsidR="00B059C5" w:rsidRDefault="00B059C5" w:rsidP="00B059C5">
      <w:pPr>
        <w:pStyle w:val="focus-within"/>
        <w:shd w:val="clear" w:color="auto" w:fill="FFFFFF"/>
        <w:spacing w:before="0" w:beforeAutospacing="0" w:after="0" w:afterAutospacing="0" w:line="390" w:lineRule="atLeast"/>
        <w:textAlignment w:val="baseline"/>
        <w:rPr>
          <w:rFonts w:ascii="Arial" w:hAnsi="Arial" w:cs="Arial"/>
          <w:color w:val="000000"/>
          <w:spacing w:val="5"/>
        </w:rPr>
      </w:pPr>
    </w:p>
    <w:p w14:paraId="49E39C0B" w14:textId="77777777" w:rsidR="00B059C5" w:rsidRDefault="00B059C5" w:rsidP="00B059C5">
      <w:pPr>
        <w:pStyle w:val="focus-within"/>
        <w:shd w:val="clear" w:color="auto" w:fill="FFFFFF"/>
        <w:spacing w:before="0" w:beforeAutospacing="0" w:after="0" w:afterAutospacing="0" w:line="390" w:lineRule="atLeast"/>
        <w:textAlignment w:val="baseline"/>
        <w:rPr>
          <w:rFonts w:ascii="Arial" w:hAnsi="Arial" w:cs="Arial"/>
          <w:b/>
          <w:color w:val="002060"/>
          <w:spacing w:val="9"/>
        </w:rPr>
      </w:pPr>
      <w:r w:rsidRPr="00D1114D">
        <w:rPr>
          <w:rFonts w:ascii="Arial" w:hAnsi="Arial" w:cs="Arial"/>
          <w:b/>
          <w:bCs/>
          <w:color w:val="002060"/>
          <w:spacing w:val="9"/>
        </w:rPr>
        <w:t>Evidence-Based Resources</w:t>
      </w:r>
    </w:p>
    <w:p w14:paraId="2F77644C" w14:textId="6116FC8D" w:rsidR="00B059C5" w:rsidRPr="00734B15" w:rsidRDefault="008656B7" w:rsidP="00C51426">
      <w:pPr>
        <w:pStyle w:val="focus-within"/>
        <w:shd w:val="clear" w:color="auto" w:fill="FFFFFF"/>
        <w:spacing w:before="0" w:beforeAutospacing="0" w:after="0" w:afterAutospacing="0" w:line="390" w:lineRule="atLeast"/>
        <w:textAlignment w:val="baseline"/>
        <w:rPr>
          <w:rFonts w:ascii="Arial" w:hAnsi="Arial" w:cs="Arial"/>
          <w:color w:val="000000"/>
          <w:spacing w:val="5"/>
        </w:rPr>
      </w:pPr>
      <w:hyperlink r:id="rId38" w:tgtFrame="_blank" w:history="1">
        <w:r w:rsidR="00B059C5" w:rsidRPr="00734B15">
          <w:rPr>
            <w:rStyle w:val="Hyperlink"/>
            <w:rFonts w:ascii="Arial" w:hAnsi="Arial" w:cs="Arial"/>
            <w:color w:val="112C65"/>
            <w:spacing w:val="5"/>
            <w:bdr w:val="none" w:sz="0" w:space="0" w:color="auto" w:frame="1"/>
          </w:rPr>
          <w:t>Evidence for ESSA</w:t>
        </w:r>
      </w:hyperlink>
    </w:p>
    <w:p w14:paraId="1CA49FA6" w14:textId="77777777" w:rsidR="00B059C5" w:rsidRPr="00734B15" w:rsidRDefault="008656B7" w:rsidP="00C51426">
      <w:pPr>
        <w:pStyle w:val="focus-within"/>
        <w:shd w:val="clear" w:color="auto" w:fill="FFFFFF"/>
        <w:spacing w:before="0" w:beforeAutospacing="0" w:after="0" w:afterAutospacing="0" w:line="390" w:lineRule="atLeast"/>
        <w:textAlignment w:val="baseline"/>
        <w:rPr>
          <w:rFonts w:ascii="Arial" w:hAnsi="Arial" w:cs="Arial"/>
          <w:color w:val="000000"/>
          <w:spacing w:val="5"/>
        </w:rPr>
      </w:pPr>
      <w:hyperlink r:id="rId39" w:tgtFrame="_blank" w:history="1">
        <w:r w:rsidR="00B059C5" w:rsidRPr="00734B15">
          <w:rPr>
            <w:rStyle w:val="Hyperlink"/>
            <w:rFonts w:ascii="Arial" w:hAnsi="Arial" w:cs="Arial"/>
            <w:color w:val="112C65"/>
            <w:spacing w:val="5"/>
            <w:bdr w:val="none" w:sz="0" w:space="0" w:color="auto" w:frame="1"/>
          </w:rPr>
          <w:t>CLSD Program Resources: Evidence-Based Practices</w:t>
        </w:r>
      </w:hyperlink>
      <w:r w:rsidR="00B059C5" w:rsidRPr="00734B15">
        <w:rPr>
          <w:rFonts w:ascii="Arial" w:hAnsi="Arial" w:cs="Arial"/>
          <w:color w:val="000000"/>
          <w:spacing w:val="5"/>
        </w:rPr>
        <w:t> </w:t>
      </w:r>
    </w:p>
    <w:p w14:paraId="23D6D8D1" w14:textId="77777777" w:rsidR="00B059C5" w:rsidRDefault="008656B7" w:rsidP="00C51426">
      <w:pPr>
        <w:pStyle w:val="focus-within"/>
        <w:shd w:val="clear" w:color="auto" w:fill="FFFFFF"/>
        <w:spacing w:before="0" w:beforeAutospacing="0" w:after="0" w:afterAutospacing="0" w:line="390" w:lineRule="atLeast"/>
        <w:textAlignment w:val="baseline"/>
        <w:rPr>
          <w:rStyle w:val="Hyperlink"/>
          <w:rFonts w:ascii="Arial" w:hAnsi="Arial" w:cs="Arial"/>
          <w:color w:val="112C65"/>
          <w:spacing w:val="5"/>
          <w:bdr w:val="none" w:sz="0" w:space="0" w:color="auto" w:frame="1"/>
        </w:rPr>
      </w:pPr>
      <w:hyperlink r:id="rId40" w:tgtFrame="_blank" w:history="1">
        <w:r w:rsidR="00B059C5" w:rsidRPr="00734B15">
          <w:rPr>
            <w:rStyle w:val="Hyperlink"/>
            <w:rFonts w:ascii="Arial" w:hAnsi="Arial" w:cs="Arial"/>
            <w:color w:val="112C65"/>
            <w:spacing w:val="5"/>
            <w:bdr w:val="none" w:sz="0" w:space="0" w:color="auto" w:frame="1"/>
          </w:rPr>
          <w:t>What Works Clearinghouse</w:t>
        </w:r>
      </w:hyperlink>
    </w:p>
    <w:p w14:paraId="6B41056A" w14:textId="77777777" w:rsidR="00B059C5" w:rsidRDefault="008656B7" w:rsidP="00C51426">
      <w:pPr>
        <w:pStyle w:val="focus-within"/>
        <w:shd w:val="clear" w:color="auto" w:fill="FFFFFF"/>
        <w:spacing w:before="0" w:beforeAutospacing="0" w:after="0" w:afterAutospacing="0" w:line="390" w:lineRule="atLeast"/>
        <w:textAlignment w:val="baseline"/>
        <w:rPr>
          <w:rStyle w:val="Hyperlink"/>
          <w:rFonts w:ascii="Arial" w:hAnsi="Arial" w:cs="Arial"/>
          <w:color w:val="112C65"/>
          <w:spacing w:val="5"/>
          <w:bdr w:val="none" w:sz="0" w:space="0" w:color="auto" w:frame="1"/>
        </w:rPr>
      </w:pPr>
      <w:hyperlink r:id="rId41" w:anchor=":~:text=Evidence%2Dbased%20practice%20in%20the,positive%20outcomes%20for%20children%20and" w:tgtFrame="_blank" w:history="1">
        <w:r w:rsidR="00B059C5" w:rsidRPr="00734B15">
          <w:rPr>
            <w:rStyle w:val="Hyperlink"/>
            <w:rFonts w:ascii="Arial" w:hAnsi="Arial" w:cs="Arial"/>
            <w:color w:val="112C65"/>
            <w:spacing w:val="5"/>
            <w:bdr w:val="none" w:sz="0" w:space="0" w:color="auto" w:frame="1"/>
          </w:rPr>
          <w:t>Early Childhood Technical  Assistance Center</w:t>
        </w:r>
      </w:hyperlink>
    </w:p>
    <w:p w14:paraId="1E730431" w14:textId="489A8730" w:rsidR="007B44CD" w:rsidRPr="00C51426" w:rsidRDefault="008656B7" w:rsidP="00C51426">
      <w:pPr>
        <w:pStyle w:val="focus-within"/>
        <w:shd w:val="clear" w:color="auto" w:fill="FFFFFF"/>
        <w:spacing w:before="0" w:beforeAutospacing="0" w:after="0" w:afterAutospacing="0" w:line="390" w:lineRule="atLeast"/>
        <w:textAlignment w:val="baseline"/>
        <w:rPr>
          <w:rStyle w:val="Hyperlink"/>
          <w:rFonts w:ascii="Arial" w:hAnsi="Arial" w:cs="Arial"/>
          <w:b/>
          <w:bCs/>
          <w:color w:val="002060"/>
          <w:spacing w:val="5"/>
          <w:u w:val="none"/>
        </w:rPr>
      </w:pPr>
      <w:hyperlink r:id="rId42" w:history="1">
        <w:r w:rsidR="007B44CD" w:rsidRPr="00C51426">
          <w:rPr>
            <w:rStyle w:val="Hyperlink"/>
            <w:rFonts w:ascii="Arial" w:hAnsi="Arial" w:cs="Arial"/>
            <w:spacing w:val="5"/>
            <w:bdr w:val="none" w:sz="0" w:space="0" w:color="auto" w:frame="1"/>
          </w:rPr>
          <w:t>IRIS Center Peabody College Vanderbilt</w:t>
        </w:r>
      </w:hyperlink>
      <w:r w:rsidR="007B44CD">
        <w:rPr>
          <w:rStyle w:val="Hyperlink"/>
          <w:rFonts w:ascii="Arial" w:hAnsi="Arial" w:cs="Arial"/>
          <w:color w:val="112C65"/>
          <w:spacing w:val="5"/>
          <w:bdr w:val="none" w:sz="0" w:space="0" w:color="auto" w:frame="1"/>
        </w:rPr>
        <w:t xml:space="preserve"> </w:t>
      </w:r>
    </w:p>
    <w:p w14:paraId="3E1781C6" w14:textId="77777777" w:rsidR="00B059C5" w:rsidRDefault="00B059C5" w:rsidP="00B059C5">
      <w:pPr>
        <w:tabs>
          <w:tab w:val="right" w:pos="9360"/>
        </w:tabs>
        <w:spacing w:after="0" w:line="240" w:lineRule="auto"/>
        <w:contextualSpacing/>
        <w:rPr>
          <w:bCs/>
        </w:rPr>
      </w:pPr>
    </w:p>
    <w:p w14:paraId="26DA58A8" w14:textId="77777777" w:rsidR="00B059C5" w:rsidRDefault="00B059C5" w:rsidP="00B059C5">
      <w:pPr>
        <w:tabs>
          <w:tab w:val="right" w:pos="9360"/>
        </w:tabs>
        <w:spacing w:after="0" w:line="240" w:lineRule="auto"/>
        <w:contextualSpacing/>
        <w:rPr>
          <w:bCs/>
        </w:rPr>
      </w:pPr>
    </w:p>
    <w:p w14:paraId="2187E2B3" w14:textId="77777777" w:rsidR="00B059C5" w:rsidRDefault="00B059C5" w:rsidP="00B059C5">
      <w:pPr>
        <w:tabs>
          <w:tab w:val="right" w:pos="9360"/>
        </w:tabs>
        <w:spacing w:after="0" w:line="240" w:lineRule="auto"/>
        <w:contextualSpacing/>
        <w:rPr>
          <w:bCs/>
        </w:rPr>
      </w:pPr>
    </w:p>
    <w:p w14:paraId="7510B34F" w14:textId="77777777" w:rsidR="00B059C5" w:rsidRDefault="00B059C5" w:rsidP="00B059C5">
      <w:pPr>
        <w:tabs>
          <w:tab w:val="right" w:pos="9360"/>
        </w:tabs>
        <w:spacing w:after="0" w:line="240" w:lineRule="auto"/>
        <w:contextualSpacing/>
        <w:rPr>
          <w:bCs/>
        </w:rPr>
      </w:pPr>
    </w:p>
    <w:p w14:paraId="1CBBC614" w14:textId="77777777" w:rsidR="00B059C5" w:rsidRDefault="00B059C5" w:rsidP="00B059C5">
      <w:pPr>
        <w:tabs>
          <w:tab w:val="right" w:pos="9360"/>
        </w:tabs>
        <w:spacing w:after="0" w:line="240" w:lineRule="auto"/>
        <w:contextualSpacing/>
        <w:rPr>
          <w:bCs/>
        </w:rPr>
      </w:pPr>
    </w:p>
    <w:p w14:paraId="6901A8CB" w14:textId="77777777" w:rsidR="00B059C5" w:rsidRPr="00B059C5" w:rsidRDefault="00B059C5" w:rsidP="00B059C5">
      <w:pPr>
        <w:spacing w:after="200" w:line="276" w:lineRule="auto"/>
        <w:rPr>
          <w:rFonts w:ascii="Arial" w:hAnsi="Arial" w:cs="Arial"/>
          <w:sz w:val="24"/>
          <w:szCs w:val="24"/>
        </w:rPr>
      </w:pPr>
    </w:p>
    <w:p w14:paraId="161D6C46" w14:textId="77777777" w:rsidR="00B059C5" w:rsidRDefault="00B059C5" w:rsidP="00DA41F6">
      <w:pPr>
        <w:tabs>
          <w:tab w:val="right" w:pos="9360"/>
        </w:tabs>
        <w:rPr>
          <w:rFonts w:ascii="Arial" w:eastAsia="Arial" w:hAnsi="Arial" w:cs="Arial"/>
          <w:b/>
          <w:sz w:val="24"/>
          <w:szCs w:val="24"/>
        </w:rPr>
      </w:pPr>
    </w:p>
    <w:sectPr w:rsidR="00B059C5" w:rsidSect="00835648">
      <w:headerReference w:type="default" r:id="rId43"/>
      <w:footerReference w:type="default" r:id="rId4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E6365" w14:textId="77777777" w:rsidR="00716CF5" w:rsidRDefault="00716CF5" w:rsidP="00DA41F6">
      <w:pPr>
        <w:spacing w:after="0" w:line="240" w:lineRule="auto"/>
      </w:pPr>
      <w:r>
        <w:separator/>
      </w:r>
    </w:p>
  </w:endnote>
  <w:endnote w:type="continuationSeparator" w:id="0">
    <w:p w14:paraId="0F17B94E" w14:textId="77777777" w:rsidR="00716CF5" w:rsidRDefault="00716CF5" w:rsidP="00DA41F6">
      <w:pPr>
        <w:spacing w:after="0" w:line="240" w:lineRule="auto"/>
      </w:pPr>
      <w:r>
        <w:continuationSeparator/>
      </w:r>
    </w:p>
  </w:endnote>
  <w:endnote w:type="continuationNotice" w:id="1">
    <w:p w14:paraId="77E91E78" w14:textId="77777777" w:rsidR="00716CF5" w:rsidRDefault="00716C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309F0" w14:textId="77777777" w:rsidR="000E46BC" w:rsidRDefault="000E46BC" w:rsidP="00C54CD8">
    <w:pPr>
      <w:pStyle w:val="Footer"/>
      <w:tabs>
        <w:tab w:val="clear" w:pos="4680"/>
        <w:tab w:val="clear" w:pos="9360"/>
      </w:tabs>
      <w:ind w:left="9360"/>
      <w:jc w:val="center"/>
      <w:rPr>
        <w:caps/>
        <w:noProof/>
        <w:color w:val="012169" w:themeColor="accent1"/>
      </w:rPr>
    </w:pPr>
    <w:r>
      <w:rPr>
        <w:caps/>
        <w:color w:val="012169" w:themeColor="accent1"/>
      </w:rPr>
      <w:fldChar w:fldCharType="begin"/>
    </w:r>
    <w:r>
      <w:rPr>
        <w:caps/>
        <w:color w:val="012169" w:themeColor="accent1"/>
      </w:rPr>
      <w:instrText xml:space="preserve"> PAGE   \* MERGEFORMAT </w:instrText>
    </w:r>
    <w:r>
      <w:rPr>
        <w:caps/>
        <w:color w:val="012169" w:themeColor="accent1"/>
      </w:rPr>
      <w:fldChar w:fldCharType="separate"/>
    </w:r>
    <w:r>
      <w:rPr>
        <w:caps/>
        <w:noProof/>
        <w:color w:val="012169" w:themeColor="accent1"/>
      </w:rPr>
      <w:t>2</w:t>
    </w:r>
    <w:r>
      <w:rPr>
        <w:caps/>
        <w:noProof/>
        <w:color w:val="012169" w:themeColor="accent1"/>
      </w:rPr>
      <w:fldChar w:fldCharType="end"/>
    </w:r>
  </w:p>
  <w:p w14:paraId="0D7182BE" w14:textId="04A131E2" w:rsidR="000E46BC" w:rsidRPr="000C72CE" w:rsidRDefault="000E46BC">
    <w:pPr>
      <w:pStyle w:val="Footer"/>
      <w:rPr>
        <w:color w:val="012169" w:themeColor="accent1"/>
      </w:rPr>
    </w:pPr>
    <w:r>
      <w:rPr>
        <w:color w:val="012169" w:themeColor="accent1"/>
      </w:rPr>
      <w:t xml:space="preserve">Arizona Department of Education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B002A" w14:textId="77777777" w:rsidR="00716CF5" w:rsidRDefault="00716CF5" w:rsidP="00DA41F6">
      <w:pPr>
        <w:spacing w:after="0" w:line="240" w:lineRule="auto"/>
      </w:pPr>
      <w:r>
        <w:separator/>
      </w:r>
    </w:p>
  </w:footnote>
  <w:footnote w:type="continuationSeparator" w:id="0">
    <w:p w14:paraId="209104DC" w14:textId="77777777" w:rsidR="00716CF5" w:rsidRDefault="00716CF5" w:rsidP="00DA41F6">
      <w:pPr>
        <w:spacing w:after="0" w:line="240" w:lineRule="auto"/>
      </w:pPr>
      <w:r>
        <w:continuationSeparator/>
      </w:r>
    </w:p>
  </w:footnote>
  <w:footnote w:type="continuationNotice" w:id="1">
    <w:p w14:paraId="6326F838" w14:textId="77777777" w:rsidR="00716CF5" w:rsidRDefault="00716C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D907C" w14:textId="2B9B63D6" w:rsidR="000E46BC" w:rsidRDefault="000E46BC">
    <w:pPr>
      <w:pStyle w:val="Header"/>
    </w:pPr>
    <w:r>
      <w:rPr>
        <w:noProof/>
      </w:rPr>
      <w:drawing>
        <wp:anchor distT="0" distB="0" distL="114300" distR="114300" simplePos="0" relativeHeight="251658244" behindDoc="0" locked="0" layoutInCell="1" allowOverlap="1" wp14:anchorId="05E9C32D" wp14:editId="59D9A125">
          <wp:simplePos x="0" y="0"/>
          <wp:positionH relativeFrom="rightMargin">
            <wp:align>left</wp:align>
          </wp:positionH>
          <wp:positionV relativeFrom="paragraph">
            <wp:posOffset>-145312</wp:posOffset>
          </wp:positionV>
          <wp:extent cx="457200" cy="45720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ial ADE Seal R1019_Transparent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anchor>
      </w:drawing>
    </w:r>
    <w:r w:rsidRPr="00AB562E">
      <w:rPr>
        <w:noProof/>
        <w:color w:val="012169" w:themeColor="accent1"/>
      </w:rPr>
      <mc:AlternateContent>
        <mc:Choice Requires="wps">
          <w:drawing>
            <wp:anchor distT="0" distB="0" distL="114300" distR="114300" simplePos="0" relativeHeight="251658243" behindDoc="0" locked="0" layoutInCell="1" allowOverlap="1" wp14:anchorId="135FCA40" wp14:editId="6556A52D">
              <wp:simplePos x="0" y="0"/>
              <wp:positionH relativeFrom="margin">
                <wp:align>right</wp:align>
              </wp:positionH>
              <wp:positionV relativeFrom="paragraph">
                <wp:posOffset>-103447</wp:posOffset>
              </wp:positionV>
              <wp:extent cx="5905500" cy="321310"/>
              <wp:effectExtent l="0" t="0" r="0" b="2540"/>
              <wp:wrapNone/>
              <wp:docPr id="14" name="Text Box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05500" cy="321310"/>
                      </a:xfrm>
                      <a:prstGeom prst="rect">
                        <a:avLst/>
                      </a:prstGeom>
                      <a:noFill/>
                      <a:ln w="6350">
                        <a:noFill/>
                      </a:ln>
                    </wps:spPr>
                    <wps:txbx>
                      <w:txbxContent>
                        <w:p w14:paraId="21178E29" w14:textId="77777777" w:rsidR="000E46BC" w:rsidRPr="00D75890" w:rsidRDefault="000E46BC" w:rsidP="004E283B">
                          <w:pPr>
                            <w:jc w:val="center"/>
                            <w:rPr>
                              <w:rFonts w:ascii="Arial" w:hAnsi="Arial" w:cs="Arial"/>
                              <w:color w:val="FFFFFF" w:themeColor="background1"/>
                              <w:sz w:val="24"/>
                              <w:szCs w:val="24"/>
                            </w:rPr>
                          </w:pPr>
                          <w:r>
                            <w:rPr>
                              <w:rFonts w:ascii="Arial" w:hAnsi="Arial" w:cs="Arial"/>
                              <w:b/>
                              <w:color w:val="FFFFFF" w:themeColor="background1"/>
                              <w:sz w:val="24"/>
                              <w:szCs w:val="24"/>
                            </w:rPr>
                            <w:t>Arizona’s Comprehensive Literacy State Development Grant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5FCA40" id="_x0000_t202" coordsize="21600,21600" o:spt="202" path="m,l,21600r21600,l21600,xe">
              <v:stroke joinstyle="miter"/>
              <v:path gradientshapeok="t" o:connecttype="rect"/>
            </v:shapetype>
            <v:shape id="Text Box 14" o:spid="_x0000_s1030" type="#_x0000_t202" style="position:absolute;margin-left:413.8pt;margin-top:-8.15pt;width:465pt;height:25.3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" filled="f" stroked="f" strokeweight=".5pt">
              <v:textbox>
                <w:txbxContent>
                  <w:p w14:paraId="21178E29" w14:textId="77777777" w:rsidR="000E46BC" w:rsidRPr="00D75890" w:rsidRDefault="000E46BC" w:rsidP="004E283B">
                    <w:pPr>
                      <w:jc w:val="center"/>
                      <w:rPr>
                        <w:rFonts w:ascii="Arial" w:hAnsi="Arial" w:cs="Arial"/>
                        <w:color w:val="FFFFFF" w:themeColor="background1"/>
                        <w:sz w:val="24"/>
                        <w:szCs w:val="24"/>
                      </w:rPr>
                    </w:pPr>
                    <w:r>
                      <w:rPr>
                        <w:rFonts w:ascii="Arial" w:hAnsi="Arial" w:cs="Arial"/>
                        <w:b/>
                        <w:color w:val="FFFFFF" w:themeColor="background1"/>
                        <w:sz w:val="24"/>
                        <w:szCs w:val="24"/>
                      </w:rPr>
                      <w:t>Arizona’s Comprehensive Literacy State Development Grant</w:t>
                    </w:r>
                  </w:p>
                </w:txbxContent>
              </v:textbox>
              <w10:wrap anchorx="margin"/>
            </v:shape>
          </w:pict>
        </mc:Fallback>
      </mc:AlternateContent>
    </w:r>
    <w:r w:rsidRPr="00AB562E">
      <w:rPr>
        <w:noProof/>
      </w:rPr>
      <mc:AlternateContent>
        <mc:Choice Requires="wps">
          <w:drawing>
            <wp:anchor distT="0" distB="0" distL="114300" distR="114300" simplePos="0" relativeHeight="251658241" behindDoc="0" locked="0" layoutInCell="1" allowOverlap="1" wp14:anchorId="5AAF9869" wp14:editId="453BA3AA">
              <wp:simplePos x="0" y="0"/>
              <wp:positionH relativeFrom="margin">
                <wp:align>right</wp:align>
              </wp:positionH>
              <wp:positionV relativeFrom="paragraph">
                <wp:posOffset>-103217</wp:posOffset>
              </wp:positionV>
              <wp:extent cx="5934075" cy="360045"/>
              <wp:effectExtent l="0" t="0" r="9525" b="1905"/>
              <wp:wrapNone/>
              <wp:docPr id="7"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4075" cy="360045"/>
                      </a:xfrm>
                      <a:prstGeom prst="rect">
                        <a:avLst/>
                      </a:prstGeom>
                      <a:solidFill>
                        <a:srgbClr val="01216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5B57000" id="Rectangle 6" o:spid="_x0000_s1026" style="position:absolute;margin-left:416.05pt;margin-top:-8.15pt;width:467.25pt;height:28.3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" fillcolor="#012169" stroked="f" strokeweight="1pt">
              <w10:wrap anchorx="margin"/>
            </v:rect>
          </w:pict>
        </mc:Fallback>
      </mc:AlternateContent>
    </w:r>
    <w:r w:rsidRPr="00AB562E">
      <w:rPr>
        <w:noProof/>
      </w:rPr>
      <mc:AlternateContent>
        <mc:Choice Requires="wps">
          <w:drawing>
            <wp:anchor distT="0" distB="0" distL="114300" distR="114300" simplePos="0" relativeHeight="251658240" behindDoc="0" locked="0" layoutInCell="1" allowOverlap="1" wp14:anchorId="3C399A0A" wp14:editId="1C02819C">
              <wp:simplePos x="0" y="0"/>
              <wp:positionH relativeFrom="margin">
                <wp:align>right</wp:align>
              </wp:positionH>
              <wp:positionV relativeFrom="paragraph">
                <wp:posOffset>-166254</wp:posOffset>
              </wp:positionV>
              <wp:extent cx="5934075" cy="45719"/>
              <wp:effectExtent l="0" t="0" r="9525" b="0"/>
              <wp:wrapNone/>
              <wp:docPr id="9"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5934075" cy="45719"/>
                      </a:xfrm>
                      <a:prstGeom prst="rect">
                        <a:avLst/>
                      </a:prstGeom>
                      <a:solidFill>
                        <a:srgbClr val="BF0D3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E4BD24C" id="Rectangle 8" o:spid="_x0000_s1026" style="position:absolute;margin-left:416.05pt;margin-top:-13.1pt;width:467.25pt;height:3.6pt;flip:y;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" fillcolor="#bf0d3e" stroked="f" strokeweight="1pt">
              <w10:wrap anchorx="margin"/>
            </v:rect>
          </w:pict>
        </mc:Fallback>
      </mc:AlternateContent>
    </w:r>
  </w:p>
  <w:p w14:paraId="62351837" w14:textId="6C62F69A" w:rsidR="000E46BC" w:rsidRDefault="000E46BC">
    <w:pPr>
      <w:pStyle w:val="Header"/>
    </w:pPr>
    <w:r w:rsidRPr="00AB562E">
      <w:rPr>
        <w:noProof/>
      </w:rPr>
      <mc:AlternateContent>
        <mc:Choice Requires="wps">
          <w:drawing>
            <wp:anchor distT="0" distB="0" distL="114300" distR="114300" simplePos="0" relativeHeight="251658242" behindDoc="0" locked="0" layoutInCell="1" allowOverlap="1" wp14:anchorId="6AF4F914" wp14:editId="2732F0C6">
              <wp:simplePos x="0" y="0"/>
              <wp:positionH relativeFrom="margin">
                <wp:align>right</wp:align>
              </wp:positionH>
              <wp:positionV relativeFrom="paragraph">
                <wp:posOffset>109913</wp:posOffset>
              </wp:positionV>
              <wp:extent cx="5934075" cy="45719"/>
              <wp:effectExtent l="0" t="0" r="9525" b="0"/>
              <wp:wrapNone/>
              <wp:docPr id="10"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5934075" cy="45719"/>
                      </a:xfrm>
                      <a:prstGeom prst="rect">
                        <a:avLst/>
                      </a:prstGeom>
                      <a:solidFill>
                        <a:srgbClr val="FCAF17"/>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368BAB8" id="Rectangle 9" o:spid="_x0000_s1026" style="position:absolute;margin-left:416.05pt;margin-top:8.65pt;width:467.25pt;height:3.6pt;flip:y;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" fillcolor="#fcaf17" stroked="f"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D0793"/>
    <w:multiLevelType w:val="hybridMultilevel"/>
    <w:tmpl w:val="43EAF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331D9"/>
    <w:multiLevelType w:val="multilevel"/>
    <w:tmpl w:val="35A210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005304"/>
    <w:multiLevelType w:val="multilevel"/>
    <w:tmpl w:val="F7029D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57C7596"/>
    <w:multiLevelType w:val="hybridMultilevel"/>
    <w:tmpl w:val="923EDC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674864"/>
    <w:multiLevelType w:val="hybridMultilevel"/>
    <w:tmpl w:val="787A7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63B13"/>
    <w:multiLevelType w:val="multilevel"/>
    <w:tmpl w:val="F866E6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AB10E54"/>
    <w:multiLevelType w:val="hybridMultilevel"/>
    <w:tmpl w:val="C32CF4FE"/>
    <w:lvl w:ilvl="0" w:tplc="1FAA184E">
      <w:start w:val="1"/>
      <w:numFmt w:val="bullet"/>
      <w:lvlText w:val=""/>
      <w:lvlJc w:val="left"/>
      <w:pPr>
        <w:tabs>
          <w:tab w:val="num" w:pos="720"/>
        </w:tabs>
        <w:ind w:left="720" w:hanging="360"/>
      </w:pPr>
      <w:rPr>
        <w:rFonts w:ascii="Symbol" w:hAnsi="Symbol" w:hint="default"/>
        <w:sz w:val="20"/>
      </w:rPr>
    </w:lvl>
    <w:lvl w:ilvl="1" w:tplc="EC2E26DC" w:tentative="1">
      <w:start w:val="1"/>
      <w:numFmt w:val="bullet"/>
      <w:lvlText w:val=""/>
      <w:lvlJc w:val="left"/>
      <w:pPr>
        <w:tabs>
          <w:tab w:val="num" w:pos="1440"/>
        </w:tabs>
        <w:ind w:left="1440" w:hanging="360"/>
      </w:pPr>
      <w:rPr>
        <w:rFonts w:ascii="Symbol" w:hAnsi="Symbol" w:hint="default"/>
        <w:sz w:val="20"/>
      </w:rPr>
    </w:lvl>
    <w:lvl w:ilvl="2" w:tplc="1D386BD6" w:tentative="1">
      <w:start w:val="1"/>
      <w:numFmt w:val="bullet"/>
      <w:lvlText w:val=""/>
      <w:lvlJc w:val="left"/>
      <w:pPr>
        <w:tabs>
          <w:tab w:val="num" w:pos="2160"/>
        </w:tabs>
        <w:ind w:left="2160" w:hanging="360"/>
      </w:pPr>
      <w:rPr>
        <w:rFonts w:ascii="Symbol" w:hAnsi="Symbol" w:hint="default"/>
        <w:sz w:val="20"/>
      </w:rPr>
    </w:lvl>
    <w:lvl w:ilvl="3" w:tplc="5EDEBFD0" w:tentative="1">
      <w:start w:val="1"/>
      <w:numFmt w:val="bullet"/>
      <w:lvlText w:val=""/>
      <w:lvlJc w:val="left"/>
      <w:pPr>
        <w:tabs>
          <w:tab w:val="num" w:pos="2880"/>
        </w:tabs>
        <w:ind w:left="2880" w:hanging="360"/>
      </w:pPr>
      <w:rPr>
        <w:rFonts w:ascii="Symbol" w:hAnsi="Symbol" w:hint="default"/>
        <w:sz w:val="20"/>
      </w:rPr>
    </w:lvl>
    <w:lvl w:ilvl="4" w:tplc="15580FEE" w:tentative="1">
      <w:start w:val="1"/>
      <w:numFmt w:val="bullet"/>
      <w:lvlText w:val=""/>
      <w:lvlJc w:val="left"/>
      <w:pPr>
        <w:tabs>
          <w:tab w:val="num" w:pos="3600"/>
        </w:tabs>
        <w:ind w:left="3600" w:hanging="360"/>
      </w:pPr>
      <w:rPr>
        <w:rFonts w:ascii="Symbol" w:hAnsi="Symbol" w:hint="default"/>
        <w:sz w:val="20"/>
      </w:rPr>
    </w:lvl>
    <w:lvl w:ilvl="5" w:tplc="A4DE6572" w:tentative="1">
      <w:start w:val="1"/>
      <w:numFmt w:val="bullet"/>
      <w:lvlText w:val=""/>
      <w:lvlJc w:val="left"/>
      <w:pPr>
        <w:tabs>
          <w:tab w:val="num" w:pos="4320"/>
        </w:tabs>
        <w:ind w:left="4320" w:hanging="360"/>
      </w:pPr>
      <w:rPr>
        <w:rFonts w:ascii="Symbol" w:hAnsi="Symbol" w:hint="default"/>
        <w:sz w:val="20"/>
      </w:rPr>
    </w:lvl>
    <w:lvl w:ilvl="6" w:tplc="47A4DBDA" w:tentative="1">
      <w:start w:val="1"/>
      <w:numFmt w:val="bullet"/>
      <w:lvlText w:val=""/>
      <w:lvlJc w:val="left"/>
      <w:pPr>
        <w:tabs>
          <w:tab w:val="num" w:pos="5040"/>
        </w:tabs>
        <w:ind w:left="5040" w:hanging="360"/>
      </w:pPr>
      <w:rPr>
        <w:rFonts w:ascii="Symbol" w:hAnsi="Symbol" w:hint="default"/>
        <w:sz w:val="20"/>
      </w:rPr>
    </w:lvl>
    <w:lvl w:ilvl="7" w:tplc="D7267E2A" w:tentative="1">
      <w:start w:val="1"/>
      <w:numFmt w:val="bullet"/>
      <w:lvlText w:val=""/>
      <w:lvlJc w:val="left"/>
      <w:pPr>
        <w:tabs>
          <w:tab w:val="num" w:pos="5760"/>
        </w:tabs>
        <w:ind w:left="5760" w:hanging="360"/>
      </w:pPr>
      <w:rPr>
        <w:rFonts w:ascii="Symbol" w:hAnsi="Symbol" w:hint="default"/>
        <w:sz w:val="20"/>
      </w:rPr>
    </w:lvl>
    <w:lvl w:ilvl="8" w:tplc="AFD8731A"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AA3C59"/>
    <w:multiLevelType w:val="multilevel"/>
    <w:tmpl w:val="C6C05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AA0FB7"/>
    <w:multiLevelType w:val="multilevel"/>
    <w:tmpl w:val="0530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EC4E5D"/>
    <w:multiLevelType w:val="hybridMultilevel"/>
    <w:tmpl w:val="07103A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761448D"/>
    <w:multiLevelType w:val="multilevel"/>
    <w:tmpl w:val="3D72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E03937"/>
    <w:multiLevelType w:val="multilevel"/>
    <w:tmpl w:val="48EC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E87803"/>
    <w:multiLevelType w:val="hybridMultilevel"/>
    <w:tmpl w:val="26BAF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2C7364"/>
    <w:multiLevelType w:val="hybridMultilevel"/>
    <w:tmpl w:val="3E56C7F2"/>
    <w:lvl w:ilvl="0" w:tplc="E1D8E1A2">
      <w:start w:val="1"/>
      <w:numFmt w:val="bullet"/>
      <w:lvlText w:val="o"/>
      <w:lvlJc w:val="left"/>
      <w:pPr>
        <w:tabs>
          <w:tab w:val="num" w:pos="360"/>
        </w:tabs>
        <w:ind w:left="360" w:hanging="360"/>
      </w:pPr>
      <w:rPr>
        <w:rFonts w:ascii="Courier New" w:hAnsi="Courier New" w:cs="Courier New" w:hint="default"/>
        <w:b/>
        <w:i w:val="0"/>
        <w:sz w:val="20"/>
      </w:rPr>
    </w:lvl>
    <w:lvl w:ilvl="1" w:tplc="A24A59CC">
      <w:start w:val="1"/>
      <w:numFmt w:val="bullet"/>
      <w:lvlText w:val="o"/>
      <w:lvlJc w:val="left"/>
      <w:pPr>
        <w:tabs>
          <w:tab w:val="num" w:pos="990"/>
        </w:tabs>
        <w:ind w:left="990" w:hanging="360"/>
      </w:pPr>
      <w:rPr>
        <w:rFonts w:ascii="Courier New" w:hAnsi="Courier New" w:hint="default"/>
        <w:sz w:val="20"/>
      </w:rPr>
    </w:lvl>
    <w:lvl w:ilvl="2" w:tplc="6DF6E014">
      <w:start w:val="1"/>
      <w:numFmt w:val="decimal"/>
      <w:lvlText w:val="%3)"/>
      <w:lvlJc w:val="left"/>
      <w:pPr>
        <w:ind w:left="-90" w:hanging="360"/>
      </w:pPr>
      <w:rPr>
        <w:rFonts w:hint="default"/>
        <w:b w:val="0"/>
        <w:color w:val="auto"/>
      </w:rPr>
    </w:lvl>
    <w:lvl w:ilvl="3" w:tplc="DD6AD9D2" w:tentative="1">
      <w:start w:val="1"/>
      <w:numFmt w:val="bullet"/>
      <w:lvlText w:val=""/>
      <w:lvlJc w:val="left"/>
      <w:pPr>
        <w:tabs>
          <w:tab w:val="num" w:pos="2430"/>
        </w:tabs>
        <w:ind w:left="2430" w:hanging="360"/>
      </w:pPr>
      <w:rPr>
        <w:rFonts w:ascii="Wingdings" w:hAnsi="Wingdings" w:hint="default"/>
        <w:sz w:val="20"/>
      </w:rPr>
    </w:lvl>
    <w:lvl w:ilvl="4" w:tplc="C8D8959E" w:tentative="1">
      <w:start w:val="1"/>
      <w:numFmt w:val="bullet"/>
      <w:lvlText w:val=""/>
      <w:lvlJc w:val="left"/>
      <w:pPr>
        <w:tabs>
          <w:tab w:val="num" w:pos="3150"/>
        </w:tabs>
        <w:ind w:left="3150" w:hanging="360"/>
      </w:pPr>
      <w:rPr>
        <w:rFonts w:ascii="Wingdings" w:hAnsi="Wingdings" w:hint="default"/>
        <w:sz w:val="20"/>
      </w:rPr>
    </w:lvl>
    <w:lvl w:ilvl="5" w:tplc="521A3028" w:tentative="1">
      <w:start w:val="1"/>
      <w:numFmt w:val="bullet"/>
      <w:lvlText w:val=""/>
      <w:lvlJc w:val="left"/>
      <w:pPr>
        <w:tabs>
          <w:tab w:val="num" w:pos="3870"/>
        </w:tabs>
        <w:ind w:left="3870" w:hanging="360"/>
      </w:pPr>
      <w:rPr>
        <w:rFonts w:ascii="Wingdings" w:hAnsi="Wingdings" w:hint="default"/>
        <w:sz w:val="20"/>
      </w:rPr>
    </w:lvl>
    <w:lvl w:ilvl="6" w:tplc="B7A61244" w:tentative="1">
      <w:start w:val="1"/>
      <w:numFmt w:val="bullet"/>
      <w:lvlText w:val=""/>
      <w:lvlJc w:val="left"/>
      <w:pPr>
        <w:tabs>
          <w:tab w:val="num" w:pos="4590"/>
        </w:tabs>
        <w:ind w:left="4590" w:hanging="360"/>
      </w:pPr>
      <w:rPr>
        <w:rFonts w:ascii="Wingdings" w:hAnsi="Wingdings" w:hint="default"/>
        <w:sz w:val="20"/>
      </w:rPr>
    </w:lvl>
    <w:lvl w:ilvl="7" w:tplc="3EC8F182" w:tentative="1">
      <w:start w:val="1"/>
      <w:numFmt w:val="bullet"/>
      <w:lvlText w:val=""/>
      <w:lvlJc w:val="left"/>
      <w:pPr>
        <w:tabs>
          <w:tab w:val="num" w:pos="5310"/>
        </w:tabs>
        <w:ind w:left="5310" w:hanging="360"/>
      </w:pPr>
      <w:rPr>
        <w:rFonts w:ascii="Wingdings" w:hAnsi="Wingdings" w:hint="default"/>
        <w:sz w:val="20"/>
      </w:rPr>
    </w:lvl>
    <w:lvl w:ilvl="8" w:tplc="9B4C568E" w:tentative="1">
      <w:start w:val="1"/>
      <w:numFmt w:val="bullet"/>
      <w:lvlText w:val=""/>
      <w:lvlJc w:val="left"/>
      <w:pPr>
        <w:tabs>
          <w:tab w:val="num" w:pos="6030"/>
        </w:tabs>
        <w:ind w:left="6030" w:hanging="360"/>
      </w:pPr>
      <w:rPr>
        <w:rFonts w:ascii="Wingdings" w:hAnsi="Wingdings" w:hint="default"/>
        <w:sz w:val="20"/>
      </w:rPr>
    </w:lvl>
  </w:abstractNum>
  <w:abstractNum w:abstractNumId="14" w15:restartNumberingAfterBreak="0">
    <w:nsid w:val="51CA7921"/>
    <w:multiLevelType w:val="hybridMultilevel"/>
    <w:tmpl w:val="7EC82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311843"/>
    <w:multiLevelType w:val="hybridMultilevel"/>
    <w:tmpl w:val="0E7E6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44395F"/>
    <w:multiLevelType w:val="hybridMultilevel"/>
    <w:tmpl w:val="5562ED02"/>
    <w:lvl w:ilvl="0" w:tplc="218A14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BA538D"/>
    <w:multiLevelType w:val="hybridMultilevel"/>
    <w:tmpl w:val="1750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EF26FB"/>
    <w:multiLevelType w:val="hybridMultilevel"/>
    <w:tmpl w:val="353EF93A"/>
    <w:lvl w:ilvl="0" w:tplc="209204BC">
      <w:start w:val="1"/>
      <w:numFmt w:val="bullet"/>
      <w:lvlText w:val=""/>
      <w:lvlJc w:val="left"/>
      <w:pPr>
        <w:tabs>
          <w:tab w:val="num" w:pos="720"/>
        </w:tabs>
        <w:ind w:left="720" w:hanging="360"/>
      </w:pPr>
      <w:rPr>
        <w:rFonts w:ascii="Symbol" w:hAnsi="Symbol" w:hint="default"/>
        <w:sz w:val="20"/>
      </w:rPr>
    </w:lvl>
    <w:lvl w:ilvl="1" w:tplc="016610B6" w:tentative="1">
      <w:start w:val="1"/>
      <w:numFmt w:val="bullet"/>
      <w:lvlText w:val=""/>
      <w:lvlJc w:val="left"/>
      <w:pPr>
        <w:tabs>
          <w:tab w:val="num" w:pos="1440"/>
        </w:tabs>
        <w:ind w:left="1440" w:hanging="360"/>
      </w:pPr>
      <w:rPr>
        <w:rFonts w:ascii="Symbol" w:hAnsi="Symbol" w:hint="default"/>
        <w:sz w:val="20"/>
      </w:rPr>
    </w:lvl>
    <w:lvl w:ilvl="2" w:tplc="636A4BDC" w:tentative="1">
      <w:start w:val="1"/>
      <w:numFmt w:val="bullet"/>
      <w:lvlText w:val=""/>
      <w:lvlJc w:val="left"/>
      <w:pPr>
        <w:tabs>
          <w:tab w:val="num" w:pos="2160"/>
        </w:tabs>
        <w:ind w:left="2160" w:hanging="360"/>
      </w:pPr>
      <w:rPr>
        <w:rFonts w:ascii="Symbol" w:hAnsi="Symbol" w:hint="default"/>
        <w:sz w:val="20"/>
      </w:rPr>
    </w:lvl>
    <w:lvl w:ilvl="3" w:tplc="A104973E" w:tentative="1">
      <w:start w:val="1"/>
      <w:numFmt w:val="bullet"/>
      <w:lvlText w:val=""/>
      <w:lvlJc w:val="left"/>
      <w:pPr>
        <w:tabs>
          <w:tab w:val="num" w:pos="2880"/>
        </w:tabs>
        <w:ind w:left="2880" w:hanging="360"/>
      </w:pPr>
      <w:rPr>
        <w:rFonts w:ascii="Symbol" w:hAnsi="Symbol" w:hint="default"/>
        <w:sz w:val="20"/>
      </w:rPr>
    </w:lvl>
    <w:lvl w:ilvl="4" w:tplc="D3342728" w:tentative="1">
      <w:start w:val="1"/>
      <w:numFmt w:val="bullet"/>
      <w:lvlText w:val=""/>
      <w:lvlJc w:val="left"/>
      <w:pPr>
        <w:tabs>
          <w:tab w:val="num" w:pos="3600"/>
        </w:tabs>
        <w:ind w:left="3600" w:hanging="360"/>
      </w:pPr>
      <w:rPr>
        <w:rFonts w:ascii="Symbol" w:hAnsi="Symbol" w:hint="default"/>
        <w:sz w:val="20"/>
      </w:rPr>
    </w:lvl>
    <w:lvl w:ilvl="5" w:tplc="8948F720" w:tentative="1">
      <w:start w:val="1"/>
      <w:numFmt w:val="bullet"/>
      <w:lvlText w:val=""/>
      <w:lvlJc w:val="left"/>
      <w:pPr>
        <w:tabs>
          <w:tab w:val="num" w:pos="4320"/>
        </w:tabs>
        <w:ind w:left="4320" w:hanging="360"/>
      </w:pPr>
      <w:rPr>
        <w:rFonts w:ascii="Symbol" w:hAnsi="Symbol" w:hint="default"/>
        <w:sz w:val="20"/>
      </w:rPr>
    </w:lvl>
    <w:lvl w:ilvl="6" w:tplc="497EF67C" w:tentative="1">
      <w:start w:val="1"/>
      <w:numFmt w:val="bullet"/>
      <w:lvlText w:val=""/>
      <w:lvlJc w:val="left"/>
      <w:pPr>
        <w:tabs>
          <w:tab w:val="num" w:pos="5040"/>
        </w:tabs>
        <w:ind w:left="5040" w:hanging="360"/>
      </w:pPr>
      <w:rPr>
        <w:rFonts w:ascii="Symbol" w:hAnsi="Symbol" w:hint="default"/>
        <w:sz w:val="20"/>
      </w:rPr>
    </w:lvl>
    <w:lvl w:ilvl="7" w:tplc="74F8E362" w:tentative="1">
      <w:start w:val="1"/>
      <w:numFmt w:val="bullet"/>
      <w:lvlText w:val=""/>
      <w:lvlJc w:val="left"/>
      <w:pPr>
        <w:tabs>
          <w:tab w:val="num" w:pos="5760"/>
        </w:tabs>
        <w:ind w:left="5760" w:hanging="360"/>
      </w:pPr>
      <w:rPr>
        <w:rFonts w:ascii="Symbol" w:hAnsi="Symbol" w:hint="default"/>
        <w:sz w:val="20"/>
      </w:rPr>
    </w:lvl>
    <w:lvl w:ilvl="8" w:tplc="E7C0305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4668A5"/>
    <w:multiLevelType w:val="hybridMultilevel"/>
    <w:tmpl w:val="F31AD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7F0DFB"/>
    <w:multiLevelType w:val="hybridMultilevel"/>
    <w:tmpl w:val="EB68A2A2"/>
    <w:lvl w:ilvl="0" w:tplc="9EC8D700">
      <w:start w:val="1"/>
      <w:numFmt w:val="bullet"/>
      <w:lvlText w:val=""/>
      <w:lvlJc w:val="left"/>
      <w:pPr>
        <w:tabs>
          <w:tab w:val="num" w:pos="720"/>
        </w:tabs>
        <w:ind w:left="720" w:hanging="360"/>
      </w:pPr>
      <w:rPr>
        <w:rFonts w:ascii="Symbol" w:hAnsi="Symbol" w:hint="default"/>
        <w:sz w:val="20"/>
      </w:rPr>
    </w:lvl>
    <w:lvl w:ilvl="1" w:tplc="BE880226" w:tentative="1">
      <w:start w:val="1"/>
      <w:numFmt w:val="bullet"/>
      <w:lvlText w:val=""/>
      <w:lvlJc w:val="left"/>
      <w:pPr>
        <w:tabs>
          <w:tab w:val="num" w:pos="1440"/>
        </w:tabs>
        <w:ind w:left="1440" w:hanging="360"/>
      </w:pPr>
      <w:rPr>
        <w:rFonts w:ascii="Symbol" w:hAnsi="Symbol" w:hint="default"/>
        <w:sz w:val="20"/>
      </w:rPr>
    </w:lvl>
    <w:lvl w:ilvl="2" w:tplc="BB6E0242" w:tentative="1">
      <w:start w:val="1"/>
      <w:numFmt w:val="bullet"/>
      <w:lvlText w:val=""/>
      <w:lvlJc w:val="left"/>
      <w:pPr>
        <w:tabs>
          <w:tab w:val="num" w:pos="2160"/>
        </w:tabs>
        <w:ind w:left="2160" w:hanging="360"/>
      </w:pPr>
      <w:rPr>
        <w:rFonts w:ascii="Symbol" w:hAnsi="Symbol" w:hint="default"/>
        <w:sz w:val="20"/>
      </w:rPr>
    </w:lvl>
    <w:lvl w:ilvl="3" w:tplc="0BAC25BA" w:tentative="1">
      <w:start w:val="1"/>
      <w:numFmt w:val="bullet"/>
      <w:lvlText w:val=""/>
      <w:lvlJc w:val="left"/>
      <w:pPr>
        <w:tabs>
          <w:tab w:val="num" w:pos="2880"/>
        </w:tabs>
        <w:ind w:left="2880" w:hanging="360"/>
      </w:pPr>
      <w:rPr>
        <w:rFonts w:ascii="Symbol" w:hAnsi="Symbol" w:hint="default"/>
        <w:sz w:val="20"/>
      </w:rPr>
    </w:lvl>
    <w:lvl w:ilvl="4" w:tplc="987C3232" w:tentative="1">
      <w:start w:val="1"/>
      <w:numFmt w:val="bullet"/>
      <w:lvlText w:val=""/>
      <w:lvlJc w:val="left"/>
      <w:pPr>
        <w:tabs>
          <w:tab w:val="num" w:pos="3600"/>
        </w:tabs>
        <w:ind w:left="3600" w:hanging="360"/>
      </w:pPr>
      <w:rPr>
        <w:rFonts w:ascii="Symbol" w:hAnsi="Symbol" w:hint="default"/>
        <w:sz w:val="20"/>
      </w:rPr>
    </w:lvl>
    <w:lvl w:ilvl="5" w:tplc="24B0E2E4" w:tentative="1">
      <w:start w:val="1"/>
      <w:numFmt w:val="bullet"/>
      <w:lvlText w:val=""/>
      <w:lvlJc w:val="left"/>
      <w:pPr>
        <w:tabs>
          <w:tab w:val="num" w:pos="4320"/>
        </w:tabs>
        <w:ind w:left="4320" w:hanging="360"/>
      </w:pPr>
      <w:rPr>
        <w:rFonts w:ascii="Symbol" w:hAnsi="Symbol" w:hint="default"/>
        <w:sz w:val="20"/>
      </w:rPr>
    </w:lvl>
    <w:lvl w:ilvl="6" w:tplc="F4AE5182" w:tentative="1">
      <w:start w:val="1"/>
      <w:numFmt w:val="bullet"/>
      <w:lvlText w:val=""/>
      <w:lvlJc w:val="left"/>
      <w:pPr>
        <w:tabs>
          <w:tab w:val="num" w:pos="5040"/>
        </w:tabs>
        <w:ind w:left="5040" w:hanging="360"/>
      </w:pPr>
      <w:rPr>
        <w:rFonts w:ascii="Symbol" w:hAnsi="Symbol" w:hint="default"/>
        <w:sz w:val="20"/>
      </w:rPr>
    </w:lvl>
    <w:lvl w:ilvl="7" w:tplc="4A529A2A" w:tentative="1">
      <w:start w:val="1"/>
      <w:numFmt w:val="bullet"/>
      <w:lvlText w:val=""/>
      <w:lvlJc w:val="left"/>
      <w:pPr>
        <w:tabs>
          <w:tab w:val="num" w:pos="5760"/>
        </w:tabs>
        <w:ind w:left="5760" w:hanging="360"/>
      </w:pPr>
      <w:rPr>
        <w:rFonts w:ascii="Symbol" w:hAnsi="Symbol" w:hint="default"/>
        <w:sz w:val="20"/>
      </w:rPr>
    </w:lvl>
    <w:lvl w:ilvl="8" w:tplc="AE38227E"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307B3F"/>
    <w:multiLevelType w:val="hybridMultilevel"/>
    <w:tmpl w:val="4CACB5B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76F4EC5"/>
    <w:multiLevelType w:val="multilevel"/>
    <w:tmpl w:val="407AD5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9BD4BC4"/>
    <w:multiLevelType w:val="hybridMultilevel"/>
    <w:tmpl w:val="3286A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0C116A"/>
    <w:multiLevelType w:val="hybridMultilevel"/>
    <w:tmpl w:val="60EEF4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EBC788D"/>
    <w:multiLevelType w:val="hybridMultilevel"/>
    <w:tmpl w:val="FCDAFF6A"/>
    <w:lvl w:ilvl="0" w:tplc="25F8055E">
      <w:start w:val="1"/>
      <w:numFmt w:val="lowerLetter"/>
      <w:lvlText w:val="%1."/>
      <w:lvlJc w:val="left"/>
      <w:pPr>
        <w:ind w:left="63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483FCC"/>
    <w:multiLevelType w:val="hybridMultilevel"/>
    <w:tmpl w:val="6D76CA60"/>
    <w:lvl w:ilvl="0" w:tplc="67A0C626">
      <w:start w:val="1"/>
      <w:numFmt w:val="bullet"/>
      <w:lvlText w:val=""/>
      <w:lvlJc w:val="left"/>
      <w:pPr>
        <w:tabs>
          <w:tab w:val="num" w:pos="720"/>
        </w:tabs>
        <w:ind w:left="720" w:hanging="360"/>
      </w:pPr>
      <w:rPr>
        <w:rFonts w:ascii="Wingdings" w:hAnsi="Wingdings" w:hint="default"/>
      </w:rPr>
    </w:lvl>
    <w:lvl w:ilvl="1" w:tplc="211EE5FA" w:tentative="1">
      <w:start w:val="1"/>
      <w:numFmt w:val="bullet"/>
      <w:lvlText w:val=""/>
      <w:lvlJc w:val="left"/>
      <w:pPr>
        <w:tabs>
          <w:tab w:val="num" w:pos="1440"/>
        </w:tabs>
        <w:ind w:left="1440" w:hanging="360"/>
      </w:pPr>
      <w:rPr>
        <w:rFonts w:ascii="Wingdings" w:hAnsi="Wingdings" w:hint="default"/>
      </w:rPr>
    </w:lvl>
    <w:lvl w:ilvl="2" w:tplc="66FC3644" w:tentative="1">
      <w:start w:val="1"/>
      <w:numFmt w:val="bullet"/>
      <w:lvlText w:val=""/>
      <w:lvlJc w:val="left"/>
      <w:pPr>
        <w:tabs>
          <w:tab w:val="num" w:pos="2160"/>
        </w:tabs>
        <w:ind w:left="2160" w:hanging="360"/>
      </w:pPr>
      <w:rPr>
        <w:rFonts w:ascii="Wingdings" w:hAnsi="Wingdings" w:hint="default"/>
      </w:rPr>
    </w:lvl>
    <w:lvl w:ilvl="3" w:tplc="4DE24346" w:tentative="1">
      <w:start w:val="1"/>
      <w:numFmt w:val="bullet"/>
      <w:lvlText w:val=""/>
      <w:lvlJc w:val="left"/>
      <w:pPr>
        <w:tabs>
          <w:tab w:val="num" w:pos="2880"/>
        </w:tabs>
        <w:ind w:left="2880" w:hanging="360"/>
      </w:pPr>
      <w:rPr>
        <w:rFonts w:ascii="Wingdings" w:hAnsi="Wingdings" w:hint="default"/>
      </w:rPr>
    </w:lvl>
    <w:lvl w:ilvl="4" w:tplc="48C411A2" w:tentative="1">
      <w:start w:val="1"/>
      <w:numFmt w:val="bullet"/>
      <w:lvlText w:val=""/>
      <w:lvlJc w:val="left"/>
      <w:pPr>
        <w:tabs>
          <w:tab w:val="num" w:pos="3600"/>
        </w:tabs>
        <w:ind w:left="3600" w:hanging="360"/>
      </w:pPr>
      <w:rPr>
        <w:rFonts w:ascii="Wingdings" w:hAnsi="Wingdings" w:hint="default"/>
      </w:rPr>
    </w:lvl>
    <w:lvl w:ilvl="5" w:tplc="D512BCAA" w:tentative="1">
      <w:start w:val="1"/>
      <w:numFmt w:val="bullet"/>
      <w:lvlText w:val=""/>
      <w:lvlJc w:val="left"/>
      <w:pPr>
        <w:tabs>
          <w:tab w:val="num" w:pos="4320"/>
        </w:tabs>
        <w:ind w:left="4320" w:hanging="360"/>
      </w:pPr>
      <w:rPr>
        <w:rFonts w:ascii="Wingdings" w:hAnsi="Wingdings" w:hint="default"/>
      </w:rPr>
    </w:lvl>
    <w:lvl w:ilvl="6" w:tplc="52B685E4" w:tentative="1">
      <w:start w:val="1"/>
      <w:numFmt w:val="bullet"/>
      <w:lvlText w:val=""/>
      <w:lvlJc w:val="left"/>
      <w:pPr>
        <w:tabs>
          <w:tab w:val="num" w:pos="5040"/>
        </w:tabs>
        <w:ind w:left="5040" w:hanging="360"/>
      </w:pPr>
      <w:rPr>
        <w:rFonts w:ascii="Wingdings" w:hAnsi="Wingdings" w:hint="default"/>
      </w:rPr>
    </w:lvl>
    <w:lvl w:ilvl="7" w:tplc="F828E002" w:tentative="1">
      <w:start w:val="1"/>
      <w:numFmt w:val="bullet"/>
      <w:lvlText w:val=""/>
      <w:lvlJc w:val="left"/>
      <w:pPr>
        <w:tabs>
          <w:tab w:val="num" w:pos="5760"/>
        </w:tabs>
        <w:ind w:left="5760" w:hanging="360"/>
      </w:pPr>
      <w:rPr>
        <w:rFonts w:ascii="Wingdings" w:hAnsi="Wingdings" w:hint="default"/>
      </w:rPr>
    </w:lvl>
    <w:lvl w:ilvl="8" w:tplc="654A4AE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F90E55"/>
    <w:multiLevelType w:val="multilevel"/>
    <w:tmpl w:val="F7A411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E8341AE"/>
    <w:multiLevelType w:val="hybridMultilevel"/>
    <w:tmpl w:val="CE925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1"/>
  </w:num>
  <w:num w:numId="4">
    <w:abstractNumId w:val="20"/>
  </w:num>
  <w:num w:numId="5">
    <w:abstractNumId w:val="10"/>
  </w:num>
  <w:num w:numId="6">
    <w:abstractNumId w:val="5"/>
  </w:num>
  <w:num w:numId="7">
    <w:abstractNumId w:val="2"/>
  </w:num>
  <w:num w:numId="8">
    <w:abstractNumId w:val="8"/>
  </w:num>
  <w:num w:numId="9">
    <w:abstractNumId w:val="18"/>
  </w:num>
  <w:num w:numId="10">
    <w:abstractNumId w:val="17"/>
  </w:num>
  <w:num w:numId="11">
    <w:abstractNumId w:val="0"/>
  </w:num>
  <w:num w:numId="12">
    <w:abstractNumId w:val="26"/>
  </w:num>
  <w:num w:numId="13">
    <w:abstractNumId w:val="28"/>
  </w:num>
  <w:num w:numId="14">
    <w:abstractNumId w:val="14"/>
  </w:num>
  <w:num w:numId="15">
    <w:abstractNumId w:val="4"/>
  </w:num>
  <w:num w:numId="16">
    <w:abstractNumId w:val="15"/>
  </w:num>
  <w:num w:numId="17">
    <w:abstractNumId w:val="16"/>
  </w:num>
  <w:num w:numId="18">
    <w:abstractNumId w:val="13"/>
  </w:num>
  <w:num w:numId="19">
    <w:abstractNumId w:val="21"/>
  </w:num>
  <w:num w:numId="20">
    <w:abstractNumId w:val="19"/>
  </w:num>
  <w:num w:numId="21">
    <w:abstractNumId w:val="23"/>
  </w:num>
  <w:num w:numId="22">
    <w:abstractNumId w:val="12"/>
  </w:num>
  <w:num w:numId="23">
    <w:abstractNumId w:val="25"/>
  </w:num>
  <w:num w:numId="24">
    <w:abstractNumId w:val="1"/>
  </w:num>
  <w:num w:numId="25">
    <w:abstractNumId w:val="22"/>
  </w:num>
  <w:num w:numId="26">
    <w:abstractNumId w:val="27"/>
  </w:num>
  <w:num w:numId="27">
    <w:abstractNumId w:val="3"/>
  </w:num>
  <w:num w:numId="28">
    <w:abstractNumId w:val="24"/>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FCC"/>
    <w:rsid w:val="00002079"/>
    <w:rsid w:val="00021725"/>
    <w:rsid w:val="00022B38"/>
    <w:rsid w:val="00027141"/>
    <w:rsid w:val="00030D4C"/>
    <w:rsid w:val="000367B6"/>
    <w:rsid w:val="00045918"/>
    <w:rsid w:val="00046A9A"/>
    <w:rsid w:val="00046F97"/>
    <w:rsid w:val="00050B3F"/>
    <w:rsid w:val="000651D2"/>
    <w:rsid w:val="00073DE8"/>
    <w:rsid w:val="00075093"/>
    <w:rsid w:val="00075FFA"/>
    <w:rsid w:val="0008690B"/>
    <w:rsid w:val="000911AA"/>
    <w:rsid w:val="000A004A"/>
    <w:rsid w:val="000A0640"/>
    <w:rsid w:val="000A41E6"/>
    <w:rsid w:val="000C13AA"/>
    <w:rsid w:val="000C719D"/>
    <w:rsid w:val="000C72CE"/>
    <w:rsid w:val="000D2135"/>
    <w:rsid w:val="000D75B1"/>
    <w:rsid w:val="000E46BC"/>
    <w:rsid w:val="000E674C"/>
    <w:rsid w:val="000F5E76"/>
    <w:rsid w:val="000F6FDD"/>
    <w:rsid w:val="001115BC"/>
    <w:rsid w:val="00111C28"/>
    <w:rsid w:val="001137B5"/>
    <w:rsid w:val="00123540"/>
    <w:rsid w:val="001315CF"/>
    <w:rsid w:val="00133F11"/>
    <w:rsid w:val="00134206"/>
    <w:rsid w:val="00142A2F"/>
    <w:rsid w:val="001441F6"/>
    <w:rsid w:val="00151486"/>
    <w:rsid w:val="001569AB"/>
    <w:rsid w:val="00157EAE"/>
    <w:rsid w:val="00164BF6"/>
    <w:rsid w:val="001769B0"/>
    <w:rsid w:val="001857C9"/>
    <w:rsid w:val="00187972"/>
    <w:rsid w:val="00192D8A"/>
    <w:rsid w:val="0019697F"/>
    <w:rsid w:val="00197F87"/>
    <w:rsid w:val="00197FFA"/>
    <w:rsid w:val="001B5B7C"/>
    <w:rsid w:val="001C01AA"/>
    <w:rsid w:val="001C36B0"/>
    <w:rsid w:val="001C3FD3"/>
    <w:rsid w:val="001D76EA"/>
    <w:rsid w:val="001E06BD"/>
    <w:rsid w:val="001F2B1F"/>
    <w:rsid w:val="001F3663"/>
    <w:rsid w:val="001F5409"/>
    <w:rsid w:val="001F64EC"/>
    <w:rsid w:val="001F713B"/>
    <w:rsid w:val="00204E5D"/>
    <w:rsid w:val="00211966"/>
    <w:rsid w:val="00211E5C"/>
    <w:rsid w:val="00213C49"/>
    <w:rsid w:val="00214133"/>
    <w:rsid w:val="00222F8C"/>
    <w:rsid w:val="00234DE0"/>
    <w:rsid w:val="0023558B"/>
    <w:rsid w:val="00237476"/>
    <w:rsid w:val="00243E1A"/>
    <w:rsid w:val="00243F0B"/>
    <w:rsid w:val="00247CD3"/>
    <w:rsid w:val="00262892"/>
    <w:rsid w:val="00275D6D"/>
    <w:rsid w:val="002945A4"/>
    <w:rsid w:val="002A6393"/>
    <w:rsid w:val="002B523C"/>
    <w:rsid w:val="002B5B42"/>
    <w:rsid w:val="002B6D05"/>
    <w:rsid w:val="002C396B"/>
    <w:rsid w:val="002C56E5"/>
    <w:rsid w:val="002D28CC"/>
    <w:rsid w:val="002D733C"/>
    <w:rsid w:val="002E0C26"/>
    <w:rsid w:val="002E5B6E"/>
    <w:rsid w:val="002F1FCC"/>
    <w:rsid w:val="0030356D"/>
    <w:rsid w:val="00327982"/>
    <w:rsid w:val="00340B64"/>
    <w:rsid w:val="00343355"/>
    <w:rsid w:val="003464CF"/>
    <w:rsid w:val="00351136"/>
    <w:rsid w:val="00364FFA"/>
    <w:rsid w:val="003664EF"/>
    <w:rsid w:val="003864B0"/>
    <w:rsid w:val="00396122"/>
    <w:rsid w:val="003A27D7"/>
    <w:rsid w:val="003B1171"/>
    <w:rsid w:val="003B3F5D"/>
    <w:rsid w:val="003B5582"/>
    <w:rsid w:val="003E6D6D"/>
    <w:rsid w:val="003E7B88"/>
    <w:rsid w:val="003F4B65"/>
    <w:rsid w:val="004019C6"/>
    <w:rsid w:val="00405872"/>
    <w:rsid w:val="00410600"/>
    <w:rsid w:val="004124E4"/>
    <w:rsid w:val="004166ED"/>
    <w:rsid w:val="004225D3"/>
    <w:rsid w:val="00440FC1"/>
    <w:rsid w:val="00443C3B"/>
    <w:rsid w:val="0044630D"/>
    <w:rsid w:val="00446A85"/>
    <w:rsid w:val="00447C0F"/>
    <w:rsid w:val="004554BA"/>
    <w:rsid w:val="00456A3F"/>
    <w:rsid w:val="004676A7"/>
    <w:rsid w:val="00484276"/>
    <w:rsid w:val="004A0D11"/>
    <w:rsid w:val="004A6A53"/>
    <w:rsid w:val="004B1A75"/>
    <w:rsid w:val="004B714A"/>
    <w:rsid w:val="004B73EB"/>
    <w:rsid w:val="004D70B9"/>
    <w:rsid w:val="004E00B6"/>
    <w:rsid w:val="004E283B"/>
    <w:rsid w:val="004E62C0"/>
    <w:rsid w:val="004F0A59"/>
    <w:rsid w:val="004F56C9"/>
    <w:rsid w:val="0051695A"/>
    <w:rsid w:val="005177CE"/>
    <w:rsid w:val="00524C34"/>
    <w:rsid w:val="00526317"/>
    <w:rsid w:val="00532053"/>
    <w:rsid w:val="005353D0"/>
    <w:rsid w:val="00545BFF"/>
    <w:rsid w:val="00551D83"/>
    <w:rsid w:val="0056335A"/>
    <w:rsid w:val="00581D3C"/>
    <w:rsid w:val="00584012"/>
    <w:rsid w:val="005A4887"/>
    <w:rsid w:val="005B39D1"/>
    <w:rsid w:val="005C0048"/>
    <w:rsid w:val="005C1199"/>
    <w:rsid w:val="005C1CE1"/>
    <w:rsid w:val="005C7E04"/>
    <w:rsid w:val="005D11AE"/>
    <w:rsid w:val="005E23F8"/>
    <w:rsid w:val="005E2B0C"/>
    <w:rsid w:val="005F07B9"/>
    <w:rsid w:val="005F3AAA"/>
    <w:rsid w:val="005F459D"/>
    <w:rsid w:val="00623F44"/>
    <w:rsid w:val="0062606F"/>
    <w:rsid w:val="006307DB"/>
    <w:rsid w:val="006373AB"/>
    <w:rsid w:val="00640521"/>
    <w:rsid w:val="0065236B"/>
    <w:rsid w:val="0065418B"/>
    <w:rsid w:val="0065725B"/>
    <w:rsid w:val="00662933"/>
    <w:rsid w:val="006650C8"/>
    <w:rsid w:val="0067028E"/>
    <w:rsid w:val="00672E9A"/>
    <w:rsid w:val="00673E17"/>
    <w:rsid w:val="00677099"/>
    <w:rsid w:val="0068206E"/>
    <w:rsid w:val="00684810"/>
    <w:rsid w:val="00697659"/>
    <w:rsid w:val="006B2E56"/>
    <w:rsid w:val="006C4549"/>
    <w:rsid w:val="006D361B"/>
    <w:rsid w:val="006E71AC"/>
    <w:rsid w:val="00701277"/>
    <w:rsid w:val="00712162"/>
    <w:rsid w:val="00716CF5"/>
    <w:rsid w:val="00722498"/>
    <w:rsid w:val="00731C43"/>
    <w:rsid w:val="00732BC0"/>
    <w:rsid w:val="00733B20"/>
    <w:rsid w:val="00741009"/>
    <w:rsid w:val="007417EA"/>
    <w:rsid w:val="007420BC"/>
    <w:rsid w:val="00750807"/>
    <w:rsid w:val="0076262C"/>
    <w:rsid w:val="0076642A"/>
    <w:rsid w:val="0077143B"/>
    <w:rsid w:val="007823E2"/>
    <w:rsid w:val="007944CB"/>
    <w:rsid w:val="007A72AC"/>
    <w:rsid w:val="007B3026"/>
    <w:rsid w:val="007B44CD"/>
    <w:rsid w:val="007B45DE"/>
    <w:rsid w:val="007B4F32"/>
    <w:rsid w:val="007B4F67"/>
    <w:rsid w:val="007B5DD9"/>
    <w:rsid w:val="007B6521"/>
    <w:rsid w:val="007F353B"/>
    <w:rsid w:val="00804B4D"/>
    <w:rsid w:val="00806387"/>
    <w:rsid w:val="00807B39"/>
    <w:rsid w:val="00835648"/>
    <w:rsid w:val="008379B9"/>
    <w:rsid w:val="008400B4"/>
    <w:rsid w:val="00850F02"/>
    <w:rsid w:val="008515FE"/>
    <w:rsid w:val="008612AE"/>
    <w:rsid w:val="008618DD"/>
    <w:rsid w:val="00862E74"/>
    <w:rsid w:val="008656B7"/>
    <w:rsid w:val="00866145"/>
    <w:rsid w:val="00890510"/>
    <w:rsid w:val="008C1B0C"/>
    <w:rsid w:val="008D1B18"/>
    <w:rsid w:val="008D3806"/>
    <w:rsid w:val="008D47E3"/>
    <w:rsid w:val="008E6287"/>
    <w:rsid w:val="008F2FE1"/>
    <w:rsid w:val="00910C10"/>
    <w:rsid w:val="00921B57"/>
    <w:rsid w:val="009306B3"/>
    <w:rsid w:val="00941ADD"/>
    <w:rsid w:val="00950B9B"/>
    <w:rsid w:val="00956D27"/>
    <w:rsid w:val="0096015E"/>
    <w:rsid w:val="00962572"/>
    <w:rsid w:val="009669BF"/>
    <w:rsid w:val="00990F35"/>
    <w:rsid w:val="00995DFF"/>
    <w:rsid w:val="009A09ED"/>
    <w:rsid w:val="009A4E14"/>
    <w:rsid w:val="009A6061"/>
    <w:rsid w:val="009B1680"/>
    <w:rsid w:val="009C0B64"/>
    <w:rsid w:val="009C21A1"/>
    <w:rsid w:val="009D620B"/>
    <w:rsid w:val="009E5299"/>
    <w:rsid w:val="009F052D"/>
    <w:rsid w:val="009F0D0D"/>
    <w:rsid w:val="009F315B"/>
    <w:rsid w:val="009F4292"/>
    <w:rsid w:val="00A00B81"/>
    <w:rsid w:val="00A033F1"/>
    <w:rsid w:val="00A105A6"/>
    <w:rsid w:val="00A1545C"/>
    <w:rsid w:val="00A168BC"/>
    <w:rsid w:val="00A17A63"/>
    <w:rsid w:val="00A200D9"/>
    <w:rsid w:val="00A26C96"/>
    <w:rsid w:val="00A352C1"/>
    <w:rsid w:val="00A35B32"/>
    <w:rsid w:val="00A530E9"/>
    <w:rsid w:val="00A54360"/>
    <w:rsid w:val="00A562ED"/>
    <w:rsid w:val="00A56FC9"/>
    <w:rsid w:val="00A60283"/>
    <w:rsid w:val="00A65749"/>
    <w:rsid w:val="00A660E6"/>
    <w:rsid w:val="00A723A8"/>
    <w:rsid w:val="00A92AD8"/>
    <w:rsid w:val="00A95E25"/>
    <w:rsid w:val="00AA13F6"/>
    <w:rsid w:val="00AB1907"/>
    <w:rsid w:val="00AB44CF"/>
    <w:rsid w:val="00AB6E8A"/>
    <w:rsid w:val="00AD5FB9"/>
    <w:rsid w:val="00AE16DD"/>
    <w:rsid w:val="00AE5E6A"/>
    <w:rsid w:val="00B01258"/>
    <w:rsid w:val="00B04305"/>
    <w:rsid w:val="00B059C5"/>
    <w:rsid w:val="00B07DA0"/>
    <w:rsid w:val="00B10CD4"/>
    <w:rsid w:val="00B11485"/>
    <w:rsid w:val="00B1590C"/>
    <w:rsid w:val="00B226B3"/>
    <w:rsid w:val="00B3313F"/>
    <w:rsid w:val="00B334D6"/>
    <w:rsid w:val="00B36B5B"/>
    <w:rsid w:val="00B404C3"/>
    <w:rsid w:val="00B44914"/>
    <w:rsid w:val="00B74280"/>
    <w:rsid w:val="00B81587"/>
    <w:rsid w:val="00B82128"/>
    <w:rsid w:val="00BC23C3"/>
    <w:rsid w:val="00BF420D"/>
    <w:rsid w:val="00C12EC0"/>
    <w:rsid w:val="00C16652"/>
    <w:rsid w:val="00C2280C"/>
    <w:rsid w:val="00C51426"/>
    <w:rsid w:val="00C54CD8"/>
    <w:rsid w:val="00CA3B79"/>
    <w:rsid w:val="00CA7B73"/>
    <w:rsid w:val="00CC0C58"/>
    <w:rsid w:val="00CC5F98"/>
    <w:rsid w:val="00CC5FD8"/>
    <w:rsid w:val="00CD5BD7"/>
    <w:rsid w:val="00CE313E"/>
    <w:rsid w:val="00CF5B31"/>
    <w:rsid w:val="00D15DB0"/>
    <w:rsid w:val="00D16947"/>
    <w:rsid w:val="00D518E0"/>
    <w:rsid w:val="00D559B6"/>
    <w:rsid w:val="00D603D7"/>
    <w:rsid w:val="00D74AD0"/>
    <w:rsid w:val="00D80AE9"/>
    <w:rsid w:val="00D8104F"/>
    <w:rsid w:val="00D8713C"/>
    <w:rsid w:val="00D96FA1"/>
    <w:rsid w:val="00DA05F5"/>
    <w:rsid w:val="00DA1539"/>
    <w:rsid w:val="00DA3E07"/>
    <w:rsid w:val="00DA41F6"/>
    <w:rsid w:val="00DA4230"/>
    <w:rsid w:val="00DB0BA7"/>
    <w:rsid w:val="00DD1FF4"/>
    <w:rsid w:val="00DE6BCC"/>
    <w:rsid w:val="00DE6FDC"/>
    <w:rsid w:val="00DF5346"/>
    <w:rsid w:val="00E0226E"/>
    <w:rsid w:val="00E1023A"/>
    <w:rsid w:val="00E221EE"/>
    <w:rsid w:val="00E274BA"/>
    <w:rsid w:val="00E42263"/>
    <w:rsid w:val="00E46D96"/>
    <w:rsid w:val="00E5099A"/>
    <w:rsid w:val="00E54C41"/>
    <w:rsid w:val="00E62086"/>
    <w:rsid w:val="00E81B19"/>
    <w:rsid w:val="00E903EE"/>
    <w:rsid w:val="00E91366"/>
    <w:rsid w:val="00E959F2"/>
    <w:rsid w:val="00E96770"/>
    <w:rsid w:val="00E97529"/>
    <w:rsid w:val="00E97B00"/>
    <w:rsid w:val="00EB550D"/>
    <w:rsid w:val="00EF4E60"/>
    <w:rsid w:val="00F07979"/>
    <w:rsid w:val="00F14845"/>
    <w:rsid w:val="00F24AAC"/>
    <w:rsid w:val="00F312BF"/>
    <w:rsid w:val="00F34F07"/>
    <w:rsid w:val="00F40D27"/>
    <w:rsid w:val="00F420F4"/>
    <w:rsid w:val="00F4358D"/>
    <w:rsid w:val="00F4546D"/>
    <w:rsid w:val="00F52274"/>
    <w:rsid w:val="00F553ED"/>
    <w:rsid w:val="00F8049E"/>
    <w:rsid w:val="00F84302"/>
    <w:rsid w:val="00F852E5"/>
    <w:rsid w:val="00F9323A"/>
    <w:rsid w:val="00F96177"/>
    <w:rsid w:val="00FB21C4"/>
    <w:rsid w:val="00FB769C"/>
    <w:rsid w:val="00FF231F"/>
    <w:rsid w:val="00FF3B1A"/>
    <w:rsid w:val="2505A790"/>
    <w:rsid w:val="58E23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E53F65"/>
  <w15:chartTrackingRefBased/>
  <w15:docId w15:val="{C6AB15C4-A7F0-4490-A5BD-6769372A0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141"/>
  </w:style>
  <w:style w:type="paragraph" w:styleId="Heading1">
    <w:name w:val="heading 1"/>
    <w:basedOn w:val="Normal"/>
    <w:next w:val="Normal"/>
    <w:link w:val="Heading1Char"/>
    <w:uiPriority w:val="9"/>
    <w:qFormat/>
    <w:rsid w:val="007B5DD9"/>
    <w:pPr>
      <w:keepNext/>
      <w:keepLines/>
      <w:spacing w:before="240" w:after="0"/>
      <w:jc w:val="center"/>
      <w:outlineLvl w:val="0"/>
    </w:pPr>
    <w:rPr>
      <w:rFonts w:asciiTheme="majorHAnsi" w:eastAsia="Arial" w:hAnsiTheme="majorHAnsi" w:cstheme="majorBidi"/>
      <w:color w:val="00184E" w:themeColor="accent1" w:themeShade="BF"/>
      <w:sz w:val="32"/>
      <w:szCs w:val="32"/>
    </w:rPr>
  </w:style>
  <w:style w:type="paragraph" w:styleId="Heading2">
    <w:name w:val="heading 2"/>
    <w:basedOn w:val="Normal"/>
    <w:next w:val="Normal"/>
    <w:link w:val="Heading2Char"/>
    <w:uiPriority w:val="9"/>
    <w:unhideWhenUsed/>
    <w:qFormat/>
    <w:rsid w:val="00DA3E07"/>
    <w:pPr>
      <w:keepNext/>
      <w:keepLines/>
      <w:spacing w:before="200" w:after="0" w:line="360" w:lineRule="auto"/>
      <w:outlineLvl w:val="1"/>
    </w:pPr>
    <w:rPr>
      <w:rFonts w:ascii="Arial" w:eastAsia="Arial" w:hAnsi="Arial" w:cstheme="majorBidi"/>
      <w:b/>
      <w:bCs/>
      <w:i/>
      <w:sz w:val="32"/>
      <w:szCs w:val="32"/>
      <w:u w:val="single"/>
    </w:rPr>
  </w:style>
  <w:style w:type="paragraph" w:styleId="Heading3">
    <w:name w:val="heading 3"/>
    <w:basedOn w:val="Normal"/>
    <w:next w:val="Normal"/>
    <w:link w:val="Heading3Char"/>
    <w:uiPriority w:val="9"/>
    <w:unhideWhenUsed/>
    <w:qFormat/>
    <w:rsid w:val="007B5DD9"/>
    <w:pPr>
      <w:keepNext/>
      <w:keepLines/>
      <w:spacing w:before="40" w:after="0"/>
      <w:jc w:val="center"/>
      <w:outlineLvl w:val="2"/>
    </w:pPr>
    <w:rPr>
      <w:rFonts w:asciiTheme="majorHAnsi" w:eastAsiaTheme="majorEastAsia" w:hAnsiTheme="majorHAnsi" w:cstheme="majorBidi"/>
      <w:color w:val="001034" w:themeColor="accent1" w:themeShade="7F"/>
      <w:sz w:val="32"/>
      <w:szCs w:val="32"/>
    </w:rPr>
  </w:style>
  <w:style w:type="paragraph" w:styleId="Heading4">
    <w:name w:val="heading 4"/>
    <w:basedOn w:val="ListParagraph"/>
    <w:next w:val="Normal"/>
    <w:link w:val="Heading4Char"/>
    <w:uiPriority w:val="9"/>
    <w:unhideWhenUsed/>
    <w:qFormat/>
    <w:rsid w:val="007B5DD9"/>
    <w:pPr>
      <w:tabs>
        <w:tab w:val="right" w:pos="9360"/>
      </w:tabs>
      <w:spacing w:after="0" w:line="240" w:lineRule="auto"/>
      <w:jc w:val="center"/>
      <w:outlineLvl w:val="3"/>
    </w:pPr>
    <w:rPr>
      <w:rFonts w:ascii="Arial" w:eastAsia="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1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FCC"/>
    <w:rPr>
      <w:rFonts w:ascii="Segoe UI" w:hAnsi="Segoe UI" w:cs="Segoe UI"/>
      <w:sz w:val="18"/>
      <w:szCs w:val="18"/>
    </w:rPr>
  </w:style>
  <w:style w:type="paragraph" w:customStyle="1" w:styleId="paragraph">
    <w:name w:val="paragraph"/>
    <w:basedOn w:val="Normal"/>
    <w:rsid w:val="002F1F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F1FCC"/>
  </w:style>
  <w:style w:type="character" w:customStyle="1" w:styleId="eop">
    <w:name w:val="eop"/>
    <w:basedOn w:val="DefaultParagraphFont"/>
    <w:rsid w:val="002F1FCC"/>
  </w:style>
  <w:style w:type="character" w:customStyle="1" w:styleId="tabchar">
    <w:name w:val="tabchar"/>
    <w:basedOn w:val="DefaultParagraphFont"/>
    <w:rsid w:val="002F1FCC"/>
  </w:style>
  <w:style w:type="table" w:styleId="TableGrid">
    <w:name w:val="Table Grid"/>
    <w:basedOn w:val="TableNormal"/>
    <w:uiPriority w:val="39"/>
    <w:rsid w:val="00DA4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41F6"/>
    <w:pPr>
      <w:ind w:left="720"/>
      <w:contextualSpacing/>
    </w:pPr>
  </w:style>
  <w:style w:type="paragraph" w:styleId="Header">
    <w:name w:val="header"/>
    <w:basedOn w:val="Normal"/>
    <w:link w:val="HeaderChar"/>
    <w:uiPriority w:val="99"/>
    <w:unhideWhenUsed/>
    <w:rsid w:val="00DA41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1F6"/>
  </w:style>
  <w:style w:type="paragraph" w:styleId="Footer">
    <w:name w:val="footer"/>
    <w:basedOn w:val="Normal"/>
    <w:link w:val="FooterChar"/>
    <w:uiPriority w:val="99"/>
    <w:unhideWhenUsed/>
    <w:qFormat/>
    <w:rsid w:val="00DA41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1F6"/>
  </w:style>
  <w:style w:type="paragraph" w:styleId="NoSpacing">
    <w:name w:val="No Spacing"/>
    <w:uiPriority w:val="1"/>
    <w:qFormat/>
    <w:rsid w:val="00C54CD8"/>
    <w:pPr>
      <w:spacing w:after="0" w:line="240" w:lineRule="auto"/>
    </w:pPr>
    <w:rPr>
      <w:color w:val="1F497D" w:themeColor="text2"/>
      <w:sz w:val="20"/>
      <w:szCs w:val="20"/>
    </w:rPr>
  </w:style>
  <w:style w:type="character" w:styleId="Hyperlink">
    <w:name w:val="Hyperlink"/>
    <w:basedOn w:val="DefaultParagraphFont"/>
    <w:uiPriority w:val="99"/>
    <w:unhideWhenUsed/>
    <w:rsid w:val="005E2B0C"/>
    <w:rPr>
      <w:color w:val="012E91" w:themeColor="hyperlink"/>
      <w:u w:val="single"/>
    </w:rPr>
  </w:style>
  <w:style w:type="table" w:customStyle="1" w:styleId="TableGrid1">
    <w:name w:val="Table Grid1"/>
    <w:basedOn w:val="TableNormal"/>
    <w:next w:val="TableGrid"/>
    <w:uiPriority w:val="39"/>
    <w:rsid w:val="00652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52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52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next w:val="ListTable3-Accent1"/>
    <w:uiPriority w:val="48"/>
    <w:rsid w:val="0065236B"/>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1">
    <w:name w:val="List Table 3 Accent 1"/>
    <w:basedOn w:val="TableNormal"/>
    <w:uiPriority w:val="48"/>
    <w:rsid w:val="0065236B"/>
    <w:pPr>
      <w:spacing w:after="0" w:line="240" w:lineRule="auto"/>
    </w:pPr>
    <w:tblPr>
      <w:tblStyleRowBandSize w:val="1"/>
      <w:tblStyleColBandSize w:val="1"/>
      <w:tblBorders>
        <w:top w:val="single" w:sz="4" w:space="0" w:color="012169" w:themeColor="accent1"/>
        <w:left w:val="single" w:sz="4" w:space="0" w:color="012169" w:themeColor="accent1"/>
        <w:bottom w:val="single" w:sz="4" w:space="0" w:color="012169" w:themeColor="accent1"/>
        <w:right w:val="single" w:sz="4" w:space="0" w:color="012169" w:themeColor="accent1"/>
      </w:tblBorders>
    </w:tblPr>
    <w:tblStylePr w:type="firstRow">
      <w:rPr>
        <w:b/>
        <w:bCs/>
        <w:color w:val="FFFFFF" w:themeColor="background1"/>
      </w:rPr>
      <w:tblPr/>
      <w:tcPr>
        <w:shd w:val="clear" w:color="auto" w:fill="012169" w:themeFill="accent1"/>
      </w:tcPr>
    </w:tblStylePr>
    <w:tblStylePr w:type="lastRow">
      <w:rPr>
        <w:b/>
        <w:bCs/>
      </w:rPr>
      <w:tblPr/>
      <w:tcPr>
        <w:tcBorders>
          <w:top w:val="double" w:sz="4" w:space="0" w:color="01216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2169" w:themeColor="accent1"/>
          <w:right w:val="single" w:sz="4" w:space="0" w:color="012169" w:themeColor="accent1"/>
        </w:tcBorders>
      </w:tcPr>
    </w:tblStylePr>
    <w:tblStylePr w:type="band1Horz">
      <w:tblPr/>
      <w:tcPr>
        <w:tcBorders>
          <w:top w:val="single" w:sz="4" w:space="0" w:color="012169" w:themeColor="accent1"/>
          <w:bottom w:val="single" w:sz="4" w:space="0" w:color="01216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2169" w:themeColor="accent1"/>
          <w:left w:val="nil"/>
        </w:tcBorders>
      </w:tcPr>
    </w:tblStylePr>
    <w:tblStylePr w:type="swCell">
      <w:tblPr/>
      <w:tcPr>
        <w:tcBorders>
          <w:top w:val="double" w:sz="4" w:space="0" w:color="012169" w:themeColor="accent1"/>
          <w:right w:val="nil"/>
        </w:tcBorders>
      </w:tcPr>
    </w:tblStylePr>
  </w:style>
  <w:style w:type="character" w:customStyle="1" w:styleId="Heading2Char">
    <w:name w:val="Heading 2 Char"/>
    <w:basedOn w:val="DefaultParagraphFont"/>
    <w:link w:val="Heading2"/>
    <w:uiPriority w:val="9"/>
    <w:rsid w:val="00B059C5"/>
    <w:rPr>
      <w:rFonts w:ascii="Arial" w:eastAsia="Arial" w:hAnsi="Arial" w:cstheme="majorBidi"/>
      <w:b/>
      <w:bCs/>
      <w:i/>
      <w:sz w:val="32"/>
      <w:szCs w:val="32"/>
      <w:u w:val="single"/>
    </w:rPr>
  </w:style>
  <w:style w:type="character" w:styleId="CommentReference">
    <w:name w:val="annotation reference"/>
    <w:basedOn w:val="DefaultParagraphFont"/>
    <w:uiPriority w:val="99"/>
    <w:semiHidden/>
    <w:unhideWhenUsed/>
    <w:rsid w:val="00B059C5"/>
    <w:rPr>
      <w:sz w:val="16"/>
      <w:szCs w:val="16"/>
    </w:rPr>
  </w:style>
  <w:style w:type="paragraph" w:styleId="CommentText">
    <w:name w:val="annotation text"/>
    <w:basedOn w:val="Normal"/>
    <w:link w:val="CommentTextChar"/>
    <w:uiPriority w:val="99"/>
    <w:semiHidden/>
    <w:unhideWhenUsed/>
    <w:rsid w:val="00B059C5"/>
    <w:pPr>
      <w:spacing w:after="0" w:line="240" w:lineRule="auto"/>
    </w:pPr>
    <w:rPr>
      <w:rFonts w:ascii="Trebuchet MS" w:eastAsia="Times New Roman" w:hAnsi="Trebuchet MS" w:cs="Arial"/>
      <w:sz w:val="20"/>
      <w:szCs w:val="20"/>
    </w:rPr>
  </w:style>
  <w:style w:type="character" w:customStyle="1" w:styleId="CommentTextChar">
    <w:name w:val="Comment Text Char"/>
    <w:basedOn w:val="DefaultParagraphFont"/>
    <w:link w:val="CommentText"/>
    <w:uiPriority w:val="99"/>
    <w:semiHidden/>
    <w:rsid w:val="00B059C5"/>
    <w:rPr>
      <w:rFonts w:ascii="Trebuchet MS" w:eastAsia="Times New Roman" w:hAnsi="Trebuchet MS" w:cs="Arial"/>
      <w:sz w:val="20"/>
      <w:szCs w:val="20"/>
    </w:rPr>
  </w:style>
  <w:style w:type="character" w:styleId="Mention">
    <w:name w:val="Mention"/>
    <w:basedOn w:val="DefaultParagraphFont"/>
    <w:uiPriority w:val="99"/>
    <w:unhideWhenUsed/>
    <w:rsid w:val="00B059C5"/>
    <w:rPr>
      <w:color w:val="2B579A"/>
      <w:shd w:val="clear" w:color="auto" w:fill="E6E6E6"/>
    </w:rPr>
  </w:style>
  <w:style w:type="paragraph" w:styleId="NormalWeb">
    <w:name w:val="Normal (Web)"/>
    <w:basedOn w:val="Normal"/>
    <w:uiPriority w:val="99"/>
    <w:semiHidden/>
    <w:unhideWhenUsed/>
    <w:rsid w:val="00B059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cus-within">
    <w:name w:val="focus-within"/>
    <w:basedOn w:val="Normal"/>
    <w:rsid w:val="00B059C5"/>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0367B6"/>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0367B6"/>
    <w:rPr>
      <w:rFonts w:eastAsiaTheme="minorEastAsia" w:cs="Times New Roman"/>
      <w:color w:val="5A5A5A" w:themeColor="text1" w:themeTint="A5"/>
      <w:spacing w:val="15"/>
    </w:rPr>
  </w:style>
  <w:style w:type="character" w:styleId="UnresolvedMention">
    <w:name w:val="Unresolved Mention"/>
    <w:basedOn w:val="DefaultParagraphFont"/>
    <w:uiPriority w:val="99"/>
    <w:semiHidden/>
    <w:unhideWhenUsed/>
    <w:rsid w:val="001D76E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E628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E6287"/>
    <w:rPr>
      <w:rFonts w:ascii="Trebuchet MS" w:eastAsia="Times New Roman" w:hAnsi="Trebuchet MS" w:cs="Arial"/>
      <w:b/>
      <w:bCs/>
      <w:sz w:val="20"/>
      <w:szCs w:val="20"/>
    </w:rPr>
  </w:style>
  <w:style w:type="character" w:customStyle="1" w:styleId="Heading1Char">
    <w:name w:val="Heading 1 Char"/>
    <w:basedOn w:val="DefaultParagraphFont"/>
    <w:link w:val="Heading1"/>
    <w:uiPriority w:val="9"/>
    <w:rsid w:val="007B5DD9"/>
    <w:rPr>
      <w:rFonts w:asciiTheme="majorHAnsi" w:eastAsia="Arial" w:hAnsiTheme="majorHAnsi" w:cstheme="majorBidi"/>
      <w:color w:val="00184E" w:themeColor="accent1" w:themeShade="BF"/>
      <w:sz w:val="32"/>
      <w:szCs w:val="32"/>
    </w:rPr>
  </w:style>
  <w:style w:type="character" w:customStyle="1" w:styleId="Heading3Char">
    <w:name w:val="Heading 3 Char"/>
    <w:basedOn w:val="DefaultParagraphFont"/>
    <w:link w:val="Heading3"/>
    <w:uiPriority w:val="9"/>
    <w:rsid w:val="007B5DD9"/>
    <w:rPr>
      <w:rFonts w:asciiTheme="majorHAnsi" w:eastAsiaTheme="majorEastAsia" w:hAnsiTheme="majorHAnsi" w:cstheme="majorBidi"/>
      <w:color w:val="001034" w:themeColor="accent1" w:themeShade="7F"/>
      <w:sz w:val="32"/>
      <w:szCs w:val="32"/>
    </w:rPr>
  </w:style>
  <w:style w:type="character" w:customStyle="1" w:styleId="Heading4Char">
    <w:name w:val="Heading 4 Char"/>
    <w:basedOn w:val="DefaultParagraphFont"/>
    <w:link w:val="Heading4"/>
    <w:uiPriority w:val="9"/>
    <w:rsid w:val="007B5DD9"/>
    <w:rPr>
      <w:rFonts w:ascii="Arial" w:eastAsia="Arial" w:hAnsi="Arial" w:cs="Arial"/>
      <w:b/>
      <w:sz w:val="24"/>
      <w:szCs w:val="24"/>
    </w:rPr>
  </w:style>
  <w:style w:type="character" w:styleId="FollowedHyperlink">
    <w:name w:val="FollowedHyperlink"/>
    <w:basedOn w:val="DefaultParagraphFont"/>
    <w:uiPriority w:val="99"/>
    <w:semiHidden/>
    <w:unhideWhenUsed/>
    <w:rsid w:val="007B5DD9"/>
    <w:rPr>
      <w:color w:val="BF0D3E" w:themeColor="followedHyperlink"/>
      <w:u w:val="single"/>
    </w:rPr>
  </w:style>
  <w:style w:type="paragraph" w:styleId="TOCHeading">
    <w:name w:val="TOC Heading"/>
    <w:basedOn w:val="Heading1"/>
    <w:next w:val="Normal"/>
    <w:uiPriority w:val="39"/>
    <w:unhideWhenUsed/>
    <w:qFormat/>
    <w:rsid w:val="007B5DD9"/>
    <w:pPr>
      <w:outlineLvl w:val="9"/>
    </w:pPr>
  </w:style>
  <w:style w:type="paragraph" w:styleId="TOC1">
    <w:name w:val="toc 1"/>
    <w:basedOn w:val="Normal"/>
    <w:next w:val="Normal"/>
    <w:autoRedefine/>
    <w:uiPriority w:val="39"/>
    <w:unhideWhenUsed/>
    <w:rsid w:val="007B5DD9"/>
    <w:pPr>
      <w:spacing w:after="100"/>
    </w:pPr>
  </w:style>
  <w:style w:type="paragraph" w:styleId="TOC3">
    <w:name w:val="toc 3"/>
    <w:basedOn w:val="Normal"/>
    <w:next w:val="Normal"/>
    <w:autoRedefine/>
    <w:uiPriority w:val="39"/>
    <w:unhideWhenUsed/>
    <w:rsid w:val="007B5DD9"/>
    <w:pPr>
      <w:spacing w:after="100"/>
      <w:ind w:left="440"/>
    </w:pPr>
  </w:style>
  <w:style w:type="paragraph" w:styleId="TOC2">
    <w:name w:val="toc 2"/>
    <w:basedOn w:val="Normal"/>
    <w:next w:val="Normal"/>
    <w:autoRedefine/>
    <w:uiPriority w:val="39"/>
    <w:unhideWhenUsed/>
    <w:rsid w:val="007B5DD9"/>
    <w:pPr>
      <w:spacing w:after="100"/>
      <w:ind w:left="22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324739">
      <w:bodyDiv w:val="1"/>
      <w:marLeft w:val="0"/>
      <w:marRight w:val="0"/>
      <w:marTop w:val="0"/>
      <w:marBottom w:val="0"/>
      <w:divBdr>
        <w:top w:val="none" w:sz="0" w:space="0" w:color="auto"/>
        <w:left w:val="none" w:sz="0" w:space="0" w:color="auto"/>
        <w:bottom w:val="none" w:sz="0" w:space="0" w:color="auto"/>
        <w:right w:val="none" w:sz="0" w:space="0" w:color="auto"/>
      </w:divBdr>
      <w:divsChild>
        <w:div w:id="79108644">
          <w:marLeft w:val="0"/>
          <w:marRight w:val="0"/>
          <w:marTop w:val="0"/>
          <w:marBottom w:val="0"/>
          <w:divBdr>
            <w:top w:val="none" w:sz="0" w:space="0" w:color="auto"/>
            <w:left w:val="none" w:sz="0" w:space="0" w:color="auto"/>
            <w:bottom w:val="none" w:sz="0" w:space="0" w:color="auto"/>
            <w:right w:val="none" w:sz="0" w:space="0" w:color="auto"/>
          </w:divBdr>
        </w:div>
        <w:div w:id="91900267">
          <w:marLeft w:val="0"/>
          <w:marRight w:val="0"/>
          <w:marTop w:val="0"/>
          <w:marBottom w:val="0"/>
          <w:divBdr>
            <w:top w:val="none" w:sz="0" w:space="0" w:color="auto"/>
            <w:left w:val="none" w:sz="0" w:space="0" w:color="auto"/>
            <w:bottom w:val="none" w:sz="0" w:space="0" w:color="auto"/>
            <w:right w:val="none" w:sz="0" w:space="0" w:color="auto"/>
          </w:divBdr>
        </w:div>
        <w:div w:id="98838293">
          <w:marLeft w:val="0"/>
          <w:marRight w:val="0"/>
          <w:marTop w:val="0"/>
          <w:marBottom w:val="0"/>
          <w:divBdr>
            <w:top w:val="none" w:sz="0" w:space="0" w:color="auto"/>
            <w:left w:val="none" w:sz="0" w:space="0" w:color="auto"/>
            <w:bottom w:val="none" w:sz="0" w:space="0" w:color="auto"/>
            <w:right w:val="none" w:sz="0" w:space="0" w:color="auto"/>
          </w:divBdr>
        </w:div>
        <w:div w:id="154808699">
          <w:marLeft w:val="0"/>
          <w:marRight w:val="0"/>
          <w:marTop w:val="0"/>
          <w:marBottom w:val="0"/>
          <w:divBdr>
            <w:top w:val="none" w:sz="0" w:space="0" w:color="auto"/>
            <w:left w:val="none" w:sz="0" w:space="0" w:color="auto"/>
            <w:bottom w:val="none" w:sz="0" w:space="0" w:color="auto"/>
            <w:right w:val="none" w:sz="0" w:space="0" w:color="auto"/>
          </w:divBdr>
        </w:div>
        <w:div w:id="173806565">
          <w:marLeft w:val="0"/>
          <w:marRight w:val="0"/>
          <w:marTop w:val="0"/>
          <w:marBottom w:val="0"/>
          <w:divBdr>
            <w:top w:val="none" w:sz="0" w:space="0" w:color="auto"/>
            <w:left w:val="none" w:sz="0" w:space="0" w:color="auto"/>
            <w:bottom w:val="none" w:sz="0" w:space="0" w:color="auto"/>
            <w:right w:val="none" w:sz="0" w:space="0" w:color="auto"/>
          </w:divBdr>
        </w:div>
        <w:div w:id="202788763">
          <w:marLeft w:val="0"/>
          <w:marRight w:val="0"/>
          <w:marTop w:val="0"/>
          <w:marBottom w:val="0"/>
          <w:divBdr>
            <w:top w:val="none" w:sz="0" w:space="0" w:color="auto"/>
            <w:left w:val="none" w:sz="0" w:space="0" w:color="auto"/>
            <w:bottom w:val="none" w:sz="0" w:space="0" w:color="auto"/>
            <w:right w:val="none" w:sz="0" w:space="0" w:color="auto"/>
          </w:divBdr>
        </w:div>
        <w:div w:id="481511194">
          <w:marLeft w:val="0"/>
          <w:marRight w:val="0"/>
          <w:marTop w:val="0"/>
          <w:marBottom w:val="0"/>
          <w:divBdr>
            <w:top w:val="none" w:sz="0" w:space="0" w:color="auto"/>
            <w:left w:val="none" w:sz="0" w:space="0" w:color="auto"/>
            <w:bottom w:val="none" w:sz="0" w:space="0" w:color="auto"/>
            <w:right w:val="none" w:sz="0" w:space="0" w:color="auto"/>
          </w:divBdr>
        </w:div>
        <w:div w:id="838889737">
          <w:marLeft w:val="0"/>
          <w:marRight w:val="0"/>
          <w:marTop w:val="0"/>
          <w:marBottom w:val="0"/>
          <w:divBdr>
            <w:top w:val="none" w:sz="0" w:space="0" w:color="auto"/>
            <w:left w:val="none" w:sz="0" w:space="0" w:color="auto"/>
            <w:bottom w:val="none" w:sz="0" w:space="0" w:color="auto"/>
            <w:right w:val="none" w:sz="0" w:space="0" w:color="auto"/>
          </w:divBdr>
        </w:div>
        <w:div w:id="1132602346">
          <w:marLeft w:val="0"/>
          <w:marRight w:val="0"/>
          <w:marTop w:val="0"/>
          <w:marBottom w:val="0"/>
          <w:divBdr>
            <w:top w:val="none" w:sz="0" w:space="0" w:color="auto"/>
            <w:left w:val="none" w:sz="0" w:space="0" w:color="auto"/>
            <w:bottom w:val="none" w:sz="0" w:space="0" w:color="auto"/>
            <w:right w:val="none" w:sz="0" w:space="0" w:color="auto"/>
          </w:divBdr>
        </w:div>
        <w:div w:id="1311055630">
          <w:marLeft w:val="0"/>
          <w:marRight w:val="0"/>
          <w:marTop w:val="0"/>
          <w:marBottom w:val="0"/>
          <w:divBdr>
            <w:top w:val="none" w:sz="0" w:space="0" w:color="auto"/>
            <w:left w:val="none" w:sz="0" w:space="0" w:color="auto"/>
            <w:bottom w:val="none" w:sz="0" w:space="0" w:color="auto"/>
            <w:right w:val="none" w:sz="0" w:space="0" w:color="auto"/>
          </w:divBdr>
        </w:div>
        <w:div w:id="1329363768">
          <w:marLeft w:val="0"/>
          <w:marRight w:val="0"/>
          <w:marTop w:val="0"/>
          <w:marBottom w:val="0"/>
          <w:divBdr>
            <w:top w:val="none" w:sz="0" w:space="0" w:color="auto"/>
            <w:left w:val="none" w:sz="0" w:space="0" w:color="auto"/>
            <w:bottom w:val="none" w:sz="0" w:space="0" w:color="auto"/>
            <w:right w:val="none" w:sz="0" w:space="0" w:color="auto"/>
          </w:divBdr>
        </w:div>
        <w:div w:id="1340037205">
          <w:marLeft w:val="0"/>
          <w:marRight w:val="0"/>
          <w:marTop w:val="0"/>
          <w:marBottom w:val="0"/>
          <w:divBdr>
            <w:top w:val="none" w:sz="0" w:space="0" w:color="auto"/>
            <w:left w:val="none" w:sz="0" w:space="0" w:color="auto"/>
            <w:bottom w:val="none" w:sz="0" w:space="0" w:color="auto"/>
            <w:right w:val="none" w:sz="0" w:space="0" w:color="auto"/>
          </w:divBdr>
        </w:div>
        <w:div w:id="1346634932">
          <w:marLeft w:val="0"/>
          <w:marRight w:val="0"/>
          <w:marTop w:val="0"/>
          <w:marBottom w:val="0"/>
          <w:divBdr>
            <w:top w:val="none" w:sz="0" w:space="0" w:color="auto"/>
            <w:left w:val="none" w:sz="0" w:space="0" w:color="auto"/>
            <w:bottom w:val="none" w:sz="0" w:space="0" w:color="auto"/>
            <w:right w:val="none" w:sz="0" w:space="0" w:color="auto"/>
          </w:divBdr>
        </w:div>
        <w:div w:id="1402755434">
          <w:marLeft w:val="0"/>
          <w:marRight w:val="0"/>
          <w:marTop w:val="0"/>
          <w:marBottom w:val="0"/>
          <w:divBdr>
            <w:top w:val="none" w:sz="0" w:space="0" w:color="auto"/>
            <w:left w:val="none" w:sz="0" w:space="0" w:color="auto"/>
            <w:bottom w:val="none" w:sz="0" w:space="0" w:color="auto"/>
            <w:right w:val="none" w:sz="0" w:space="0" w:color="auto"/>
          </w:divBdr>
        </w:div>
        <w:div w:id="1483543137">
          <w:marLeft w:val="0"/>
          <w:marRight w:val="0"/>
          <w:marTop w:val="0"/>
          <w:marBottom w:val="0"/>
          <w:divBdr>
            <w:top w:val="none" w:sz="0" w:space="0" w:color="auto"/>
            <w:left w:val="none" w:sz="0" w:space="0" w:color="auto"/>
            <w:bottom w:val="none" w:sz="0" w:space="0" w:color="auto"/>
            <w:right w:val="none" w:sz="0" w:space="0" w:color="auto"/>
          </w:divBdr>
        </w:div>
        <w:div w:id="1537235333">
          <w:marLeft w:val="0"/>
          <w:marRight w:val="0"/>
          <w:marTop w:val="0"/>
          <w:marBottom w:val="0"/>
          <w:divBdr>
            <w:top w:val="none" w:sz="0" w:space="0" w:color="auto"/>
            <w:left w:val="none" w:sz="0" w:space="0" w:color="auto"/>
            <w:bottom w:val="none" w:sz="0" w:space="0" w:color="auto"/>
            <w:right w:val="none" w:sz="0" w:space="0" w:color="auto"/>
          </w:divBdr>
        </w:div>
        <w:div w:id="1604344090">
          <w:marLeft w:val="0"/>
          <w:marRight w:val="0"/>
          <w:marTop w:val="0"/>
          <w:marBottom w:val="0"/>
          <w:divBdr>
            <w:top w:val="none" w:sz="0" w:space="0" w:color="auto"/>
            <w:left w:val="none" w:sz="0" w:space="0" w:color="auto"/>
            <w:bottom w:val="none" w:sz="0" w:space="0" w:color="auto"/>
            <w:right w:val="none" w:sz="0" w:space="0" w:color="auto"/>
          </w:divBdr>
        </w:div>
        <w:div w:id="1644043613">
          <w:marLeft w:val="0"/>
          <w:marRight w:val="0"/>
          <w:marTop w:val="0"/>
          <w:marBottom w:val="0"/>
          <w:divBdr>
            <w:top w:val="none" w:sz="0" w:space="0" w:color="auto"/>
            <w:left w:val="none" w:sz="0" w:space="0" w:color="auto"/>
            <w:bottom w:val="none" w:sz="0" w:space="0" w:color="auto"/>
            <w:right w:val="none" w:sz="0" w:space="0" w:color="auto"/>
          </w:divBdr>
        </w:div>
        <w:div w:id="1645356208">
          <w:marLeft w:val="0"/>
          <w:marRight w:val="0"/>
          <w:marTop w:val="0"/>
          <w:marBottom w:val="0"/>
          <w:divBdr>
            <w:top w:val="none" w:sz="0" w:space="0" w:color="auto"/>
            <w:left w:val="none" w:sz="0" w:space="0" w:color="auto"/>
            <w:bottom w:val="none" w:sz="0" w:space="0" w:color="auto"/>
            <w:right w:val="none" w:sz="0" w:space="0" w:color="auto"/>
          </w:divBdr>
        </w:div>
        <w:div w:id="1749691690">
          <w:marLeft w:val="0"/>
          <w:marRight w:val="0"/>
          <w:marTop w:val="0"/>
          <w:marBottom w:val="0"/>
          <w:divBdr>
            <w:top w:val="none" w:sz="0" w:space="0" w:color="auto"/>
            <w:left w:val="none" w:sz="0" w:space="0" w:color="auto"/>
            <w:bottom w:val="none" w:sz="0" w:space="0" w:color="auto"/>
            <w:right w:val="none" w:sz="0" w:space="0" w:color="auto"/>
          </w:divBdr>
        </w:div>
        <w:div w:id="1835292500">
          <w:marLeft w:val="0"/>
          <w:marRight w:val="0"/>
          <w:marTop w:val="0"/>
          <w:marBottom w:val="0"/>
          <w:divBdr>
            <w:top w:val="none" w:sz="0" w:space="0" w:color="auto"/>
            <w:left w:val="none" w:sz="0" w:space="0" w:color="auto"/>
            <w:bottom w:val="none" w:sz="0" w:space="0" w:color="auto"/>
            <w:right w:val="none" w:sz="0" w:space="0" w:color="auto"/>
          </w:divBdr>
        </w:div>
        <w:div w:id="1872765595">
          <w:marLeft w:val="0"/>
          <w:marRight w:val="0"/>
          <w:marTop w:val="0"/>
          <w:marBottom w:val="0"/>
          <w:divBdr>
            <w:top w:val="none" w:sz="0" w:space="0" w:color="auto"/>
            <w:left w:val="none" w:sz="0" w:space="0" w:color="auto"/>
            <w:bottom w:val="none" w:sz="0" w:space="0" w:color="auto"/>
            <w:right w:val="none" w:sz="0" w:space="0" w:color="auto"/>
          </w:divBdr>
        </w:div>
        <w:div w:id="1874885203">
          <w:marLeft w:val="0"/>
          <w:marRight w:val="0"/>
          <w:marTop w:val="0"/>
          <w:marBottom w:val="0"/>
          <w:divBdr>
            <w:top w:val="none" w:sz="0" w:space="0" w:color="auto"/>
            <w:left w:val="none" w:sz="0" w:space="0" w:color="auto"/>
            <w:bottom w:val="none" w:sz="0" w:space="0" w:color="auto"/>
            <w:right w:val="none" w:sz="0" w:space="0" w:color="auto"/>
          </w:divBdr>
        </w:div>
        <w:div w:id="1974095012">
          <w:marLeft w:val="0"/>
          <w:marRight w:val="0"/>
          <w:marTop w:val="0"/>
          <w:marBottom w:val="0"/>
          <w:divBdr>
            <w:top w:val="none" w:sz="0" w:space="0" w:color="auto"/>
            <w:left w:val="none" w:sz="0" w:space="0" w:color="auto"/>
            <w:bottom w:val="none" w:sz="0" w:space="0" w:color="auto"/>
            <w:right w:val="none" w:sz="0" w:space="0" w:color="auto"/>
          </w:divBdr>
        </w:div>
        <w:div w:id="2116367677">
          <w:marLeft w:val="0"/>
          <w:marRight w:val="0"/>
          <w:marTop w:val="0"/>
          <w:marBottom w:val="0"/>
          <w:divBdr>
            <w:top w:val="none" w:sz="0" w:space="0" w:color="auto"/>
            <w:left w:val="none" w:sz="0" w:space="0" w:color="auto"/>
            <w:bottom w:val="none" w:sz="0" w:space="0" w:color="auto"/>
            <w:right w:val="none" w:sz="0" w:space="0" w:color="auto"/>
          </w:divBdr>
        </w:div>
      </w:divsChild>
    </w:div>
    <w:div w:id="1284457636">
      <w:bodyDiv w:val="1"/>
      <w:marLeft w:val="0"/>
      <w:marRight w:val="0"/>
      <w:marTop w:val="0"/>
      <w:marBottom w:val="0"/>
      <w:divBdr>
        <w:top w:val="none" w:sz="0" w:space="0" w:color="auto"/>
        <w:left w:val="none" w:sz="0" w:space="0" w:color="auto"/>
        <w:bottom w:val="none" w:sz="0" w:space="0" w:color="auto"/>
        <w:right w:val="none" w:sz="0" w:space="0" w:color="auto"/>
      </w:divBdr>
      <w:divsChild>
        <w:div w:id="986595386">
          <w:marLeft w:val="0"/>
          <w:marRight w:val="0"/>
          <w:marTop w:val="0"/>
          <w:marBottom w:val="0"/>
          <w:divBdr>
            <w:top w:val="none" w:sz="0" w:space="0" w:color="auto"/>
            <w:left w:val="none" w:sz="0" w:space="0" w:color="auto"/>
            <w:bottom w:val="none" w:sz="0" w:space="0" w:color="auto"/>
            <w:right w:val="none" w:sz="0" w:space="0" w:color="auto"/>
          </w:divBdr>
        </w:div>
        <w:div w:id="2058507422">
          <w:marLeft w:val="0"/>
          <w:marRight w:val="0"/>
          <w:marTop w:val="0"/>
          <w:marBottom w:val="0"/>
          <w:divBdr>
            <w:top w:val="none" w:sz="0" w:space="0" w:color="auto"/>
            <w:left w:val="none" w:sz="0" w:space="0" w:color="auto"/>
            <w:bottom w:val="none" w:sz="0" w:space="0" w:color="auto"/>
            <w:right w:val="none" w:sz="0" w:space="0" w:color="auto"/>
          </w:divBdr>
        </w:div>
      </w:divsChild>
    </w:div>
    <w:div w:id="1300957654">
      <w:bodyDiv w:val="1"/>
      <w:marLeft w:val="0"/>
      <w:marRight w:val="0"/>
      <w:marTop w:val="0"/>
      <w:marBottom w:val="0"/>
      <w:divBdr>
        <w:top w:val="none" w:sz="0" w:space="0" w:color="auto"/>
        <w:left w:val="none" w:sz="0" w:space="0" w:color="auto"/>
        <w:bottom w:val="none" w:sz="0" w:space="0" w:color="auto"/>
        <w:right w:val="none" w:sz="0" w:space="0" w:color="auto"/>
      </w:divBdr>
    </w:div>
    <w:div w:id="1543133126">
      <w:bodyDiv w:val="1"/>
      <w:marLeft w:val="0"/>
      <w:marRight w:val="0"/>
      <w:marTop w:val="0"/>
      <w:marBottom w:val="0"/>
      <w:divBdr>
        <w:top w:val="none" w:sz="0" w:space="0" w:color="auto"/>
        <w:left w:val="none" w:sz="0" w:space="0" w:color="auto"/>
        <w:bottom w:val="none" w:sz="0" w:space="0" w:color="auto"/>
        <w:right w:val="none" w:sz="0" w:space="0" w:color="auto"/>
      </w:divBdr>
      <w:divsChild>
        <w:div w:id="57634975">
          <w:marLeft w:val="0"/>
          <w:marRight w:val="0"/>
          <w:marTop w:val="0"/>
          <w:marBottom w:val="0"/>
          <w:divBdr>
            <w:top w:val="none" w:sz="0" w:space="0" w:color="auto"/>
            <w:left w:val="none" w:sz="0" w:space="0" w:color="auto"/>
            <w:bottom w:val="none" w:sz="0" w:space="0" w:color="auto"/>
            <w:right w:val="none" w:sz="0" w:space="0" w:color="auto"/>
          </w:divBdr>
        </w:div>
        <w:div w:id="183246591">
          <w:marLeft w:val="0"/>
          <w:marRight w:val="0"/>
          <w:marTop w:val="0"/>
          <w:marBottom w:val="0"/>
          <w:divBdr>
            <w:top w:val="none" w:sz="0" w:space="0" w:color="auto"/>
            <w:left w:val="none" w:sz="0" w:space="0" w:color="auto"/>
            <w:bottom w:val="none" w:sz="0" w:space="0" w:color="auto"/>
            <w:right w:val="none" w:sz="0" w:space="0" w:color="auto"/>
          </w:divBdr>
        </w:div>
        <w:div w:id="471680204">
          <w:marLeft w:val="0"/>
          <w:marRight w:val="0"/>
          <w:marTop w:val="0"/>
          <w:marBottom w:val="0"/>
          <w:divBdr>
            <w:top w:val="none" w:sz="0" w:space="0" w:color="auto"/>
            <w:left w:val="none" w:sz="0" w:space="0" w:color="auto"/>
            <w:bottom w:val="none" w:sz="0" w:space="0" w:color="auto"/>
            <w:right w:val="none" w:sz="0" w:space="0" w:color="auto"/>
          </w:divBdr>
        </w:div>
        <w:div w:id="851920747">
          <w:marLeft w:val="0"/>
          <w:marRight w:val="0"/>
          <w:marTop w:val="0"/>
          <w:marBottom w:val="0"/>
          <w:divBdr>
            <w:top w:val="none" w:sz="0" w:space="0" w:color="auto"/>
            <w:left w:val="none" w:sz="0" w:space="0" w:color="auto"/>
            <w:bottom w:val="none" w:sz="0" w:space="0" w:color="auto"/>
            <w:right w:val="none" w:sz="0" w:space="0" w:color="auto"/>
          </w:divBdr>
        </w:div>
        <w:div w:id="872570912">
          <w:marLeft w:val="0"/>
          <w:marRight w:val="0"/>
          <w:marTop w:val="0"/>
          <w:marBottom w:val="0"/>
          <w:divBdr>
            <w:top w:val="none" w:sz="0" w:space="0" w:color="auto"/>
            <w:left w:val="none" w:sz="0" w:space="0" w:color="auto"/>
            <w:bottom w:val="none" w:sz="0" w:space="0" w:color="auto"/>
            <w:right w:val="none" w:sz="0" w:space="0" w:color="auto"/>
          </w:divBdr>
        </w:div>
        <w:div w:id="880746517">
          <w:marLeft w:val="0"/>
          <w:marRight w:val="0"/>
          <w:marTop w:val="0"/>
          <w:marBottom w:val="0"/>
          <w:divBdr>
            <w:top w:val="none" w:sz="0" w:space="0" w:color="auto"/>
            <w:left w:val="none" w:sz="0" w:space="0" w:color="auto"/>
            <w:bottom w:val="none" w:sz="0" w:space="0" w:color="auto"/>
            <w:right w:val="none" w:sz="0" w:space="0" w:color="auto"/>
          </w:divBdr>
        </w:div>
        <w:div w:id="932199174">
          <w:marLeft w:val="0"/>
          <w:marRight w:val="0"/>
          <w:marTop w:val="0"/>
          <w:marBottom w:val="0"/>
          <w:divBdr>
            <w:top w:val="none" w:sz="0" w:space="0" w:color="auto"/>
            <w:left w:val="none" w:sz="0" w:space="0" w:color="auto"/>
            <w:bottom w:val="none" w:sz="0" w:space="0" w:color="auto"/>
            <w:right w:val="none" w:sz="0" w:space="0" w:color="auto"/>
          </w:divBdr>
        </w:div>
        <w:div w:id="1020744335">
          <w:marLeft w:val="0"/>
          <w:marRight w:val="0"/>
          <w:marTop w:val="0"/>
          <w:marBottom w:val="0"/>
          <w:divBdr>
            <w:top w:val="none" w:sz="0" w:space="0" w:color="auto"/>
            <w:left w:val="none" w:sz="0" w:space="0" w:color="auto"/>
            <w:bottom w:val="none" w:sz="0" w:space="0" w:color="auto"/>
            <w:right w:val="none" w:sz="0" w:space="0" w:color="auto"/>
          </w:divBdr>
        </w:div>
        <w:div w:id="1137335699">
          <w:marLeft w:val="0"/>
          <w:marRight w:val="0"/>
          <w:marTop w:val="0"/>
          <w:marBottom w:val="0"/>
          <w:divBdr>
            <w:top w:val="none" w:sz="0" w:space="0" w:color="auto"/>
            <w:left w:val="none" w:sz="0" w:space="0" w:color="auto"/>
            <w:bottom w:val="none" w:sz="0" w:space="0" w:color="auto"/>
            <w:right w:val="none" w:sz="0" w:space="0" w:color="auto"/>
          </w:divBdr>
        </w:div>
        <w:div w:id="1180655416">
          <w:marLeft w:val="0"/>
          <w:marRight w:val="0"/>
          <w:marTop w:val="0"/>
          <w:marBottom w:val="0"/>
          <w:divBdr>
            <w:top w:val="none" w:sz="0" w:space="0" w:color="auto"/>
            <w:left w:val="none" w:sz="0" w:space="0" w:color="auto"/>
            <w:bottom w:val="none" w:sz="0" w:space="0" w:color="auto"/>
            <w:right w:val="none" w:sz="0" w:space="0" w:color="auto"/>
          </w:divBdr>
        </w:div>
        <w:div w:id="1240404658">
          <w:marLeft w:val="0"/>
          <w:marRight w:val="0"/>
          <w:marTop w:val="0"/>
          <w:marBottom w:val="0"/>
          <w:divBdr>
            <w:top w:val="none" w:sz="0" w:space="0" w:color="auto"/>
            <w:left w:val="none" w:sz="0" w:space="0" w:color="auto"/>
            <w:bottom w:val="none" w:sz="0" w:space="0" w:color="auto"/>
            <w:right w:val="none" w:sz="0" w:space="0" w:color="auto"/>
          </w:divBdr>
        </w:div>
        <w:div w:id="1281570222">
          <w:marLeft w:val="0"/>
          <w:marRight w:val="0"/>
          <w:marTop w:val="0"/>
          <w:marBottom w:val="0"/>
          <w:divBdr>
            <w:top w:val="none" w:sz="0" w:space="0" w:color="auto"/>
            <w:left w:val="none" w:sz="0" w:space="0" w:color="auto"/>
            <w:bottom w:val="none" w:sz="0" w:space="0" w:color="auto"/>
            <w:right w:val="none" w:sz="0" w:space="0" w:color="auto"/>
          </w:divBdr>
        </w:div>
        <w:div w:id="1313025431">
          <w:marLeft w:val="0"/>
          <w:marRight w:val="0"/>
          <w:marTop w:val="0"/>
          <w:marBottom w:val="0"/>
          <w:divBdr>
            <w:top w:val="none" w:sz="0" w:space="0" w:color="auto"/>
            <w:left w:val="none" w:sz="0" w:space="0" w:color="auto"/>
            <w:bottom w:val="none" w:sz="0" w:space="0" w:color="auto"/>
            <w:right w:val="none" w:sz="0" w:space="0" w:color="auto"/>
          </w:divBdr>
        </w:div>
        <w:div w:id="1437217399">
          <w:marLeft w:val="0"/>
          <w:marRight w:val="0"/>
          <w:marTop w:val="0"/>
          <w:marBottom w:val="0"/>
          <w:divBdr>
            <w:top w:val="none" w:sz="0" w:space="0" w:color="auto"/>
            <w:left w:val="none" w:sz="0" w:space="0" w:color="auto"/>
            <w:bottom w:val="none" w:sz="0" w:space="0" w:color="auto"/>
            <w:right w:val="none" w:sz="0" w:space="0" w:color="auto"/>
          </w:divBdr>
        </w:div>
        <w:div w:id="1445728057">
          <w:marLeft w:val="0"/>
          <w:marRight w:val="0"/>
          <w:marTop w:val="0"/>
          <w:marBottom w:val="0"/>
          <w:divBdr>
            <w:top w:val="none" w:sz="0" w:space="0" w:color="auto"/>
            <w:left w:val="none" w:sz="0" w:space="0" w:color="auto"/>
            <w:bottom w:val="none" w:sz="0" w:space="0" w:color="auto"/>
            <w:right w:val="none" w:sz="0" w:space="0" w:color="auto"/>
          </w:divBdr>
        </w:div>
        <w:div w:id="1452357662">
          <w:marLeft w:val="0"/>
          <w:marRight w:val="0"/>
          <w:marTop w:val="0"/>
          <w:marBottom w:val="0"/>
          <w:divBdr>
            <w:top w:val="none" w:sz="0" w:space="0" w:color="auto"/>
            <w:left w:val="none" w:sz="0" w:space="0" w:color="auto"/>
            <w:bottom w:val="none" w:sz="0" w:space="0" w:color="auto"/>
            <w:right w:val="none" w:sz="0" w:space="0" w:color="auto"/>
          </w:divBdr>
        </w:div>
        <w:div w:id="1476603155">
          <w:marLeft w:val="0"/>
          <w:marRight w:val="0"/>
          <w:marTop w:val="0"/>
          <w:marBottom w:val="0"/>
          <w:divBdr>
            <w:top w:val="none" w:sz="0" w:space="0" w:color="auto"/>
            <w:left w:val="none" w:sz="0" w:space="0" w:color="auto"/>
            <w:bottom w:val="none" w:sz="0" w:space="0" w:color="auto"/>
            <w:right w:val="none" w:sz="0" w:space="0" w:color="auto"/>
          </w:divBdr>
        </w:div>
        <w:div w:id="1482038277">
          <w:marLeft w:val="0"/>
          <w:marRight w:val="0"/>
          <w:marTop w:val="0"/>
          <w:marBottom w:val="0"/>
          <w:divBdr>
            <w:top w:val="none" w:sz="0" w:space="0" w:color="auto"/>
            <w:left w:val="none" w:sz="0" w:space="0" w:color="auto"/>
            <w:bottom w:val="none" w:sz="0" w:space="0" w:color="auto"/>
            <w:right w:val="none" w:sz="0" w:space="0" w:color="auto"/>
          </w:divBdr>
        </w:div>
        <w:div w:id="1518352962">
          <w:marLeft w:val="0"/>
          <w:marRight w:val="0"/>
          <w:marTop w:val="0"/>
          <w:marBottom w:val="0"/>
          <w:divBdr>
            <w:top w:val="none" w:sz="0" w:space="0" w:color="auto"/>
            <w:left w:val="none" w:sz="0" w:space="0" w:color="auto"/>
            <w:bottom w:val="none" w:sz="0" w:space="0" w:color="auto"/>
            <w:right w:val="none" w:sz="0" w:space="0" w:color="auto"/>
          </w:divBdr>
        </w:div>
        <w:div w:id="1533222822">
          <w:marLeft w:val="0"/>
          <w:marRight w:val="0"/>
          <w:marTop w:val="0"/>
          <w:marBottom w:val="0"/>
          <w:divBdr>
            <w:top w:val="none" w:sz="0" w:space="0" w:color="auto"/>
            <w:left w:val="none" w:sz="0" w:space="0" w:color="auto"/>
            <w:bottom w:val="none" w:sz="0" w:space="0" w:color="auto"/>
            <w:right w:val="none" w:sz="0" w:space="0" w:color="auto"/>
          </w:divBdr>
        </w:div>
        <w:div w:id="1587349306">
          <w:marLeft w:val="0"/>
          <w:marRight w:val="0"/>
          <w:marTop w:val="0"/>
          <w:marBottom w:val="0"/>
          <w:divBdr>
            <w:top w:val="none" w:sz="0" w:space="0" w:color="auto"/>
            <w:left w:val="none" w:sz="0" w:space="0" w:color="auto"/>
            <w:bottom w:val="none" w:sz="0" w:space="0" w:color="auto"/>
            <w:right w:val="none" w:sz="0" w:space="0" w:color="auto"/>
          </w:divBdr>
        </w:div>
        <w:div w:id="1640571132">
          <w:marLeft w:val="0"/>
          <w:marRight w:val="0"/>
          <w:marTop w:val="0"/>
          <w:marBottom w:val="0"/>
          <w:divBdr>
            <w:top w:val="none" w:sz="0" w:space="0" w:color="auto"/>
            <w:left w:val="none" w:sz="0" w:space="0" w:color="auto"/>
            <w:bottom w:val="none" w:sz="0" w:space="0" w:color="auto"/>
            <w:right w:val="none" w:sz="0" w:space="0" w:color="auto"/>
          </w:divBdr>
        </w:div>
        <w:div w:id="1892961217">
          <w:marLeft w:val="0"/>
          <w:marRight w:val="0"/>
          <w:marTop w:val="0"/>
          <w:marBottom w:val="0"/>
          <w:divBdr>
            <w:top w:val="none" w:sz="0" w:space="0" w:color="auto"/>
            <w:left w:val="none" w:sz="0" w:space="0" w:color="auto"/>
            <w:bottom w:val="none" w:sz="0" w:space="0" w:color="auto"/>
            <w:right w:val="none" w:sz="0" w:space="0" w:color="auto"/>
          </w:divBdr>
        </w:div>
        <w:div w:id="1911884736">
          <w:marLeft w:val="0"/>
          <w:marRight w:val="0"/>
          <w:marTop w:val="0"/>
          <w:marBottom w:val="0"/>
          <w:divBdr>
            <w:top w:val="none" w:sz="0" w:space="0" w:color="auto"/>
            <w:left w:val="none" w:sz="0" w:space="0" w:color="auto"/>
            <w:bottom w:val="none" w:sz="0" w:space="0" w:color="auto"/>
            <w:right w:val="none" w:sz="0" w:space="0" w:color="auto"/>
          </w:divBdr>
        </w:div>
        <w:div w:id="2115899625">
          <w:marLeft w:val="0"/>
          <w:marRight w:val="0"/>
          <w:marTop w:val="0"/>
          <w:marBottom w:val="0"/>
          <w:divBdr>
            <w:top w:val="none" w:sz="0" w:space="0" w:color="auto"/>
            <w:left w:val="none" w:sz="0" w:space="0" w:color="auto"/>
            <w:bottom w:val="none" w:sz="0" w:space="0" w:color="auto"/>
            <w:right w:val="none" w:sz="0" w:space="0" w:color="auto"/>
          </w:divBdr>
        </w:div>
      </w:divsChild>
    </w:div>
    <w:div w:id="2005623045">
      <w:bodyDiv w:val="1"/>
      <w:marLeft w:val="0"/>
      <w:marRight w:val="0"/>
      <w:marTop w:val="0"/>
      <w:marBottom w:val="0"/>
      <w:divBdr>
        <w:top w:val="none" w:sz="0" w:space="0" w:color="auto"/>
        <w:left w:val="none" w:sz="0" w:space="0" w:color="auto"/>
        <w:bottom w:val="none" w:sz="0" w:space="0" w:color="auto"/>
        <w:right w:val="none" w:sz="0" w:space="0" w:color="auto"/>
      </w:divBdr>
      <w:divsChild>
        <w:div w:id="1924222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LSgrant@azed.gov" TargetMode="External"/><Relationship Id="rId18" Type="http://schemas.openxmlformats.org/officeDocument/2006/relationships/hyperlink" Target="https://geo.azmag.gov/maps/ade/azclds/" TargetMode="External"/><Relationship Id="rId26" Type="http://schemas.openxmlformats.org/officeDocument/2006/relationships/hyperlink" Target="https://iris.peabody.vanderbilt.edu/resources/ebp_summaries/" TargetMode="External"/><Relationship Id="rId39" Type="http://schemas.openxmlformats.org/officeDocument/2006/relationships/hyperlink" Target="https://srclgrants.com/public/srResources.aspx" TargetMode="External"/><Relationship Id="rId21" Type="http://schemas.openxmlformats.org/officeDocument/2006/relationships/image" Target="media/image7.jpeg"/><Relationship Id="rId34" Type="http://schemas.openxmlformats.org/officeDocument/2006/relationships/image" Target="media/image11.jpg"/><Relationship Id="rId42" Type="http://schemas.openxmlformats.org/officeDocument/2006/relationships/hyperlink" Target="https://iris.peabody.vanderbilt.edu/resources/ebp_summari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ww.evidenceforess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ies.ed.gov/ncee/wwc/" TargetMode="External"/><Relationship Id="rId32" Type="http://schemas.openxmlformats.org/officeDocument/2006/relationships/hyperlink" Target="https://www.azauditor.gov/usfrcs" TargetMode="External"/><Relationship Id="rId37" Type="http://schemas.openxmlformats.org/officeDocument/2006/relationships/hyperlink" Target="https://www2.ed.gov/programs/clsd/index.html" TargetMode="External"/><Relationship Id="rId40" Type="http://schemas.openxmlformats.org/officeDocument/2006/relationships/hyperlink" Target="https://ies.ed.gov/ncee/wwc/"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srclgrants.com/public/srResources.aspx" TargetMode="External"/><Relationship Id="rId28" Type="http://schemas.openxmlformats.org/officeDocument/2006/relationships/hyperlink" Target="https://ies.ed.gov/ncee/wwc/" TargetMode="External"/><Relationship Id="rId36" Type="http://schemas.openxmlformats.org/officeDocument/2006/relationships/hyperlink" Target="https://www.azed.gov/sites/default/files/2020/12/Userrulesanduseraccessadmin.pdf" TargetMode="External"/><Relationship Id="rId10" Type="http://schemas.openxmlformats.org/officeDocument/2006/relationships/endnotes" Target="endnotes.xml"/><Relationship Id="rId19" Type="http://schemas.openxmlformats.org/officeDocument/2006/relationships/hyperlink" Target="file:///C:/Users/llee1/AppData/Local/Microsoft/Windows/INetCache/Content.Outlook/6W23IMQA/eligible" TargetMode="External"/><Relationship Id="rId31" Type="http://schemas.openxmlformats.org/officeDocument/2006/relationships/hyperlink" Target="https://www.azauditor.gov/usfr"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zed.gov/standards-practices/clsd" TargetMode="External"/><Relationship Id="rId22" Type="http://schemas.openxmlformats.org/officeDocument/2006/relationships/image" Target="media/image8.jpg"/><Relationship Id="rId27" Type="http://schemas.openxmlformats.org/officeDocument/2006/relationships/hyperlink" Target="https://srclgrants.com/public/ToolsRecommendationsPractice.aspx" TargetMode="External"/><Relationship Id="rId30" Type="http://schemas.openxmlformats.org/officeDocument/2006/relationships/image" Target="media/image9.png"/><Relationship Id="rId35" Type="http://schemas.openxmlformats.org/officeDocument/2006/relationships/hyperlink" Target="https://www.azed.gov/sites/default/files/2021/01/Apply%20to%20CLSD_Accessiblilty%20version%20%28002%29%20-%20Copy.pdf"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www.evidenceforessa.org/" TargetMode="External"/><Relationship Id="rId33" Type="http://schemas.openxmlformats.org/officeDocument/2006/relationships/image" Target="media/image10.jpeg"/><Relationship Id="rId38" Type="http://schemas.openxmlformats.org/officeDocument/2006/relationships/hyperlink" Target="https://www.evidenceforessa.org/" TargetMode="External"/><Relationship Id="rId4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s://ectacenter.org/topics/evbased/evbased.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ADE Branding Theme">
  <a:themeElements>
    <a:clrScheme name="ADEBRANDING">
      <a:dk1>
        <a:sysClr val="windowText" lastClr="000000"/>
      </a:dk1>
      <a:lt1>
        <a:sysClr val="window" lastClr="FFFFFF"/>
      </a:lt1>
      <a:dk2>
        <a:srgbClr val="1F497D"/>
      </a:dk2>
      <a:lt2>
        <a:srgbClr val="EEECE1"/>
      </a:lt2>
      <a:accent1>
        <a:srgbClr val="012169"/>
      </a:accent1>
      <a:accent2>
        <a:srgbClr val="BF0D3E"/>
      </a:accent2>
      <a:accent3>
        <a:srgbClr val="FCAF17"/>
      </a:accent3>
      <a:accent4>
        <a:srgbClr val="FCAF17"/>
      </a:accent4>
      <a:accent5>
        <a:srgbClr val="BF0D3E"/>
      </a:accent5>
      <a:accent6>
        <a:srgbClr val="012169"/>
      </a:accent6>
      <a:hlink>
        <a:srgbClr val="012E91"/>
      </a:hlink>
      <a:folHlink>
        <a:srgbClr val="BF0D3E"/>
      </a:folHlink>
    </a:clrScheme>
    <a:fontScheme name="ADE Ariel Fonts">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DE Branding Theme" id="{842B9AD5-CB16-4275-BDBC-DD3309AA1390}" vid="{C036A753-1E36-4625-A003-D894C811529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EDF7F531725A45A547FC30E6517035" ma:contentTypeVersion="15" ma:contentTypeDescription="Create a new document." ma:contentTypeScope="" ma:versionID="1f80dbfc444fe97f108bd8f06b9662f8">
  <xsd:schema xmlns:xsd="http://www.w3.org/2001/XMLSchema" xmlns:xs="http://www.w3.org/2001/XMLSchema" xmlns:p="http://schemas.microsoft.com/office/2006/metadata/properties" xmlns:ns1="http://schemas.microsoft.com/sharepoint/v3" xmlns:ns3="18373dac-4867-45e8-bc8a-7a1741c8ea59" xmlns:ns4="dc1dbf39-ff2c-4cf5-af3a-ff1d98705edf" targetNamespace="http://schemas.microsoft.com/office/2006/metadata/properties" ma:root="true" ma:fieldsID="4f0b3b41e02aa88111368380600d5598" ns1:_="" ns3:_="" ns4:_="">
    <xsd:import namespace="http://schemas.microsoft.com/sharepoint/v3"/>
    <xsd:import namespace="18373dac-4867-45e8-bc8a-7a1741c8ea59"/>
    <xsd:import namespace="dc1dbf39-ff2c-4cf5-af3a-ff1d98705e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373dac-4867-45e8-bc8a-7a1741c8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1dbf39-ff2c-4cf5-af3a-ff1d98705e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0651C-B3DB-4A38-AA2D-23FC4B58034C}">
  <ds:schemaRefs>
    <ds:schemaRef ds:uri="http://schemas.microsoft.com/sharepoint/v3/contenttype/forms"/>
  </ds:schemaRefs>
</ds:datastoreItem>
</file>

<file path=customXml/itemProps2.xml><?xml version="1.0" encoding="utf-8"?>
<ds:datastoreItem xmlns:ds="http://schemas.openxmlformats.org/officeDocument/2006/customXml" ds:itemID="{27B96D77-70F3-47B8-81DC-E5EE48B62F34}">
  <ds:schemaRefs>
    <ds:schemaRef ds:uri="http://schemas.microsoft.com/sharepoint/v3"/>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dc1dbf39-ff2c-4cf5-af3a-ff1d98705edf"/>
    <ds:schemaRef ds:uri="http://schemas.microsoft.com/office/infopath/2007/PartnerControls"/>
    <ds:schemaRef ds:uri="http://www.w3.org/XML/1998/namespace"/>
    <ds:schemaRef ds:uri="18373dac-4867-45e8-bc8a-7a1741c8ea59"/>
  </ds:schemaRefs>
</ds:datastoreItem>
</file>

<file path=customXml/itemProps3.xml><?xml version="1.0" encoding="utf-8"?>
<ds:datastoreItem xmlns:ds="http://schemas.openxmlformats.org/officeDocument/2006/customXml" ds:itemID="{876B40A5-0EF9-43B8-AC9A-A206C5B06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373dac-4867-45e8-bc8a-7a1741c8ea59"/>
    <ds:schemaRef ds:uri="dc1dbf39-ff2c-4cf5-af3a-ff1d98705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AC2263-78BA-4CEF-97FD-C0042D2AF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6223</Words>
  <Characters>35477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41617</CharactersWithSpaces>
  <SharedDoc>false</SharedDoc>
  <HLinks>
    <vt:vector size="306" baseType="variant">
      <vt:variant>
        <vt:i4>3014733</vt:i4>
      </vt:variant>
      <vt:variant>
        <vt:i4>240</vt:i4>
      </vt:variant>
      <vt:variant>
        <vt:i4>0</vt:i4>
      </vt:variant>
      <vt:variant>
        <vt:i4>5</vt:i4>
      </vt:variant>
      <vt:variant>
        <vt:lpwstr>https://iris.peabody.vanderbilt.edu/resources/ebp_summaries/</vt:lpwstr>
      </vt:variant>
      <vt:variant>
        <vt:lpwstr/>
      </vt:variant>
      <vt:variant>
        <vt:i4>4653071</vt:i4>
      </vt:variant>
      <vt:variant>
        <vt:i4>237</vt:i4>
      </vt:variant>
      <vt:variant>
        <vt:i4>0</vt:i4>
      </vt:variant>
      <vt:variant>
        <vt:i4>5</vt:i4>
      </vt:variant>
      <vt:variant>
        <vt:lpwstr>https://ectacenter.org/topics/evbased/evbased.asp</vt:lpwstr>
      </vt:variant>
      <vt:variant>
        <vt:lpwstr>:~:text=Evidence%2Dbased%20practice%20in%20the,positive%20outcomes%20for%20children%20and</vt:lpwstr>
      </vt:variant>
      <vt:variant>
        <vt:i4>5439555</vt:i4>
      </vt:variant>
      <vt:variant>
        <vt:i4>234</vt:i4>
      </vt:variant>
      <vt:variant>
        <vt:i4>0</vt:i4>
      </vt:variant>
      <vt:variant>
        <vt:i4>5</vt:i4>
      </vt:variant>
      <vt:variant>
        <vt:lpwstr>https://ies.ed.gov/ncee/wwc/</vt:lpwstr>
      </vt:variant>
      <vt:variant>
        <vt:lpwstr/>
      </vt:variant>
      <vt:variant>
        <vt:i4>7340080</vt:i4>
      </vt:variant>
      <vt:variant>
        <vt:i4>231</vt:i4>
      </vt:variant>
      <vt:variant>
        <vt:i4>0</vt:i4>
      </vt:variant>
      <vt:variant>
        <vt:i4>5</vt:i4>
      </vt:variant>
      <vt:variant>
        <vt:lpwstr>https://srclgrants.com/public/srResources.aspx</vt:lpwstr>
      </vt:variant>
      <vt:variant>
        <vt:lpwstr/>
      </vt:variant>
      <vt:variant>
        <vt:i4>5963844</vt:i4>
      </vt:variant>
      <vt:variant>
        <vt:i4>228</vt:i4>
      </vt:variant>
      <vt:variant>
        <vt:i4>0</vt:i4>
      </vt:variant>
      <vt:variant>
        <vt:i4>5</vt:i4>
      </vt:variant>
      <vt:variant>
        <vt:lpwstr>https://www.evidenceforessa.org/</vt:lpwstr>
      </vt:variant>
      <vt:variant>
        <vt:lpwstr/>
      </vt:variant>
      <vt:variant>
        <vt:i4>5898316</vt:i4>
      </vt:variant>
      <vt:variant>
        <vt:i4>225</vt:i4>
      </vt:variant>
      <vt:variant>
        <vt:i4>0</vt:i4>
      </vt:variant>
      <vt:variant>
        <vt:i4>5</vt:i4>
      </vt:variant>
      <vt:variant>
        <vt:lpwstr>https://www2.ed.gov/programs/clsd/index.html</vt:lpwstr>
      </vt:variant>
      <vt:variant>
        <vt:lpwstr/>
      </vt:variant>
      <vt:variant>
        <vt:i4>262224</vt:i4>
      </vt:variant>
      <vt:variant>
        <vt:i4>222</vt:i4>
      </vt:variant>
      <vt:variant>
        <vt:i4>0</vt:i4>
      </vt:variant>
      <vt:variant>
        <vt:i4>5</vt:i4>
      </vt:variant>
      <vt:variant>
        <vt:lpwstr>https://gme.azed.gov/DocumentLibrary/ViewDocument.aspx?DocumentGuid=f685f34d-0980-48f7-9520-a10fbd840b82&amp;inline=true</vt:lpwstr>
      </vt:variant>
      <vt:variant>
        <vt:lpwstr/>
      </vt:variant>
      <vt:variant>
        <vt:i4>5374036</vt:i4>
      </vt:variant>
      <vt:variant>
        <vt:i4>219</vt:i4>
      </vt:variant>
      <vt:variant>
        <vt:i4>0</vt:i4>
      </vt:variant>
      <vt:variant>
        <vt:i4>5</vt:i4>
      </vt:variant>
      <vt:variant>
        <vt:lpwstr>https://www.azed.gov/sites/default/files/2020/12/Userrulesanduseraccessadmin.pdf</vt:lpwstr>
      </vt:variant>
      <vt:variant>
        <vt:lpwstr/>
      </vt:variant>
      <vt:variant>
        <vt:i4>262224</vt:i4>
      </vt:variant>
      <vt:variant>
        <vt:i4>216</vt:i4>
      </vt:variant>
      <vt:variant>
        <vt:i4>0</vt:i4>
      </vt:variant>
      <vt:variant>
        <vt:i4>5</vt:i4>
      </vt:variant>
      <vt:variant>
        <vt:lpwstr>https://gme.azed.gov/DocumentLibrary/ViewDocument.aspx?DocumentGuid=f685f34d-0980-48f7-9520-a10fbd840b82&amp;inline=true</vt:lpwstr>
      </vt:variant>
      <vt:variant>
        <vt:lpwstr/>
      </vt:variant>
      <vt:variant>
        <vt:i4>6094915</vt:i4>
      </vt:variant>
      <vt:variant>
        <vt:i4>213</vt:i4>
      </vt:variant>
      <vt:variant>
        <vt:i4>0</vt:i4>
      </vt:variant>
      <vt:variant>
        <vt:i4>5</vt:i4>
      </vt:variant>
      <vt:variant>
        <vt:lpwstr>https://www.azauditor.gov/usfrcs</vt:lpwstr>
      </vt:variant>
      <vt:variant>
        <vt:lpwstr/>
      </vt:variant>
      <vt:variant>
        <vt:i4>3014688</vt:i4>
      </vt:variant>
      <vt:variant>
        <vt:i4>210</vt:i4>
      </vt:variant>
      <vt:variant>
        <vt:i4>0</vt:i4>
      </vt:variant>
      <vt:variant>
        <vt:i4>5</vt:i4>
      </vt:variant>
      <vt:variant>
        <vt:lpwstr>https://www.azauditor.gov/usfr</vt:lpwstr>
      </vt:variant>
      <vt:variant>
        <vt:lpwstr/>
      </vt:variant>
      <vt:variant>
        <vt:i4>5963844</vt:i4>
      </vt:variant>
      <vt:variant>
        <vt:i4>207</vt:i4>
      </vt:variant>
      <vt:variant>
        <vt:i4>0</vt:i4>
      </vt:variant>
      <vt:variant>
        <vt:i4>5</vt:i4>
      </vt:variant>
      <vt:variant>
        <vt:lpwstr>https://www.evidenceforessa.org/</vt:lpwstr>
      </vt:variant>
      <vt:variant>
        <vt:lpwstr/>
      </vt:variant>
      <vt:variant>
        <vt:i4>5439555</vt:i4>
      </vt:variant>
      <vt:variant>
        <vt:i4>204</vt:i4>
      </vt:variant>
      <vt:variant>
        <vt:i4>0</vt:i4>
      </vt:variant>
      <vt:variant>
        <vt:i4>5</vt:i4>
      </vt:variant>
      <vt:variant>
        <vt:lpwstr>https://ies.ed.gov/ncee/wwc/</vt:lpwstr>
      </vt:variant>
      <vt:variant>
        <vt:lpwstr/>
      </vt:variant>
      <vt:variant>
        <vt:i4>2097258</vt:i4>
      </vt:variant>
      <vt:variant>
        <vt:i4>201</vt:i4>
      </vt:variant>
      <vt:variant>
        <vt:i4>0</vt:i4>
      </vt:variant>
      <vt:variant>
        <vt:i4>5</vt:i4>
      </vt:variant>
      <vt:variant>
        <vt:lpwstr>https://srclgrants.com/public/ToolsRecommendationsPractice.aspx</vt:lpwstr>
      </vt:variant>
      <vt:variant>
        <vt:lpwstr/>
      </vt:variant>
      <vt:variant>
        <vt:i4>3014733</vt:i4>
      </vt:variant>
      <vt:variant>
        <vt:i4>198</vt:i4>
      </vt:variant>
      <vt:variant>
        <vt:i4>0</vt:i4>
      </vt:variant>
      <vt:variant>
        <vt:i4>5</vt:i4>
      </vt:variant>
      <vt:variant>
        <vt:lpwstr>https://iris.peabody.vanderbilt.edu/resources/ebp_summaries/</vt:lpwstr>
      </vt:variant>
      <vt:variant>
        <vt:lpwstr/>
      </vt:variant>
      <vt:variant>
        <vt:i4>5963844</vt:i4>
      </vt:variant>
      <vt:variant>
        <vt:i4>195</vt:i4>
      </vt:variant>
      <vt:variant>
        <vt:i4>0</vt:i4>
      </vt:variant>
      <vt:variant>
        <vt:i4>5</vt:i4>
      </vt:variant>
      <vt:variant>
        <vt:lpwstr>https://www.evidenceforessa.org/</vt:lpwstr>
      </vt:variant>
      <vt:variant>
        <vt:lpwstr/>
      </vt:variant>
      <vt:variant>
        <vt:i4>5439555</vt:i4>
      </vt:variant>
      <vt:variant>
        <vt:i4>192</vt:i4>
      </vt:variant>
      <vt:variant>
        <vt:i4>0</vt:i4>
      </vt:variant>
      <vt:variant>
        <vt:i4>5</vt:i4>
      </vt:variant>
      <vt:variant>
        <vt:lpwstr>https://ies.ed.gov/ncee/wwc/</vt:lpwstr>
      </vt:variant>
      <vt:variant>
        <vt:lpwstr/>
      </vt:variant>
      <vt:variant>
        <vt:i4>7340080</vt:i4>
      </vt:variant>
      <vt:variant>
        <vt:i4>189</vt:i4>
      </vt:variant>
      <vt:variant>
        <vt:i4>0</vt:i4>
      </vt:variant>
      <vt:variant>
        <vt:i4>5</vt:i4>
      </vt:variant>
      <vt:variant>
        <vt:lpwstr>https://srclgrants.com/public/srResources.aspx</vt:lpwstr>
      </vt:variant>
      <vt:variant>
        <vt:lpwstr/>
      </vt:variant>
      <vt:variant>
        <vt:i4>4849746</vt:i4>
      </vt:variant>
      <vt:variant>
        <vt:i4>186</vt:i4>
      </vt:variant>
      <vt:variant>
        <vt:i4>0</vt:i4>
      </vt:variant>
      <vt:variant>
        <vt:i4>5</vt:i4>
      </vt:variant>
      <vt:variant>
        <vt:lpwstr>C:\Users\llee1\AppData\Local\Microsoft\Windows\INetCache\Content.Outlook\6W23IMQA\eligible</vt:lpwstr>
      </vt:variant>
      <vt:variant>
        <vt:lpwstr/>
      </vt:variant>
      <vt:variant>
        <vt:i4>7340078</vt:i4>
      </vt:variant>
      <vt:variant>
        <vt:i4>183</vt:i4>
      </vt:variant>
      <vt:variant>
        <vt:i4>0</vt:i4>
      </vt:variant>
      <vt:variant>
        <vt:i4>5</vt:i4>
      </vt:variant>
      <vt:variant>
        <vt:lpwstr>https://geo.azmag.gov/maps/ade/azclds/</vt:lpwstr>
      </vt:variant>
      <vt:variant>
        <vt:lpwstr/>
      </vt:variant>
      <vt:variant>
        <vt:i4>5570630</vt:i4>
      </vt:variant>
      <vt:variant>
        <vt:i4>180</vt:i4>
      </vt:variant>
      <vt:variant>
        <vt:i4>0</vt:i4>
      </vt:variant>
      <vt:variant>
        <vt:i4>5</vt:i4>
      </vt:variant>
      <vt:variant>
        <vt:lpwstr>https://www.azed.gov/standards-practices/clsd</vt:lpwstr>
      </vt:variant>
      <vt:variant>
        <vt:lpwstr/>
      </vt:variant>
      <vt:variant>
        <vt:i4>2162705</vt:i4>
      </vt:variant>
      <vt:variant>
        <vt:i4>177</vt:i4>
      </vt:variant>
      <vt:variant>
        <vt:i4>0</vt:i4>
      </vt:variant>
      <vt:variant>
        <vt:i4>5</vt:i4>
      </vt:variant>
      <vt:variant>
        <vt:lpwstr>mailto:CLSgrant@azed.gov</vt:lpwstr>
      </vt:variant>
      <vt:variant>
        <vt:lpwstr/>
      </vt:variant>
      <vt:variant>
        <vt:i4>1310773</vt:i4>
      </vt:variant>
      <vt:variant>
        <vt:i4>170</vt:i4>
      </vt:variant>
      <vt:variant>
        <vt:i4>0</vt:i4>
      </vt:variant>
      <vt:variant>
        <vt:i4>5</vt:i4>
      </vt:variant>
      <vt:variant>
        <vt:lpwstr/>
      </vt:variant>
      <vt:variant>
        <vt:lpwstr>_Toc61363733</vt:lpwstr>
      </vt:variant>
      <vt:variant>
        <vt:i4>1376309</vt:i4>
      </vt:variant>
      <vt:variant>
        <vt:i4>164</vt:i4>
      </vt:variant>
      <vt:variant>
        <vt:i4>0</vt:i4>
      </vt:variant>
      <vt:variant>
        <vt:i4>5</vt:i4>
      </vt:variant>
      <vt:variant>
        <vt:lpwstr/>
      </vt:variant>
      <vt:variant>
        <vt:lpwstr>_Toc61363732</vt:lpwstr>
      </vt:variant>
      <vt:variant>
        <vt:i4>1441845</vt:i4>
      </vt:variant>
      <vt:variant>
        <vt:i4>158</vt:i4>
      </vt:variant>
      <vt:variant>
        <vt:i4>0</vt:i4>
      </vt:variant>
      <vt:variant>
        <vt:i4>5</vt:i4>
      </vt:variant>
      <vt:variant>
        <vt:lpwstr/>
      </vt:variant>
      <vt:variant>
        <vt:lpwstr>_Toc61363731</vt:lpwstr>
      </vt:variant>
      <vt:variant>
        <vt:i4>1507381</vt:i4>
      </vt:variant>
      <vt:variant>
        <vt:i4>152</vt:i4>
      </vt:variant>
      <vt:variant>
        <vt:i4>0</vt:i4>
      </vt:variant>
      <vt:variant>
        <vt:i4>5</vt:i4>
      </vt:variant>
      <vt:variant>
        <vt:lpwstr/>
      </vt:variant>
      <vt:variant>
        <vt:lpwstr>_Toc61363730</vt:lpwstr>
      </vt:variant>
      <vt:variant>
        <vt:i4>1966132</vt:i4>
      </vt:variant>
      <vt:variant>
        <vt:i4>146</vt:i4>
      </vt:variant>
      <vt:variant>
        <vt:i4>0</vt:i4>
      </vt:variant>
      <vt:variant>
        <vt:i4>5</vt:i4>
      </vt:variant>
      <vt:variant>
        <vt:lpwstr/>
      </vt:variant>
      <vt:variant>
        <vt:lpwstr>_Toc61363729</vt:lpwstr>
      </vt:variant>
      <vt:variant>
        <vt:i4>2031668</vt:i4>
      </vt:variant>
      <vt:variant>
        <vt:i4>140</vt:i4>
      </vt:variant>
      <vt:variant>
        <vt:i4>0</vt:i4>
      </vt:variant>
      <vt:variant>
        <vt:i4>5</vt:i4>
      </vt:variant>
      <vt:variant>
        <vt:lpwstr/>
      </vt:variant>
      <vt:variant>
        <vt:lpwstr>_Toc61363728</vt:lpwstr>
      </vt:variant>
      <vt:variant>
        <vt:i4>1048628</vt:i4>
      </vt:variant>
      <vt:variant>
        <vt:i4>134</vt:i4>
      </vt:variant>
      <vt:variant>
        <vt:i4>0</vt:i4>
      </vt:variant>
      <vt:variant>
        <vt:i4>5</vt:i4>
      </vt:variant>
      <vt:variant>
        <vt:lpwstr/>
      </vt:variant>
      <vt:variant>
        <vt:lpwstr>_Toc61363727</vt:lpwstr>
      </vt:variant>
      <vt:variant>
        <vt:i4>1114164</vt:i4>
      </vt:variant>
      <vt:variant>
        <vt:i4>128</vt:i4>
      </vt:variant>
      <vt:variant>
        <vt:i4>0</vt:i4>
      </vt:variant>
      <vt:variant>
        <vt:i4>5</vt:i4>
      </vt:variant>
      <vt:variant>
        <vt:lpwstr/>
      </vt:variant>
      <vt:variant>
        <vt:lpwstr>_Toc61363726</vt:lpwstr>
      </vt:variant>
      <vt:variant>
        <vt:i4>1179700</vt:i4>
      </vt:variant>
      <vt:variant>
        <vt:i4>122</vt:i4>
      </vt:variant>
      <vt:variant>
        <vt:i4>0</vt:i4>
      </vt:variant>
      <vt:variant>
        <vt:i4>5</vt:i4>
      </vt:variant>
      <vt:variant>
        <vt:lpwstr/>
      </vt:variant>
      <vt:variant>
        <vt:lpwstr>_Toc61363725</vt:lpwstr>
      </vt:variant>
      <vt:variant>
        <vt:i4>1245236</vt:i4>
      </vt:variant>
      <vt:variant>
        <vt:i4>116</vt:i4>
      </vt:variant>
      <vt:variant>
        <vt:i4>0</vt:i4>
      </vt:variant>
      <vt:variant>
        <vt:i4>5</vt:i4>
      </vt:variant>
      <vt:variant>
        <vt:lpwstr/>
      </vt:variant>
      <vt:variant>
        <vt:lpwstr>_Toc61363724</vt:lpwstr>
      </vt:variant>
      <vt:variant>
        <vt:i4>1310772</vt:i4>
      </vt:variant>
      <vt:variant>
        <vt:i4>110</vt:i4>
      </vt:variant>
      <vt:variant>
        <vt:i4>0</vt:i4>
      </vt:variant>
      <vt:variant>
        <vt:i4>5</vt:i4>
      </vt:variant>
      <vt:variant>
        <vt:lpwstr/>
      </vt:variant>
      <vt:variant>
        <vt:lpwstr>_Toc61363723</vt:lpwstr>
      </vt:variant>
      <vt:variant>
        <vt:i4>1376308</vt:i4>
      </vt:variant>
      <vt:variant>
        <vt:i4>104</vt:i4>
      </vt:variant>
      <vt:variant>
        <vt:i4>0</vt:i4>
      </vt:variant>
      <vt:variant>
        <vt:i4>5</vt:i4>
      </vt:variant>
      <vt:variant>
        <vt:lpwstr/>
      </vt:variant>
      <vt:variant>
        <vt:lpwstr>_Toc61363722</vt:lpwstr>
      </vt:variant>
      <vt:variant>
        <vt:i4>1441844</vt:i4>
      </vt:variant>
      <vt:variant>
        <vt:i4>98</vt:i4>
      </vt:variant>
      <vt:variant>
        <vt:i4>0</vt:i4>
      </vt:variant>
      <vt:variant>
        <vt:i4>5</vt:i4>
      </vt:variant>
      <vt:variant>
        <vt:lpwstr/>
      </vt:variant>
      <vt:variant>
        <vt:lpwstr>_Toc61363721</vt:lpwstr>
      </vt:variant>
      <vt:variant>
        <vt:i4>1507380</vt:i4>
      </vt:variant>
      <vt:variant>
        <vt:i4>92</vt:i4>
      </vt:variant>
      <vt:variant>
        <vt:i4>0</vt:i4>
      </vt:variant>
      <vt:variant>
        <vt:i4>5</vt:i4>
      </vt:variant>
      <vt:variant>
        <vt:lpwstr/>
      </vt:variant>
      <vt:variant>
        <vt:lpwstr>_Toc61363720</vt:lpwstr>
      </vt:variant>
      <vt:variant>
        <vt:i4>1966135</vt:i4>
      </vt:variant>
      <vt:variant>
        <vt:i4>86</vt:i4>
      </vt:variant>
      <vt:variant>
        <vt:i4>0</vt:i4>
      </vt:variant>
      <vt:variant>
        <vt:i4>5</vt:i4>
      </vt:variant>
      <vt:variant>
        <vt:lpwstr/>
      </vt:variant>
      <vt:variant>
        <vt:lpwstr>_Toc61363719</vt:lpwstr>
      </vt:variant>
      <vt:variant>
        <vt:i4>2031671</vt:i4>
      </vt:variant>
      <vt:variant>
        <vt:i4>80</vt:i4>
      </vt:variant>
      <vt:variant>
        <vt:i4>0</vt:i4>
      </vt:variant>
      <vt:variant>
        <vt:i4>5</vt:i4>
      </vt:variant>
      <vt:variant>
        <vt:lpwstr/>
      </vt:variant>
      <vt:variant>
        <vt:lpwstr>_Toc61363718</vt:lpwstr>
      </vt:variant>
      <vt:variant>
        <vt:i4>1048631</vt:i4>
      </vt:variant>
      <vt:variant>
        <vt:i4>74</vt:i4>
      </vt:variant>
      <vt:variant>
        <vt:i4>0</vt:i4>
      </vt:variant>
      <vt:variant>
        <vt:i4>5</vt:i4>
      </vt:variant>
      <vt:variant>
        <vt:lpwstr/>
      </vt:variant>
      <vt:variant>
        <vt:lpwstr>_Toc61363717</vt:lpwstr>
      </vt:variant>
      <vt:variant>
        <vt:i4>1114167</vt:i4>
      </vt:variant>
      <vt:variant>
        <vt:i4>68</vt:i4>
      </vt:variant>
      <vt:variant>
        <vt:i4>0</vt:i4>
      </vt:variant>
      <vt:variant>
        <vt:i4>5</vt:i4>
      </vt:variant>
      <vt:variant>
        <vt:lpwstr/>
      </vt:variant>
      <vt:variant>
        <vt:lpwstr>_Toc61363716</vt:lpwstr>
      </vt:variant>
      <vt:variant>
        <vt:i4>1179703</vt:i4>
      </vt:variant>
      <vt:variant>
        <vt:i4>62</vt:i4>
      </vt:variant>
      <vt:variant>
        <vt:i4>0</vt:i4>
      </vt:variant>
      <vt:variant>
        <vt:i4>5</vt:i4>
      </vt:variant>
      <vt:variant>
        <vt:lpwstr/>
      </vt:variant>
      <vt:variant>
        <vt:lpwstr>_Toc61363715</vt:lpwstr>
      </vt:variant>
      <vt:variant>
        <vt:i4>1245239</vt:i4>
      </vt:variant>
      <vt:variant>
        <vt:i4>56</vt:i4>
      </vt:variant>
      <vt:variant>
        <vt:i4>0</vt:i4>
      </vt:variant>
      <vt:variant>
        <vt:i4>5</vt:i4>
      </vt:variant>
      <vt:variant>
        <vt:lpwstr/>
      </vt:variant>
      <vt:variant>
        <vt:lpwstr>_Toc61363714</vt:lpwstr>
      </vt:variant>
      <vt:variant>
        <vt:i4>1310775</vt:i4>
      </vt:variant>
      <vt:variant>
        <vt:i4>50</vt:i4>
      </vt:variant>
      <vt:variant>
        <vt:i4>0</vt:i4>
      </vt:variant>
      <vt:variant>
        <vt:i4>5</vt:i4>
      </vt:variant>
      <vt:variant>
        <vt:lpwstr/>
      </vt:variant>
      <vt:variant>
        <vt:lpwstr>_Toc61363713</vt:lpwstr>
      </vt:variant>
      <vt:variant>
        <vt:i4>1376311</vt:i4>
      </vt:variant>
      <vt:variant>
        <vt:i4>44</vt:i4>
      </vt:variant>
      <vt:variant>
        <vt:i4>0</vt:i4>
      </vt:variant>
      <vt:variant>
        <vt:i4>5</vt:i4>
      </vt:variant>
      <vt:variant>
        <vt:lpwstr/>
      </vt:variant>
      <vt:variant>
        <vt:lpwstr>_Toc61363712</vt:lpwstr>
      </vt:variant>
      <vt:variant>
        <vt:i4>1441847</vt:i4>
      </vt:variant>
      <vt:variant>
        <vt:i4>38</vt:i4>
      </vt:variant>
      <vt:variant>
        <vt:i4>0</vt:i4>
      </vt:variant>
      <vt:variant>
        <vt:i4>5</vt:i4>
      </vt:variant>
      <vt:variant>
        <vt:lpwstr/>
      </vt:variant>
      <vt:variant>
        <vt:lpwstr>_Toc61363711</vt:lpwstr>
      </vt:variant>
      <vt:variant>
        <vt:i4>1507383</vt:i4>
      </vt:variant>
      <vt:variant>
        <vt:i4>32</vt:i4>
      </vt:variant>
      <vt:variant>
        <vt:i4>0</vt:i4>
      </vt:variant>
      <vt:variant>
        <vt:i4>5</vt:i4>
      </vt:variant>
      <vt:variant>
        <vt:lpwstr/>
      </vt:variant>
      <vt:variant>
        <vt:lpwstr>_Toc61363710</vt:lpwstr>
      </vt:variant>
      <vt:variant>
        <vt:i4>1966134</vt:i4>
      </vt:variant>
      <vt:variant>
        <vt:i4>26</vt:i4>
      </vt:variant>
      <vt:variant>
        <vt:i4>0</vt:i4>
      </vt:variant>
      <vt:variant>
        <vt:i4>5</vt:i4>
      </vt:variant>
      <vt:variant>
        <vt:lpwstr/>
      </vt:variant>
      <vt:variant>
        <vt:lpwstr>_Toc61363709</vt:lpwstr>
      </vt:variant>
      <vt:variant>
        <vt:i4>2031670</vt:i4>
      </vt:variant>
      <vt:variant>
        <vt:i4>20</vt:i4>
      </vt:variant>
      <vt:variant>
        <vt:i4>0</vt:i4>
      </vt:variant>
      <vt:variant>
        <vt:i4>5</vt:i4>
      </vt:variant>
      <vt:variant>
        <vt:lpwstr/>
      </vt:variant>
      <vt:variant>
        <vt:lpwstr>_Toc61363708</vt:lpwstr>
      </vt:variant>
      <vt:variant>
        <vt:i4>1048630</vt:i4>
      </vt:variant>
      <vt:variant>
        <vt:i4>14</vt:i4>
      </vt:variant>
      <vt:variant>
        <vt:i4>0</vt:i4>
      </vt:variant>
      <vt:variant>
        <vt:i4>5</vt:i4>
      </vt:variant>
      <vt:variant>
        <vt:lpwstr/>
      </vt:variant>
      <vt:variant>
        <vt:lpwstr>_Toc61363707</vt:lpwstr>
      </vt:variant>
      <vt:variant>
        <vt:i4>1114166</vt:i4>
      </vt:variant>
      <vt:variant>
        <vt:i4>8</vt:i4>
      </vt:variant>
      <vt:variant>
        <vt:i4>0</vt:i4>
      </vt:variant>
      <vt:variant>
        <vt:i4>5</vt:i4>
      </vt:variant>
      <vt:variant>
        <vt:lpwstr/>
      </vt:variant>
      <vt:variant>
        <vt:lpwstr>_Toc61363706</vt:lpwstr>
      </vt:variant>
      <vt:variant>
        <vt:i4>1179702</vt:i4>
      </vt:variant>
      <vt:variant>
        <vt:i4>2</vt:i4>
      </vt:variant>
      <vt:variant>
        <vt:i4>0</vt:i4>
      </vt:variant>
      <vt:variant>
        <vt:i4>5</vt:i4>
      </vt:variant>
      <vt:variant>
        <vt:lpwstr/>
      </vt:variant>
      <vt:variant>
        <vt:lpwstr>_Toc61363705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Laura</dc:creator>
  <cp:keywords/>
  <dc:description/>
  <cp:lastModifiedBy>Masseur, Lori</cp:lastModifiedBy>
  <cp:revision>2</cp:revision>
  <dcterms:created xsi:type="dcterms:W3CDTF">2021-01-21T03:56:00Z</dcterms:created>
  <dcterms:modified xsi:type="dcterms:W3CDTF">2021-01-21T03:56:00Z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0x01010026EDF7F531725A45A547FC30E6517035</vt:lpwstr>
  </property>
</Properties>
</file>