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B929" w14:textId="77777777" w:rsidR="00067309" w:rsidRDefault="00067309" w:rsidP="008B2031">
      <w:pPr>
        <w:jc w:val="center"/>
      </w:pPr>
      <w:bookmarkStart w:id="0" w:name="_GoBack"/>
      <w:bookmarkEnd w:id="0"/>
      <w:r>
        <w:t>Navajo IDEA Preschool Grant</w:t>
      </w:r>
    </w:p>
    <w:p w14:paraId="025D4319" w14:textId="77777777" w:rsidR="00067309" w:rsidRDefault="00067309" w:rsidP="008B2031">
      <w:pPr>
        <w:jc w:val="center"/>
      </w:pPr>
      <w:r>
        <w:t>Application Instructions</w:t>
      </w:r>
    </w:p>
    <w:p w14:paraId="4EE3CA75" w14:textId="77777777" w:rsidR="00067309" w:rsidRDefault="00067309" w:rsidP="008B2031">
      <w:pPr>
        <w:jc w:val="center"/>
      </w:pPr>
      <w:r>
        <w:t>FY 2020</w:t>
      </w:r>
    </w:p>
    <w:p w14:paraId="13DAC313" w14:textId="77777777" w:rsidR="00067309" w:rsidRPr="008B2031" w:rsidRDefault="008B2031" w:rsidP="008B2031">
      <w:pPr>
        <w:jc w:val="center"/>
        <w:rPr>
          <w:b/>
          <w:i/>
        </w:rPr>
      </w:pPr>
      <w:r w:rsidRPr="008B2031">
        <w:rPr>
          <w:b/>
          <w:i/>
        </w:rPr>
        <w:t>General Instructions</w:t>
      </w:r>
    </w:p>
    <w:p w14:paraId="4A7A6ED8" w14:textId="77777777" w:rsidR="00067309" w:rsidRDefault="00067309" w:rsidP="00067309"/>
    <w:p w14:paraId="55FB1E1F" w14:textId="77777777" w:rsidR="00067309" w:rsidRDefault="00067309" w:rsidP="00067309">
      <w:r>
        <w:t>You must first apply for general IDEA Preschool Grant funds before applying for a Navajo IDEA Preschool Grant.</w:t>
      </w:r>
    </w:p>
    <w:p w14:paraId="1DBF7A4F" w14:textId="77777777" w:rsidR="00067309" w:rsidRDefault="00067309" w:rsidP="00067309">
      <w:r>
        <w:t xml:space="preserve">To apply for </w:t>
      </w:r>
      <w:r w:rsidR="008B2031">
        <w:t>funds,</w:t>
      </w:r>
      <w:r>
        <w:t xml:space="preserve"> you must: </w:t>
      </w:r>
    </w:p>
    <w:p w14:paraId="55C3E384" w14:textId="77777777" w:rsidR="00067309" w:rsidRDefault="00067309" w:rsidP="008B2031">
      <w:pPr>
        <w:pStyle w:val="ListParagraph"/>
        <w:numPr>
          <w:ilvl w:val="0"/>
          <w:numId w:val="2"/>
        </w:numPr>
      </w:pPr>
      <w:r>
        <w:t>Have submitted a December 1, 2019 Child Count</w:t>
      </w:r>
    </w:p>
    <w:p w14:paraId="56FC2F58" w14:textId="77777777" w:rsidR="00067309" w:rsidRDefault="00067309" w:rsidP="008B2031">
      <w:pPr>
        <w:pStyle w:val="ListParagraph"/>
        <w:numPr>
          <w:ilvl w:val="0"/>
          <w:numId w:val="2"/>
        </w:numPr>
      </w:pPr>
      <w:r>
        <w:t>Currently be serving eligible students</w:t>
      </w:r>
    </w:p>
    <w:p w14:paraId="23B12E7E" w14:textId="77777777" w:rsidR="00067309" w:rsidRDefault="00067309" w:rsidP="008B2031">
      <w:pPr>
        <w:pStyle w:val="ListParagraph"/>
        <w:numPr>
          <w:ilvl w:val="0"/>
          <w:numId w:val="2"/>
        </w:numPr>
      </w:pPr>
      <w:r>
        <w:t>Have applied for the 2020 IDEA Preschool Grant</w:t>
      </w:r>
    </w:p>
    <w:p w14:paraId="5F516459" w14:textId="77777777" w:rsidR="00067309" w:rsidRDefault="00067309" w:rsidP="00067309"/>
    <w:p w14:paraId="50839C99" w14:textId="77777777" w:rsidR="00067309" w:rsidRDefault="00067309" w:rsidP="00067309">
      <w:r>
        <w:t xml:space="preserve">If you have any budget questions or concerns, please contact the Early Childhood Education (ECE) Juliana Panqueva at 602-542-8812, or e-mail </w:t>
      </w:r>
      <w:hyperlink r:id="rId9" w:history="1">
        <w:r w:rsidR="008B2031" w:rsidRPr="000C2941">
          <w:rPr>
            <w:rStyle w:val="Hyperlink"/>
          </w:rPr>
          <w:t>Juliana.panqueva@azed.gov</w:t>
        </w:r>
      </w:hyperlink>
    </w:p>
    <w:p w14:paraId="641B737E" w14:textId="77777777" w:rsidR="00067309" w:rsidRDefault="00067309" w:rsidP="00067309">
      <w:r>
        <w:t>If you have any programmatic questions or concerns, please contact the ECE/Early Childhood Special Education (ECSE) Program Specialists at 602-364-1530</w:t>
      </w:r>
    </w:p>
    <w:p w14:paraId="0C2AA7C8" w14:textId="77777777" w:rsidR="00067309" w:rsidRPr="008B2031" w:rsidRDefault="00067309" w:rsidP="00067309">
      <w:pPr>
        <w:rPr>
          <w:b/>
        </w:rPr>
      </w:pPr>
      <w:r w:rsidRPr="008B2031">
        <w:rPr>
          <w:b/>
        </w:rPr>
        <w:t>General Information</w:t>
      </w:r>
    </w:p>
    <w:p w14:paraId="5B73528F" w14:textId="77777777" w:rsidR="00067309" w:rsidRDefault="00067309" w:rsidP="00067309">
      <w:r>
        <w:t xml:space="preserve">The following are designated local education agencies (LEAs) </w:t>
      </w:r>
      <w:r w:rsidR="008B2031">
        <w:t>for this fund</w:t>
      </w:r>
      <w:r>
        <w:t>:</w:t>
      </w:r>
    </w:p>
    <w:p w14:paraId="72332CE9" w14:textId="77777777" w:rsidR="00067309" w:rsidRDefault="00067309" w:rsidP="00067309"/>
    <w:p w14:paraId="304ED53D" w14:textId="77777777" w:rsidR="00067309" w:rsidRDefault="00067309" w:rsidP="008B2031">
      <w:pPr>
        <w:pStyle w:val="ListParagraph"/>
        <w:numPr>
          <w:ilvl w:val="0"/>
          <w:numId w:val="3"/>
        </w:numPr>
      </w:pPr>
      <w:r>
        <w:t>Chinle Unified School District</w:t>
      </w:r>
    </w:p>
    <w:p w14:paraId="5B5762E5" w14:textId="77777777" w:rsidR="00067309" w:rsidRDefault="00067309" w:rsidP="008B2031">
      <w:pPr>
        <w:pStyle w:val="ListParagraph"/>
        <w:numPr>
          <w:ilvl w:val="0"/>
          <w:numId w:val="3"/>
        </w:numPr>
      </w:pPr>
      <w:r>
        <w:t>Ganado Unified School District</w:t>
      </w:r>
    </w:p>
    <w:p w14:paraId="4279CDF2" w14:textId="77777777" w:rsidR="00067309" w:rsidRDefault="00067309" w:rsidP="008B2031">
      <w:pPr>
        <w:pStyle w:val="ListParagraph"/>
        <w:numPr>
          <w:ilvl w:val="0"/>
          <w:numId w:val="3"/>
        </w:numPr>
      </w:pPr>
      <w:r>
        <w:t>Cedar Unified School District</w:t>
      </w:r>
    </w:p>
    <w:p w14:paraId="55DEA630" w14:textId="77777777" w:rsidR="00067309" w:rsidRDefault="00067309" w:rsidP="008B2031">
      <w:pPr>
        <w:pStyle w:val="ListParagraph"/>
        <w:numPr>
          <w:ilvl w:val="0"/>
          <w:numId w:val="3"/>
        </w:numPr>
      </w:pPr>
      <w:r>
        <w:t>Window Rock Unified School District</w:t>
      </w:r>
    </w:p>
    <w:p w14:paraId="599A6125" w14:textId="77777777" w:rsidR="00067309" w:rsidRDefault="00067309" w:rsidP="008B2031">
      <w:pPr>
        <w:pStyle w:val="ListParagraph"/>
        <w:numPr>
          <w:ilvl w:val="0"/>
          <w:numId w:val="3"/>
        </w:numPr>
      </w:pPr>
      <w:r>
        <w:t>Red Mesa Unified School District</w:t>
      </w:r>
    </w:p>
    <w:p w14:paraId="128D9CE4" w14:textId="77777777" w:rsidR="00067309" w:rsidRDefault="00067309" w:rsidP="008B2031">
      <w:pPr>
        <w:pStyle w:val="ListParagraph"/>
        <w:numPr>
          <w:ilvl w:val="0"/>
          <w:numId w:val="3"/>
        </w:numPr>
      </w:pPr>
      <w:r>
        <w:t>Holbrook Unified School District</w:t>
      </w:r>
    </w:p>
    <w:p w14:paraId="5DC87F23" w14:textId="77777777" w:rsidR="00067309" w:rsidRDefault="00067309" w:rsidP="008B2031">
      <w:pPr>
        <w:pStyle w:val="ListParagraph"/>
        <w:numPr>
          <w:ilvl w:val="0"/>
          <w:numId w:val="3"/>
        </w:numPr>
      </w:pPr>
      <w:r>
        <w:t>Winslow Unified School District</w:t>
      </w:r>
    </w:p>
    <w:p w14:paraId="6FC25746" w14:textId="77777777" w:rsidR="00067309" w:rsidRDefault="00067309" w:rsidP="008B2031">
      <w:pPr>
        <w:pStyle w:val="ListParagraph"/>
        <w:numPr>
          <w:ilvl w:val="0"/>
          <w:numId w:val="3"/>
        </w:numPr>
      </w:pPr>
      <w:r>
        <w:t>Tuba City Unified School District</w:t>
      </w:r>
    </w:p>
    <w:p w14:paraId="0D9B1869" w14:textId="77777777" w:rsidR="00067309" w:rsidRDefault="00067309" w:rsidP="008B2031">
      <w:pPr>
        <w:pStyle w:val="ListParagraph"/>
        <w:numPr>
          <w:ilvl w:val="0"/>
          <w:numId w:val="3"/>
        </w:numPr>
      </w:pPr>
      <w:r>
        <w:t>Flagstaff Unified School District</w:t>
      </w:r>
    </w:p>
    <w:p w14:paraId="120430EA" w14:textId="77777777" w:rsidR="00067309" w:rsidRDefault="00067309" w:rsidP="008B2031">
      <w:pPr>
        <w:pStyle w:val="ListParagraph"/>
        <w:numPr>
          <w:ilvl w:val="0"/>
          <w:numId w:val="3"/>
        </w:numPr>
      </w:pPr>
      <w:r>
        <w:t>Kayenta Unified School District</w:t>
      </w:r>
    </w:p>
    <w:p w14:paraId="45D54066" w14:textId="77777777" w:rsidR="00067309" w:rsidRDefault="00067309" w:rsidP="008B2031">
      <w:pPr>
        <w:pStyle w:val="ListParagraph"/>
        <w:numPr>
          <w:ilvl w:val="0"/>
          <w:numId w:val="3"/>
        </w:numPr>
      </w:pPr>
      <w:r>
        <w:t>Page Unified School District</w:t>
      </w:r>
    </w:p>
    <w:p w14:paraId="21145628" w14:textId="77777777" w:rsidR="00067309" w:rsidRDefault="00067309" w:rsidP="008B2031">
      <w:pPr>
        <w:pStyle w:val="ListParagraph"/>
        <w:numPr>
          <w:ilvl w:val="0"/>
          <w:numId w:val="3"/>
        </w:numPr>
      </w:pPr>
      <w:r>
        <w:t>Sanders Unified School District</w:t>
      </w:r>
    </w:p>
    <w:p w14:paraId="243A12DA" w14:textId="77777777" w:rsidR="00067309" w:rsidRDefault="00067309" w:rsidP="008B2031">
      <w:pPr>
        <w:pStyle w:val="ListParagraph"/>
        <w:numPr>
          <w:ilvl w:val="0"/>
          <w:numId w:val="3"/>
        </w:numPr>
      </w:pPr>
      <w:r>
        <w:t>Pinon Unified School District</w:t>
      </w:r>
    </w:p>
    <w:p w14:paraId="62F1F243" w14:textId="77777777" w:rsidR="00067309" w:rsidRDefault="00067309" w:rsidP="008B2031">
      <w:pPr>
        <w:pStyle w:val="ListParagraph"/>
        <w:numPr>
          <w:ilvl w:val="0"/>
          <w:numId w:val="3"/>
        </w:numPr>
      </w:pPr>
      <w:r>
        <w:t>Joseph City Unified School District</w:t>
      </w:r>
    </w:p>
    <w:p w14:paraId="76E7CF99" w14:textId="77777777" w:rsidR="00067309" w:rsidRDefault="00067309" w:rsidP="00067309"/>
    <w:p w14:paraId="361429ED" w14:textId="77777777" w:rsidR="008B2031" w:rsidRDefault="008B2031" w:rsidP="00067309"/>
    <w:p w14:paraId="3E9940FD" w14:textId="77777777" w:rsidR="00067309" w:rsidRPr="008B2031" w:rsidRDefault="00067309" w:rsidP="00067309">
      <w:pPr>
        <w:rPr>
          <w:b/>
        </w:rPr>
      </w:pPr>
      <w:r w:rsidRPr="008B2031">
        <w:rPr>
          <w:b/>
        </w:rPr>
        <w:lastRenderedPageBreak/>
        <w:t>The ADE shall:</w:t>
      </w:r>
    </w:p>
    <w:p w14:paraId="185F0639" w14:textId="77777777" w:rsidR="00067309" w:rsidRDefault="00067309" w:rsidP="00067309"/>
    <w:p w14:paraId="107E8A28" w14:textId="77777777" w:rsidR="00067309" w:rsidRDefault="00067309" w:rsidP="00067309">
      <w:r>
        <w:t>Utilize funds provided by the NATION under this Agreement to provide grants to the designated LEAs to undertake child find, screening, and other procedures for early identification of Navajo children with disabilities aged 3-5 residing on the Navajo Reservation within the State of Arizona, as well as to provide direct special education and related services as defined in the provisions of the Individuals with Disabilities Education Improvement Act, as amended, 20 U.S.C. 1400 et. seq. (hereinafter, the "IDEA"); A.R.S.§ 15-771</w:t>
      </w:r>
    </w:p>
    <w:p w14:paraId="6186E504" w14:textId="77777777" w:rsidR="00067309" w:rsidRDefault="00067309" w:rsidP="00067309">
      <w:r>
        <w:t>Ensure that preschool grant funds are requested and approved prior to approval of Navajo Nation Grants that are supplemental to the preschool grant.</w:t>
      </w:r>
    </w:p>
    <w:p w14:paraId="0F0CA50B" w14:textId="77777777" w:rsidR="00067309" w:rsidRDefault="00067309" w:rsidP="00067309">
      <w:r>
        <w:t>Ensure that the funds received from the NATION shall be utilized for the provision of child find, screening, and other procedures for early identification, as well as to provide direct special education and related services in least restrictive environments to Navajo children with disabilities aged 3-5 residing on the Navajo Reservation within the State of Arizona; 20 U.S.C. 1400 et seq; A.R.S. § 15-771</w:t>
      </w:r>
    </w:p>
    <w:p w14:paraId="7324619F" w14:textId="77777777" w:rsidR="00067309" w:rsidRDefault="008B2031" w:rsidP="00067309">
      <w:r>
        <w:t>Ensure that the services provided</w:t>
      </w:r>
      <w:r w:rsidR="00067309">
        <w:t xml:space="preserve"> shall  be  in  compliance  in  all matters with the requirements of the IDEA, and all other applicable provisions of Navajo Nation, federal, and state laws;</w:t>
      </w:r>
    </w:p>
    <w:p w14:paraId="55C20DAB" w14:textId="77777777" w:rsidR="00067309" w:rsidRDefault="00067309" w:rsidP="00067309">
      <w:r>
        <w:t>Provide reports to the NATION indicating the number of all Navajo children with disabilities aged 3-5, inclusive, residing on the Navajo Reservation within the State of Arizona, who are provided services by the ADE, or an LEA, on the areas of child find, screening, and other procedures for early identification, as well as direct special education and related services under this Agreement, as well as through the activities of the ADE on behalf of Navajo children, aged 3 to 5, outside of this Agreement; and</w:t>
      </w:r>
    </w:p>
    <w:p w14:paraId="10932B2C" w14:textId="77777777" w:rsidR="00067309" w:rsidRDefault="00067309" w:rsidP="00067309">
      <w:r>
        <w:t>Ensure that the LEAs collaborate with the Navajo Nation, Head Start Centers within their boundaries to develop written agreements regarding the child find and service delivery components of the IDEA.</w:t>
      </w:r>
    </w:p>
    <w:p w14:paraId="78EBE67C" w14:textId="77777777" w:rsidR="00067309" w:rsidRDefault="00067309" w:rsidP="00067309"/>
    <w:p w14:paraId="0CF62966" w14:textId="77777777" w:rsidR="00067309" w:rsidRPr="008B2031" w:rsidRDefault="00067309" w:rsidP="00067309">
      <w:pPr>
        <w:rPr>
          <w:b/>
        </w:rPr>
      </w:pPr>
      <w:r w:rsidRPr="008B2031">
        <w:rPr>
          <w:b/>
        </w:rPr>
        <w:t>The NATION shall:</w:t>
      </w:r>
    </w:p>
    <w:p w14:paraId="5A9ED564" w14:textId="77777777" w:rsidR="00067309" w:rsidRDefault="00067309" w:rsidP="00067309"/>
    <w:p w14:paraId="1A6D4508" w14:textId="77777777" w:rsidR="00067309" w:rsidRDefault="00067309" w:rsidP="00067309">
      <w:r>
        <w:t>Provide to the ADE the funding set forth in Section IV, below, for the services that shall be provided under this Agreement; and</w:t>
      </w:r>
    </w:p>
    <w:p w14:paraId="6CFE065D" w14:textId="77777777" w:rsidR="00067309" w:rsidRDefault="00067309" w:rsidP="00067309">
      <w:r>
        <w:t>Ensure that the Navajo Nation Head Start Centers collaborate with the LEAs to develop written agreements regarding the child find and service delivery components of the IDEA.</w:t>
      </w:r>
    </w:p>
    <w:p w14:paraId="68472268" w14:textId="77777777" w:rsidR="00067309" w:rsidRDefault="00067309" w:rsidP="00067309"/>
    <w:p w14:paraId="0BFFDD1B" w14:textId="77777777" w:rsidR="00067309" w:rsidRPr="008B2031" w:rsidRDefault="00067309" w:rsidP="00067309">
      <w:pPr>
        <w:rPr>
          <w:b/>
        </w:rPr>
      </w:pPr>
      <w:r w:rsidRPr="008B2031">
        <w:rPr>
          <w:b/>
        </w:rPr>
        <w:t>Staffing</w:t>
      </w:r>
    </w:p>
    <w:p w14:paraId="71D208CE" w14:textId="77777777" w:rsidR="00067309" w:rsidRDefault="00067309" w:rsidP="00067309"/>
    <w:p w14:paraId="21A8C94A" w14:textId="77777777" w:rsidR="00067309" w:rsidRDefault="00067309" w:rsidP="00067309">
      <w:r>
        <w:t xml:space="preserve">When the ADE utilizes the funds received from the NATION under this Agreement for the staffing of LEA positions which are necessary to ensure the provision of a free appropriate public education (FAPE) as </w:t>
      </w:r>
      <w:r>
        <w:lastRenderedPageBreak/>
        <w:t>defined by the IDEA, the ADE shall ensure that the personnel utilized by the LEA in the provision of services under this Agreement meet all the applicable state licensing or certificate requirements.</w:t>
      </w:r>
    </w:p>
    <w:p w14:paraId="633ED87F" w14:textId="77777777" w:rsidR="00067309" w:rsidRDefault="00067309" w:rsidP="00067309"/>
    <w:p w14:paraId="7D047E50" w14:textId="77777777" w:rsidR="00067309" w:rsidRPr="008B2031" w:rsidRDefault="00067309" w:rsidP="00067309">
      <w:pPr>
        <w:rPr>
          <w:b/>
        </w:rPr>
      </w:pPr>
      <w:r w:rsidRPr="008B2031">
        <w:rPr>
          <w:b/>
        </w:rPr>
        <w:t>Non-supplanting, Non-payment of Administrative Cost</w:t>
      </w:r>
    </w:p>
    <w:p w14:paraId="306EBEC5" w14:textId="77777777" w:rsidR="00067309" w:rsidRDefault="00067309" w:rsidP="00067309"/>
    <w:p w14:paraId="23996136" w14:textId="77777777" w:rsidR="00067309" w:rsidRDefault="00067309" w:rsidP="00067309">
      <w:r>
        <w:t>No portion of the funds provided herein shall be used to supplant state funds previously utilized to pay for child find, screening, other procedures for early identification, direct special educational and related services, or costs associated with administrative functions which are required to be provided by the ADE or the LEAs under the provisions of the IDEA or any other provision of federal, or state law.   Indirect costs are allowed under this Agreement at the ADE approved restricted rate.</w:t>
      </w:r>
    </w:p>
    <w:p w14:paraId="4E331FB2" w14:textId="77777777" w:rsidR="00067309" w:rsidRDefault="00067309" w:rsidP="00067309"/>
    <w:p w14:paraId="1A53C9A8" w14:textId="77777777" w:rsidR="00067309" w:rsidRPr="008B2031" w:rsidRDefault="00067309" w:rsidP="00067309">
      <w:pPr>
        <w:rPr>
          <w:b/>
        </w:rPr>
      </w:pPr>
      <w:r w:rsidRPr="008B2031">
        <w:rPr>
          <w:b/>
        </w:rPr>
        <w:t>Disposition of Assets</w:t>
      </w:r>
    </w:p>
    <w:p w14:paraId="1B6BEB47" w14:textId="77777777" w:rsidR="00067309" w:rsidRDefault="00067309" w:rsidP="00067309">
      <w:r>
        <w:t>This Agreement is for services only.  It does not contemplate the use of funds paid hereunder for the acquisition of any personal or real property.</w:t>
      </w:r>
    </w:p>
    <w:p w14:paraId="162DD3F1" w14:textId="77777777" w:rsidR="00067309" w:rsidRPr="008B2031" w:rsidRDefault="00067309" w:rsidP="00067309">
      <w:pPr>
        <w:rPr>
          <w:b/>
        </w:rPr>
      </w:pPr>
    </w:p>
    <w:p w14:paraId="77289386" w14:textId="77777777" w:rsidR="00067309" w:rsidRPr="008B2031" w:rsidRDefault="00067309" w:rsidP="00067309">
      <w:pPr>
        <w:rPr>
          <w:b/>
        </w:rPr>
      </w:pPr>
      <w:r w:rsidRPr="008B2031">
        <w:rPr>
          <w:b/>
        </w:rPr>
        <w:t>Non-Availability of Funds.</w:t>
      </w:r>
    </w:p>
    <w:p w14:paraId="6AB066C0" w14:textId="77777777" w:rsidR="00067309" w:rsidRDefault="00067309" w:rsidP="00067309">
      <w:r>
        <w:t>Every payment obligation of the State of Arizona ("State") under this agreement is conditioned upon the availability of funds appropriated or allocated for the payment of such obligation.  If funds are not allocated and available for the continuance of the agreement, this agreement may be terminated by the State at the end of the period for which funds are available.  No liability shall accrue to the State in the event this provision is exercised, and the State shall not be obligated or liable for any future payments or for any damages as a result of termination under this paragraph.</w:t>
      </w:r>
    </w:p>
    <w:p w14:paraId="0C62C352" w14:textId="77777777" w:rsidR="00067309" w:rsidRPr="008B2031" w:rsidRDefault="00067309" w:rsidP="00067309">
      <w:pPr>
        <w:rPr>
          <w:b/>
        </w:rPr>
      </w:pPr>
    </w:p>
    <w:p w14:paraId="43EBE606" w14:textId="77777777" w:rsidR="00067309" w:rsidRPr="008B2031" w:rsidRDefault="00067309" w:rsidP="00067309">
      <w:pPr>
        <w:rPr>
          <w:b/>
        </w:rPr>
      </w:pPr>
      <w:r w:rsidRPr="008B2031">
        <w:rPr>
          <w:b/>
        </w:rPr>
        <w:t>PROGRAM REPORTING</w:t>
      </w:r>
    </w:p>
    <w:p w14:paraId="4BE447B9" w14:textId="77777777" w:rsidR="00067309" w:rsidRDefault="00067309" w:rsidP="00067309"/>
    <w:p w14:paraId="0FA0725B" w14:textId="77777777" w:rsidR="00067309" w:rsidRDefault="008B2031" w:rsidP="008B2031">
      <w:pPr>
        <w:pStyle w:val="ListParagraph"/>
        <w:numPr>
          <w:ilvl w:val="0"/>
          <w:numId w:val="4"/>
        </w:numPr>
      </w:pPr>
      <w:r>
        <w:t>T</w:t>
      </w:r>
      <w:r w:rsidR="00067309">
        <w:t>he ADE shall submit to the NATION a copy of all grants approved by the ADE that include funds derived from this Agreement, as well as all subsequently approved amendments, revisions, and completion reports.</w:t>
      </w:r>
    </w:p>
    <w:p w14:paraId="194FC0FD" w14:textId="77777777" w:rsidR="00067309" w:rsidRDefault="00067309" w:rsidP="008B2031">
      <w:pPr>
        <w:pStyle w:val="ListParagraph"/>
        <w:numPr>
          <w:ilvl w:val="0"/>
          <w:numId w:val="4"/>
        </w:numPr>
      </w:pPr>
      <w:r>
        <w:t xml:space="preserve">The ADE shall submit a completion report regarding the work which has been performed under each LEA approved grant.    </w:t>
      </w:r>
      <w:r w:rsidR="008B2031">
        <w:t>Such reports</w:t>
      </w:r>
      <w:r>
        <w:t xml:space="preserve"> shall indicate, by LEA, the status of the provision of services to Navajo children, aged 3-5 with disabilities, who reside on the Navajo reservation within the State </w:t>
      </w:r>
      <w:r w:rsidR="008B2031">
        <w:t>of Arizona</w:t>
      </w:r>
      <w:r>
        <w:t xml:space="preserve">.   The ADE agrees </w:t>
      </w:r>
      <w:r w:rsidR="008B2031">
        <w:t>to assist</w:t>
      </w:r>
      <w:r>
        <w:t xml:space="preserve"> the LEAs to implement this Agreement, correcting such delays or inability to fully perform this Agreement within the term of the Agreement.</w:t>
      </w:r>
    </w:p>
    <w:p w14:paraId="23AB58AB" w14:textId="77777777" w:rsidR="00067309" w:rsidRDefault="00067309" w:rsidP="00067309"/>
    <w:p w14:paraId="7F7558C8" w14:textId="77777777" w:rsidR="00067309" w:rsidRDefault="00067309" w:rsidP="008B2031">
      <w:pPr>
        <w:pStyle w:val="ListParagraph"/>
        <w:numPr>
          <w:ilvl w:val="0"/>
          <w:numId w:val="4"/>
        </w:numPr>
      </w:pPr>
      <w:r>
        <w:lastRenderedPageBreak/>
        <w:t>The ADE shall assist the NATION in the collection of the data required for  the  reporting  by  the NATION to  the Department of  the Interior, Bureau of  Indian  Education of  the  numbers of  Navajo  children with disabilities, aged 3-5 receiving services under the provisions of IDEA, in accordance with the format attached hereto as Attachment B.</w:t>
      </w:r>
    </w:p>
    <w:p w14:paraId="53DBE77E" w14:textId="77777777" w:rsidR="008B2031" w:rsidRDefault="008B2031" w:rsidP="008B2031">
      <w:pPr>
        <w:pStyle w:val="ListParagraph"/>
      </w:pPr>
    </w:p>
    <w:p w14:paraId="364CA9E9" w14:textId="77777777" w:rsidR="008B2031" w:rsidRDefault="008B2031" w:rsidP="008B2031">
      <w:pPr>
        <w:pStyle w:val="ListParagraph"/>
      </w:pPr>
    </w:p>
    <w:p w14:paraId="361F2105" w14:textId="77777777" w:rsidR="00067309" w:rsidRPr="008B2031" w:rsidRDefault="00067309" w:rsidP="00067309">
      <w:pPr>
        <w:rPr>
          <w:b/>
        </w:rPr>
      </w:pPr>
      <w:r w:rsidRPr="008B2031">
        <w:rPr>
          <w:b/>
        </w:rPr>
        <w:t>STRICT ACCOUNTABILITY</w:t>
      </w:r>
    </w:p>
    <w:p w14:paraId="63427A55" w14:textId="77777777" w:rsidR="00067309" w:rsidRDefault="00067309" w:rsidP="00067309"/>
    <w:p w14:paraId="085BED98" w14:textId="77777777" w:rsidR="00067309" w:rsidRDefault="00067309" w:rsidP="00067309">
      <w:r>
        <w:t>The ADE and the LEAs shall maintain copies of the following documentation for five (5) years following termination of this agreement. Such documentation must be available for review and copying by the NATION, ADE, the United States Office of Inspector General, the United States Department of Education, and their officers, employees, and agents:</w:t>
      </w:r>
    </w:p>
    <w:p w14:paraId="49B6841C" w14:textId="77777777" w:rsidR="00067309" w:rsidRDefault="00067309" w:rsidP="008B2031">
      <w:pPr>
        <w:pStyle w:val="ListParagraph"/>
        <w:numPr>
          <w:ilvl w:val="0"/>
          <w:numId w:val="6"/>
        </w:numPr>
      </w:pPr>
      <w:r>
        <w:t>Invoices for all services purchased under this Agreement;</w:t>
      </w:r>
    </w:p>
    <w:p w14:paraId="79F7003C" w14:textId="77777777" w:rsidR="00067309" w:rsidRDefault="00067309" w:rsidP="008B2031">
      <w:pPr>
        <w:pStyle w:val="ListParagraph"/>
        <w:numPr>
          <w:ilvl w:val="0"/>
          <w:numId w:val="6"/>
        </w:numPr>
      </w:pPr>
      <w:r>
        <w:t>Copies of correctly completed claims for payments;</w:t>
      </w:r>
    </w:p>
    <w:p w14:paraId="13D0E460" w14:textId="77777777" w:rsidR="00067309" w:rsidRDefault="00067309" w:rsidP="00067309">
      <w:pPr>
        <w:pStyle w:val="ListParagraph"/>
        <w:numPr>
          <w:ilvl w:val="0"/>
          <w:numId w:val="6"/>
        </w:numPr>
      </w:pPr>
      <w:r>
        <w:t>Time sheets for all personnel, indicating cost allocation where necessary;</w:t>
      </w:r>
    </w:p>
    <w:p w14:paraId="4FD603FA" w14:textId="77777777" w:rsidR="00491BB5" w:rsidRDefault="00067309" w:rsidP="008B2031">
      <w:pPr>
        <w:pStyle w:val="ListParagraph"/>
        <w:numPr>
          <w:ilvl w:val="0"/>
          <w:numId w:val="6"/>
        </w:numPr>
      </w:pPr>
      <w:r>
        <w:t>All documentation required under 34 CPR Section 75.734, "Records used to facilitate an effective audit."</w:t>
      </w:r>
    </w:p>
    <w:sectPr w:rsidR="0049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CD"/>
    <w:multiLevelType w:val="hybridMultilevel"/>
    <w:tmpl w:val="DA0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4239"/>
    <w:multiLevelType w:val="hybridMultilevel"/>
    <w:tmpl w:val="AABE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B35F0"/>
    <w:multiLevelType w:val="hybridMultilevel"/>
    <w:tmpl w:val="7B2CB2B4"/>
    <w:lvl w:ilvl="0" w:tplc="B81C842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3CF6"/>
    <w:multiLevelType w:val="hybridMultilevel"/>
    <w:tmpl w:val="1DE06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00DC8"/>
    <w:multiLevelType w:val="hybridMultilevel"/>
    <w:tmpl w:val="33743142"/>
    <w:lvl w:ilvl="0" w:tplc="13C491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06261"/>
    <w:multiLevelType w:val="hybridMultilevel"/>
    <w:tmpl w:val="F816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B45E7"/>
    <w:multiLevelType w:val="hybridMultilevel"/>
    <w:tmpl w:val="A658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09"/>
    <w:rsid w:val="00067309"/>
    <w:rsid w:val="00491BB5"/>
    <w:rsid w:val="00626004"/>
    <w:rsid w:val="008B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21E8"/>
  <w15:chartTrackingRefBased/>
  <w15:docId w15:val="{0D1A87D7-09F8-42F9-B82E-C4B4A0F9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31"/>
    <w:pPr>
      <w:ind w:left="720"/>
      <w:contextualSpacing/>
    </w:pPr>
  </w:style>
  <w:style w:type="character" w:styleId="Hyperlink">
    <w:name w:val="Hyperlink"/>
    <w:basedOn w:val="DefaultParagraphFont"/>
    <w:uiPriority w:val="99"/>
    <w:unhideWhenUsed/>
    <w:rsid w:val="008B2031"/>
    <w:rPr>
      <w:color w:val="0563C1" w:themeColor="hyperlink"/>
      <w:u w:val="single"/>
    </w:rPr>
  </w:style>
  <w:style w:type="character" w:styleId="UnresolvedMention">
    <w:name w:val="Unresolved Mention"/>
    <w:basedOn w:val="DefaultParagraphFont"/>
    <w:uiPriority w:val="99"/>
    <w:semiHidden/>
    <w:unhideWhenUsed/>
    <w:rsid w:val="008B2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uliana.panqueva@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unding Application Document" ma:contentTypeID="0x01010029C565FAE49E3149B7D45624384AAECF005DAE334A04394D4795F8DD45712B454C" ma:contentTypeVersion="11" ma:contentTypeDescription="Document related to a funding application - LEA Doc, Related Doc, Resource Library Doc" ma:contentTypeScope="" ma:versionID="e008eb986a8636fec615acadac1397de">
  <xsd:schema xmlns:xsd="http://www.w3.org/2001/XMLSchema" xmlns:xs="http://www.w3.org/2001/XMLSchema" xmlns:p="http://schemas.microsoft.com/office/2006/metadata/properties" xmlns:ns2="210d1fbf-1d30-464e-9c2a-caeb7d41104f" xmlns:ns3="e1a6e34e-280d-4c8a-abde-4a28b2baef8b" xmlns:ns4="009d1316-7e7a-4282-bb0b-22dd96d30a19" targetNamespace="http://schemas.microsoft.com/office/2006/metadata/properties" ma:root="true" ma:fieldsID="af80eecb140d375d334f372c67532f72" ns2:_="" ns3:_="" ns4:_="">
    <xsd:import namespace="210d1fbf-1d30-464e-9c2a-caeb7d41104f"/>
    <xsd:import namespace="e1a6e34e-280d-4c8a-abde-4a28b2baef8b"/>
    <xsd:import namespace="009d1316-7e7a-4282-bb0b-22dd96d30a19"/>
    <xsd:element name="properties">
      <xsd:complexType>
        <xsd:sequence>
          <xsd:element name="documentManagement">
            <xsd:complexType>
              <xsd:all>
                <xsd:element ref="ns2:GME_x0020_Document_x0020_Type"/>
                <xsd:element ref="ns2:Is_x0020_Document_x0020_Required_x0020_to_x0020_be_x0020_Completed_x003f_" minOccurs="0"/>
                <xsd:element ref="ns3:Document_x0020_Grant_x0020_Relation"/>
                <xsd:element ref="ns3:Document_x0020_Grant_x0020_Relation_x003a_Funding_x0020_Application" minOccurs="0"/>
                <xsd:element ref="ns3:Fiscal_x0020_Year"/>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1fbf-1d30-464e-9c2a-caeb7d41104f" elementFormDefault="qualified">
    <xsd:import namespace="http://schemas.microsoft.com/office/2006/documentManagement/types"/>
    <xsd:import namespace="http://schemas.microsoft.com/office/infopath/2007/PartnerControls"/>
    <xsd:element name="GME_x0020_Document_x0020_Type" ma:index="8" ma:displayName="GME Document Type" ma:description="What GME type of document is this?" ma:format="Dropdown" ma:internalName="GME_x0020_Document_x0020_Type" ma:readOnly="false">
      <xsd:simpleType>
        <xsd:restriction base="dms:Choice">
          <xsd:enumeration value="Fund Alert (Grant Specific)"/>
          <xsd:enumeration value="Related Document (Funding Application Specific)"/>
          <xsd:enumeration value="LEA Document Library"/>
          <xsd:enumeration value="GME Resource Library (Document Library)"/>
        </xsd:restriction>
      </xsd:simpleType>
    </xsd:element>
    <xsd:element name="Is_x0020_Document_x0020_Required_x0020_to_x0020_be_x0020_Completed_x003f_" ma:index="9" nillable="true" ma:displayName="Check if document is REQUIRED" ma:default="0" ma:description="Is the LEA required to complete this document?  Only relates to LEA Document Library and Related Documents (Funding Applications)" ma:internalName="Is_x0020_Document_x0020_Required_x0020_to_x0020_be_x0020_Completed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a6e34e-280d-4c8a-abde-4a28b2baef8b" elementFormDefault="qualified">
    <xsd:import namespace="http://schemas.microsoft.com/office/2006/documentManagement/types"/>
    <xsd:import namespace="http://schemas.microsoft.com/office/infopath/2007/PartnerControls"/>
    <xsd:element name="Document_x0020_Grant_x0020_Relation" ma:index="10" ma:displayName="Grant Relation" ma:description="What Grant is this related to?" ma:list="{43f65b5b-7102-4be3-9a58-6b5b7e02f023}" ma:internalName="Document_x0020_Grant_x0020_Relation" ma:readOnly="false" ma:showField="Title">
      <xsd:simpleType>
        <xsd:restriction base="dms:Lookup"/>
      </xsd:simpleType>
    </xsd:element>
    <xsd:element name="Document_x0020_Grant_x0020_Relation_x003a_Funding_x0020_Application" ma:index="11" nillable="true" ma:displayName="Document Grant Relation:Funding Application" ma:list="{43f65b5b-7102-4be3-9a58-6b5b7e02f023}" ma:internalName="Document_x0020_Grant_x0020_Relation_x003a_Funding_x0020_Application" ma:readOnly="true" ma:showField="Funding_x0020_Application" ma:web="210d1fbf-1d30-464e-9c2a-caeb7d41104f">
      <xsd:simpleType>
        <xsd:restriction base="dms:Lookup"/>
      </xsd:simpleType>
    </xsd:element>
    <xsd:element name="Fiscal_x0020_Year" ma:index="12" ma:displayName="Fiscal Year" ma:default="2019" ma:description="Year of Grant" ma:internalName="Fiscal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09d1316-7e7a-4282-bb0b-22dd96d30a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_x0020_Document_x0020_Required_x0020_to_x0020_be_x0020_Completed_x003f_ xmlns="210d1fbf-1d30-464e-9c2a-caeb7d41104f">false</Is_x0020_Document_x0020_Required_x0020_to_x0020_be_x0020_Completed_x003f_>
    <GME_x0020_Document_x0020_Type xmlns="210d1fbf-1d30-464e-9c2a-caeb7d41104f">GME Resource Library (Document Library)</GME_x0020_Document_x0020_Type>
    <Fiscal_x0020_Year xmlns="e1a6e34e-280d-4c8a-abde-4a28b2baef8b">2020</Fiscal_x0020_Year>
    <Document_x0020_Grant_x0020_Relation xmlns="e1a6e34e-280d-4c8a-abde-4a28b2baef8b">31</Document_x0020_Grant_x0020_Relation>
  </documentManagement>
</p:properties>
</file>

<file path=customXml/itemProps1.xml><?xml version="1.0" encoding="utf-8"?>
<ds:datastoreItem xmlns:ds="http://schemas.openxmlformats.org/officeDocument/2006/customXml" ds:itemID="{4AC891F8-76FD-4744-9981-BAE47EDFA9B2}">
  <ds:schemaRefs>
    <ds:schemaRef ds:uri="http://schemas.microsoft.com/sharepoint/events"/>
  </ds:schemaRefs>
</ds:datastoreItem>
</file>

<file path=customXml/itemProps2.xml><?xml version="1.0" encoding="utf-8"?>
<ds:datastoreItem xmlns:ds="http://schemas.openxmlformats.org/officeDocument/2006/customXml" ds:itemID="{49C970E6-767F-4015-8B06-16E3CADE1059}">
  <ds:schemaRefs>
    <ds:schemaRef ds:uri="http://schemas.microsoft.com/sharepoint/v3/contenttype/forms"/>
  </ds:schemaRefs>
</ds:datastoreItem>
</file>

<file path=customXml/itemProps3.xml><?xml version="1.0" encoding="utf-8"?>
<ds:datastoreItem xmlns:ds="http://schemas.openxmlformats.org/officeDocument/2006/customXml" ds:itemID="{DB19AEFE-3019-4D60-8E3D-AB1D10F08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1fbf-1d30-464e-9c2a-caeb7d41104f"/>
    <ds:schemaRef ds:uri="e1a6e34e-280d-4c8a-abde-4a28b2baef8b"/>
    <ds:schemaRef ds:uri="009d1316-7e7a-4282-bb0b-22dd96d30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F05E4-A0BA-4FC8-AF12-30DBBC6C4A18}">
  <ds:schemaRefs>
    <ds:schemaRef ds:uri="http://schemas.microsoft.com/office/2006/documentManagement/types"/>
    <ds:schemaRef ds:uri="e1a6e34e-280d-4c8a-abde-4a28b2baef8b"/>
    <ds:schemaRef ds:uri="http://schemas.openxmlformats.org/package/2006/metadata/core-properties"/>
    <ds:schemaRef ds:uri="210d1fbf-1d30-464e-9c2a-caeb7d41104f"/>
    <ds:schemaRef ds:uri="http://purl.org/dc/elements/1.1/"/>
    <ds:schemaRef ds:uri="http://schemas.microsoft.com/office/infopath/2007/PartnerControls"/>
    <ds:schemaRef ds:uri="http://purl.org/dc/terms/"/>
    <ds:schemaRef ds:uri="http://schemas.microsoft.com/office/2006/metadata/properties"/>
    <ds:schemaRef ds:uri="009d1316-7e7a-4282-bb0b-22dd96d30a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Panqueva camargo, Juliana</dc:creator>
  <cp:keywords/>
  <dc:description/>
  <cp:lastModifiedBy>Irvin, Samuel</cp:lastModifiedBy>
  <cp:revision>2</cp:revision>
  <dcterms:created xsi:type="dcterms:W3CDTF">2019-02-22T19:10:00Z</dcterms:created>
  <dcterms:modified xsi:type="dcterms:W3CDTF">2019-02-22T19:10:00Z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0x01010029C565FAE49E3149B7D45624384AAECF005DAE334A04394D4795F8DD45712B454C</vt:lpwstr>
  </property>
</Properties>
</file>