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sz w:val="24"/>
          <w:szCs w:val="24"/>
        </w:rPr>
        <w:id w:val="-1528555300"/>
        <w:docPartObj>
          <w:docPartGallery w:val="Cover Pages"/>
          <w:docPartUnique/>
        </w:docPartObj>
      </w:sdtPr>
      <w:sdtEndPr/>
      <w:sdtContent>
        <w:p w14:paraId="21EA5CE9" w14:textId="77777777" w:rsidR="000742AD" w:rsidRPr="00433DF5" w:rsidRDefault="000742AD">
          <w:pPr>
            <w:rPr>
              <w:rFonts w:ascii="Arial" w:hAnsi="Arial" w:cs="Arial"/>
              <w:sz w:val="24"/>
              <w:szCs w:val="24"/>
            </w:rPr>
          </w:pPr>
          <w:r w:rsidRPr="00433DF5">
            <w:rPr>
              <w:rFonts w:ascii="Arial" w:hAnsi="Arial" w:cs="Arial"/>
              <w:noProof/>
              <w:sz w:val="24"/>
              <w:szCs w:val="24"/>
            </w:rPr>
            <mc:AlternateContent>
              <mc:Choice Requires="wps">
                <w:drawing>
                  <wp:anchor distT="0" distB="0" distL="114300" distR="114300" simplePos="0" relativeHeight="251677184"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5598F91" w14:textId="77777777" w:rsidR="007426E9" w:rsidRDefault="007426E9">
                                <w:r>
                                  <w:rPr>
                                    <w:noProof/>
                                  </w:rPr>
                                  <w:drawing>
                                    <wp:inline distT="0" distB="0" distL="0" distR="0">
                                      <wp:extent cx="7259320" cy="725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f0033e0290db39a30742959f847dc96_jpg_srz_1000_1000_85_22_0_50_1_20_0.jpg"/>
                                              <pic:cNvPicPr/>
                                            </pic:nvPicPr>
                                            <pic:blipFill>
                                              <a:blip r:embed="rId13">
                                                <a:extLst>
                                                  <a:ext uri="{28A0092B-C50C-407E-A947-70E740481C1C}">
                                                    <a14:useLocalDpi xmlns:a14="http://schemas.microsoft.com/office/drawing/2010/main" val="0"/>
                                                  </a:ext>
                                                </a:extLst>
                                              </a:blip>
                                              <a:stretch>
                                                <a:fillRect/>
                                              </a:stretch>
                                            </pic:blipFill>
                                            <pic:spPr>
                                              <a:xfrm>
                                                <a:off x="0" y="0"/>
                                                <a:ext cx="7259320" cy="7259320"/>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392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" fillcolor="#f3e0dc [660]" stroked="f" strokeweight="2pt">
                    <v:fill color2="#dca496 [1940]" rotate="t" focusposition=".5,.5" focussize="" focus="100%" type="gradientRadial"/>
                    <v:textbox inset="21.6pt,,21.6pt">
                      <w:txbxContent>
                        <w:p w14:paraId="75598F91" w14:textId="77777777" w:rsidR="007426E9" w:rsidRDefault="007426E9">
                          <w:r>
                            <w:rPr>
                              <w:noProof/>
                            </w:rPr>
                            <w:drawing>
                              <wp:inline distT="0" distB="0" distL="0" distR="0">
                                <wp:extent cx="7259320" cy="725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f0033e0290db39a30742959f847dc96_jpg_srz_1000_1000_85_22_0_50_1_20_0.jpg"/>
                                        <pic:cNvPicPr/>
                                      </pic:nvPicPr>
                                      <pic:blipFill>
                                        <a:blip r:embed="rId13">
                                          <a:extLst>
                                            <a:ext uri="{28A0092B-C50C-407E-A947-70E740481C1C}">
                                              <a14:useLocalDpi xmlns:a14="http://schemas.microsoft.com/office/drawing/2010/main" val="0"/>
                                            </a:ext>
                                          </a:extLst>
                                        </a:blip>
                                        <a:stretch>
                                          <a:fillRect/>
                                        </a:stretch>
                                      </pic:blipFill>
                                      <pic:spPr>
                                        <a:xfrm>
                                          <a:off x="0" y="0"/>
                                          <a:ext cx="7259320" cy="7259320"/>
                                        </a:xfrm>
                                        <a:prstGeom prst="rect">
                                          <a:avLst/>
                                        </a:prstGeom>
                                      </pic:spPr>
                                    </pic:pic>
                                  </a:graphicData>
                                </a:graphic>
                              </wp:inline>
                            </w:drawing>
                          </w:r>
                        </w:p>
                      </w:txbxContent>
                    </v:textbox>
                    <w10:wrap anchorx="page" anchory="page"/>
                  </v:rect>
                </w:pict>
              </mc:Fallback>
            </mc:AlternateContent>
          </w:r>
        </w:p>
        <w:p w14:paraId="07E5AA49" w14:textId="77777777" w:rsidR="000742AD" w:rsidRPr="00433DF5" w:rsidRDefault="0060530E">
          <w:pPr>
            <w:rPr>
              <w:rFonts w:ascii="Arial" w:hAnsi="Arial" w:cs="Arial"/>
              <w:sz w:val="24"/>
              <w:szCs w:val="24"/>
            </w:rPr>
          </w:pPr>
          <w:r w:rsidRPr="00433DF5">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page">
                      <wp:posOffset>5657850</wp:posOffset>
                    </wp:positionH>
                    <wp:positionV relativeFrom="page">
                      <wp:posOffset>2828925</wp:posOffset>
                    </wp:positionV>
                    <wp:extent cx="2797810" cy="2031365"/>
                    <wp:effectExtent l="0" t="0" r="0" b="6985"/>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031365"/>
                            </a:xfrm>
                            <a:prstGeom prst="rect">
                              <a:avLst/>
                            </a:prstGeom>
                            <a:noFill/>
                            <a:ln w="6350">
                              <a:noFill/>
                            </a:ln>
                            <a:effectLst/>
                          </wps:spPr>
                          <wps:txbx>
                            <w:txbxContent>
                              <w:sdt>
                                <w:sdtPr>
                                  <w:rPr>
                                    <w:rFonts w:asciiTheme="majorHAnsi" w:eastAsiaTheme="majorEastAsia" w:hAnsiTheme="majorHAnsi" w:cstheme="majorBidi"/>
                                    <w:noProof/>
                                    <w:color w:val="C66951"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9EBC928" w14:textId="77777777" w:rsidR="007426E9" w:rsidRDefault="007426E9">
                                    <w:pPr>
                                      <w:spacing w:line="240" w:lineRule="auto"/>
                                      <w:rPr>
                                        <w:rFonts w:asciiTheme="majorHAnsi" w:eastAsiaTheme="majorEastAsia" w:hAnsiTheme="majorHAnsi" w:cstheme="majorBidi"/>
                                        <w:noProof/>
                                        <w:color w:val="C66951" w:themeColor="accent1"/>
                                        <w:sz w:val="72"/>
                                        <w:szCs w:val="144"/>
                                      </w:rPr>
                                    </w:pPr>
                                    <w:r>
                                      <w:rPr>
                                        <w:rFonts w:asciiTheme="majorHAnsi" w:eastAsiaTheme="majorEastAsia" w:hAnsiTheme="majorHAnsi" w:cstheme="majorBidi"/>
                                        <w:noProof/>
                                        <w:color w:val="C66951" w:themeColor="accent1"/>
                                        <w:sz w:val="72"/>
                                        <w:szCs w:val="72"/>
                                      </w:rPr>
                                      <w:t>SIG COHORT 5 GUIDANCE   FY20</w:t>
                                    </w:r>
                                  </w:p>
                                </w:sdtContent>
                              </w:sdt>
                              <w:sdt>
                                <w:sdtPr>
                                  <w:rPr>
                                    <w:rFonts w:asciiTheme="majorHAnsi" w:eastAsiaTheme="majorEastAsia" w:hAnsiTheme="majorHAnsi" w:cstheme="majorBidi"/>
                                    <w:noProof/>
                                    <w:color w:val="534949"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90B8E2" w14:textId="77777777" w:rsidR="007426E9" w:rsidRDefault="007426E9">
                                    <w:pPr>
                                      <w:rPr>
                                        <w:rFonts w:asciiTheme="majorHAnsi" w:eastAsiaTheme="majorEastAsia" w:hAnsiTheme="majorHAnsi" w:cstheme="majorBidi"/>
                                        <w:noProof/>
                                        <w:color w:val="534949" w:themeColor="text2"/>
                                        <w:sz w:val="32"/>
                                        <w:szCs w:val="40"/>
                                      </w:rPr>
                                    </w:pPr>
                                    <w:r>
                                      <w:rPr>
                                        <w:rFonts w:asciiTheme="majorHAnsi" w:eastAsiaTheme="majorEastAsia" w:hAnsiTheme="majorHAnsi" w:cstheme="majorBidi"/>
                                        <w:noProof/>
                                        <w:color w:val="534949" w:themeColor="text2"/>
                                        <w:sz w:val="32"/>
                                        <w:szCs w:val="32"/>
                                      </w:rPr>
                                      <w:t>Processes &amp; Procedures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445.5pt;margin-top:222.75pt;width:220.3pt;height:159.95pt;z-index:25166592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" filled="f" stroked="f" strokeweight=".5pt">
                    <v:textbox>
                      <w:txbxContent>
                        <w:sdt>
                          <w:sdtPr>
                            <w:rPr>
                              <w:rFonts w:asciiTheme="majorHAnsi" w:eastAsiaTheme="majorEastAsia" w:hAnsiTheme="majorHAnsi" w:cstheme="majorBidi"/>
                              <w:noProof/>
                              <w:color w:val="C66951"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9EBC928" w14:textId="77777777" w:rsidR="007426E9" w:rsidRDefault="007426E9">
                              <w:pPr>
                                <w:spacing w:line="240" w:lineRule="auto"/>
                                <w:rPr>
                                  <w:rFonts w:asciiTheme="majorHAnsi" w:eastAsiaTheme="majorEastAsia" w:hAnsiTheme="majorHAnsi" w:cstheme="majorBidi"/>
                                  <w:noProof/>
                                  <w:color w:val="C66951" w:themeColor="accent1"/>
                                  <w:sz w:val="72"/>
                                  <w:szCs w:val="144"/>
                                </w:rPr>
                              </w:pPr>
                              <w:r>
                                <w:rPr>
                                  <w:rFonts w:asciiTheme="majorHAnsi" w:eastAsiaTheme="majorEastAsia" w:hAnsiTheme="majorHAnsi" w:cstheme="majorBidi"/>
                                  <w:noProof/>
                                  <w:color w:val="C66951" w:themeColor="accent1"/>
                                  <w:sz w:val="72"/>
                                  <w:szCs w:val="72"/>
                                </w:rPr>
                                <w:t>SIG COHORT 5 GUIDANCE   FY20</w:t>
                              </w:r>
                            </w:p>
                          </w:sdtContent>
                        </w:sdt>
                        <w:sdt>
                          <w:sdtPr>
                            <w:rPr>
                              <w:rFonts w:asciiTheme="majorHAnsi" w:eastAsiaTheme="majorEastAsia" w:hAnsiTheme="majorHAnsi" w:cstheme="majorBidi"/>
                              <w:noProof/>
                              <w:color w:val="534949"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90B8E2" w14:textId="77777777" w:rsidR="007426E9" w:rsidRDefault="007426E9">
                              <w:pPr>
                                <w:rPr>
                                  <w:rFonts w:asciiTheme="majorHAnsi" w:eastAsiaTheme="majorEastAsia" w:hAnsiTheme="majorHAnsi" w:cstheme="majorBidi"/>
                                  <w:noProof/>
                                  <w:color w:val="534949" w:themeColor="text2"/>
                                  <w:sz w:val="32"/>
                                  <w:szCs w:val="40"/>
                                </w:rPr>
                              </w:pPr>
                              <w:r>
                                <w:rPr>
                                  <w:rFonts w:asciiTheme="majorHAnsi" w:eastAsiaTheme="majorEastAsia" w:hAnsiTheme="majorHAnsi" w:cstheme="majorBidi"/>
                                  <w:noProof/>
                                  <w:color w:val="534949" w:themeColor="text2"/>
                                  <w:sz w:val="32"/>
                                  <w:szCs w:val="32"/>
                                </w:rPr>
                                <w:t>Processes &amp; Procedures</w:t>
                              </w:r>
                            </w:p>
                          </w:sdtContent>
                        </w:sdt>
                      </w:txbxContent>
                    </v:textbox>
                    <w10:wrap type="square" anchorx="page" anchory="page"/>
                  </v:shape>
                </w:pict>
              </mc:Fallback>
            </mc:AlternateContent>
          </w:r>
          <w:r w:rsidR="000742AD" w:rsidRPr="00433DF5">
            <w:rPr>
              <w:rFonts w:ascii="Arial" w:hAnsi="Arial" w:cs="Arial"/>
              <w:noProof/>
              <w:sz w:val="24"/>
              <w:szCs w:val="24"/>
            </w:rPr>
            <mc:AlternateContent>
              <mc:Choice Requires="wps">
                <w:drawing>
                  <wp:anchor distT="0" distB="0" distL="114300" distR="114300" simplePos="0" relativeHeight="251648512" behindDoc="0" locked="0" layoutInCell="1" allowOverlap="1">
                    <wp:simplePos x="0" y="0"/>
                    <wp:positionH relativeFrom="page">
                      <wp:posOffset>5400675</wp:posOffset>
                    </wp:positionH>
                    <wp:positionV relativeFrom="page">
                      <wp:posOffset>2686050</wp:posOffset>
                    </wp:positionV>
                    <wp:extent cx="3108960" cy="2390775"/>
                    <wp:effectExtent l="0" t="0" r="15240" b="28575"/>
                    <wp:wrapNone/>
                    <wp:docPr id="468" name="Rectangle 468"/>
                    <wp:cNvGraphicFramePr/>
                    <a:graphic xmlns:a="http://schemas.openxmlformats.org/drawingml/2006/main">
                      <a:graphicData uri="http://schemas.microsoft.com/office/word/2010/wordprocessingShape">
                        <wps:wsp>
                          <wps:cNvSpPr/>
                          <wps:spPr>
                            <a:xfrm>
                              <a:off x="0" y="0"/>
                              <a:ext cx="3108960" cy="23907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17120D67" id="Rectangle 468" o:spid="_x0000_s1026" style="position:absolute;margin-left:425.25pt;margin-top:211.5pt;width:244.8pt;height:188.25pt;z-index:25164851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" fillcolor="white [3212]" strokecolor="#6d764d [1614]" strokeweight="1.25pt">
                    <w10:wrap anchorx="page" anchory="page"/>
                  </v:rect>
                </w:pict>
              </mc:Fallback>
            </mc:AlternateContent>
          </w:r>
          <w:r w:rsidR="000742AD" w:rsidRPr="00433DF5">
            <w:rPr>
              <w:rFonts w:ascii="Arial" w:hAnsi="Arial" w:cs="Arial"/>
              <w:sz w:val="24"/>
              <w:szCs w:val="24"/>
            </w:rPr>
            <w:br w:type="page"/>
          </w:r>
        </w:p>
      </w:sdtContent>
    </w:sdt>
    <w:p w14:paraId="1C11762B" w14:textId="77777777" w:rsidR="00045372" w:rsidRPr="00433DF5" w:rsidRDefault="00045372">
      <w:pPr>
        <w:rPr>
          <w:rFonts w:ascii="Arial" w:hAnsi="Arial" w:cs="Arial"/>
          <w:sz w:val="24"/>
          <w:szCs w:val="24"/>
        </w:rPr>
      </w:pPr>
    </w:p>
    <w:tbl>
      <w:tblPr>
        <w:tblStyle w:val="TableGrid"/>
        <w:tblW w:w="108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D4933" w:themeFill="accent1" w:themeFillShade="BF"/>
        <w:tblLook w:val="04A0" w:firstRow="1" w:lastRow="0" w:firstColumn="1" w:lastColumn="0" w:noHBand="0" w:noVBand="1"/>
      </w:tblPr>
      <w:tblGrid>
        <w:gridCol w:w="10800"/>
      </w:tblGrid>
      <w:tr w:rsidR="00810F1A" w:rsidRPr="00433DF5" w14:paraId="421433B5" w14:textId="77777777" w:rsidTr="00EF620B">
        <w:trPr>
          <w:trHeight w:val="720"/>
          <w:jc w:val="center"/>
        </w:trPr>
        <w:tc>
          <w:tcPr>
            <w:tcW w:w="10800" w:type="dxa"/>
            <w:shd w:val="clear" w:color="auto" w:fill="9D4933" w:themeFill="accent1" w:themeFillShade="BF"/>
            <w:vAlign w:val="center"/>
          </w:tcPr>
          <w:p w14:paraId="64EF0EB5" w14:textId="77777777" w:rsidR="00810F1A" w:rsidRPr="0060530E" w:rsidRDefault="0060530E" w:rsidP="00810F1A">
            <w:pPr>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FY20 </w:t>
            </w:r>
            <w:r w:rsidR="000742AD" w:rsidRPr="0060530E">
              <w:rPr>
                <w:rFonts w:ascii="Arial" w:hAnsi="Arial" w:cs="Arial"/>
                <w:b/>
                <w:color w:val="FFFFFF" w:themeColor="background1"/>
                <w:sz w:val="32"/>
                <w:szCs w:val="32"/>
              </w:rPr>
              <w:t>SIG Cohort 5</w:t>
            </w:r>
            <w:r w:rsidR="00F4692D" w:rsidRPr="0060530E">
              <w:rPr>
                <w:rFonts w:ascii="Arial" w:hAnsi="Arial" w:cs="Arial"/>
                <w:b/>
                <w:color w:val="FFFFFF" w:themeColor="background1"/>
                <w:sz w:val="32"/>
                <w:szCs w:val="32"/>
              </w:rPr>
              <w:t xml:space="preserve"> </w:t>
            </w:r>
          </w:p>
        </w:tc>
      </w:tr>
    </w:tbl>
    <w:p w14:paraId="1C108D8F" w14:textId="77777777" w:rsidR="001C611A" w:rsidRPr="00433DF5" w:rsidRDefault="001C611A" w:rsidP="00810F1A">
      <w:pPr>
        <w:autoSpaceDE w:val="0"/>
        <w:autoSpaceDN w:val="0"/>
        <w:adjustRightInd w:val="0"/>
        <w:spacing w:after="0" w:line="240" w:lineRule="auto"/>
        <w:rPr>
          <w:rFonts w:ascii="Arial" w:hAnsi="Arial" w:cs="Arial"/>
          <w:b/>
          <w:bCs/>
          <w:sz w:val="24"/>
          <w:szCs w:val="24"/>
        </w:rPr>
      </w:pPr>
    </w:p>
    <w:p w14:paraId="42136284" w14:textId="77777777" w:rsidR="000742AD" w:rsidRPr="00433DF5" w:rsidRDefault="000742AD" w:rsidP="000742AD">
      <w:p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t xml:space="preserve">This is a unique 2-year opportunity for funds to implement whole school reform.  Select from Transformation, Turnaround, Early Learning or an Evidence Based Whole School Reform Models. </w:t>
      </w:r>
      <w:r w:rsidRPr="00433DF5">
        <w:rPr>
          <w:rFonts w:ascii="Arial" w:eastAsia="Times New Roman" w:hAnsi="Arial" w:cs="Arial"/>
          <w:b/>
          <w:color w:val="FF0000"/>
          <w:sz w:val="24"/>
          <w:szCs w:val="24"/>
        </w:rPr>
        <w:t>The grant is highly competitive</w:t>
      </w:r>
      <w:r w:rsidRPr="00433DF5">
        <w:rPr>
          <w:rFonts w:ascii="Arial" w:eastAsia="Times New Roman" w:hAnsi="Arial" w:cs="Arial"/>
          <w:color w:val="FF0000"/>
          <w:sz w:val="24"/>
          <w:szCs w:val="24"/>
        </w:rPr>
        <w:t xml:space="preserve"> </w:t>
      </w:r>
      <w:r w:rsidRPr="00433DF5">
        <w:rPr>
          <w:rFonts w:ascii="Arial" w:eastAsia="Times New Roman" w:hAnsi="Arial" w:cs="Arial"/>
          <w:sz w:val="24"/>
          <w:szCs w:val="24"/>
        </w:rPr>
        <w:t>and will fund up to 10-12 school</w:t>
      </w:r>
      <w:r w:rsidR="006504D7">
        <w:rPr>
          <w:rFonts w:ascii="Arial" w:eastAsia="Times New Roman" w:hAnsi="Arial" w:cs="Arial"/>
          <w:sz w:val="24"/>
          <w:szCs w:val="24"/>
        </w:rPr>
        <w:t>s. Grant allocations between $5</w:t>
      </w:r>
      <w:r w:rsidRPr="00433DF5">
        <w:rPr>
          <w:rFonts w:ascii="Arial" w:eastAsia="Times New Roman" w:hAnsi="Arial" w:cs="Arial"/>
          <w:sz w:val="24"/>
          <w:szCs w:val="24"/>
        </w:rPr>
        <w:t xml:space="preserve">0,000 and $400,000 depending on school size, model chosen, demonstrated needs and Integrated Action Plans.  CSI Funds will be available for a year 3 sustainability grant for schools who have successfully implemented dramatic improvements in year 1 and 2.  </w:t>
      </w:r>
    </w:p>
    <w:p w14:paraId="7CB74B4D" w14:textId="77777777" w:rsidR="000742AD" w:rsidRPr="00433DF5" w:rsidRDefault="000742AD" w:rsidP="000742AD">
      <w:pPr>
        <w:autoSpaceDE w:val="0"/>
        <w:autoSpaceDN w:val="0"/>
        <w:adjustRightInd w:val="0"/>
        <w:spacing w:after="0" w:line="240" w:lineRule="auto"/>
        <w:rPr>
          <w:rFonts w:ascii="Arial" w:eastAsia="Times New Roman" w:hAnsi="Arial" w:cs="Arial"/>
          <w:sz w:val="24"/>
          <w:szCs w:val="24"/>
        </w:rPr>
      </w:pPr>
    </w:p>
    <w:p w14:paraId="1ED0B1A6" w14:textId="77777777" w:rsidR="00810F1A" w:rsidRPr="00BB5B8E" w:rsidRDefault="00810F1A" w:rsidP="00EF620B">
      <w:pPr>
        <w:shd w:val="clear" w:color="auto" w:fill="E8C2B9" w:themeFill="accent1" w:themeFillTint="66"/>
        <w:autoSpaceDE w:val="0"/>
        <w:autoSpaceDN w:val="0"/>
        <w:adjustRightInd w:val="0"/>
        <w:spacing w:after="0" w:line="240" w:lineRule="auto"/>
        <w:rPr>
          <w:rFonts w:ascii="Arial" w:hAnsi="Arial" w:cs="Arial"/>
          <w:b/>
          <w:bCs/>
          <w:sz w:val="28"/>
          <w:szCs w:val="28"/>
        </w:rPr>
      </w:pPr>
      <w:r w:rsidRPr="00BB5B8E">
        <w:rPr>
          <w:rFonts w:ascii="Arial" w:hAnsi="Arial" w:cs="Arial"/>
          <w:b/>
          <w:bCs/>
          <w:sz w:val="28"/>
          <w:szCs w:val="28"/>
        </w:rPr>
        <w:t>Purpose</w:t>
      </w:r>
    </w:p>
    <w:p w14:paraId="473BFDB4" w14:textId="77777777" w:rsidR="00810F1A" w:rsidRPr="00433DF5" w:rsidRDefault="00810F1A" w:rsidP="00810F1A">
      <w:pPr>
        <w:autoSpaceDE w:val="0"/>
        <w:autoSpaceDN w:val="0"/>
        <w:adjustRightInd w:val="0"/>
        <w:spacing w:after="0" w:line="240" w:lineRule="auto"/>
        <w:rPr>
          <w:rFonts w:ascii="Arial" w:hAnsi="Arial" w:cs="Arial"/>
          <w:b/>
          <w:bCs/>
          <w:sz w:val="24"/>
          <w:szCs w:val="24"/>
        </w:rPr>
      </w:pPr>
    </w:p>
    <w:p w14:paraId="6380B868" w14:textId="77777777" w:rsidR="000742AD" w:rsidRPr="00433DF5" w:rsidRDefault="000742AD" w:rsidP="000742AD">
      <w:p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t xml:space="preserve">The purpose of the 1003(g) School Improvement Grant (SIG) is to </w:t>
      </w:r>
      <w:r w:rsidRPr="00433DF5">
        <w:rPr>
          <w:rFonts w:ascii="Arial" w:hAnsi="Arial" w:cs="Arial"/>
          <w:color w:val="030A13"/>
          <w:sz w:val="24"/>
          <w:szCs w:val="24"/>
        </w:rPr>
        <w:t xml:space="preserve">provide local educational agencies (LEAs) that demonstrate the greatest need for the funds and the strongest commitment to use the funds to provide adequate resources </w:t>
      </w:r>
      <w:proofErr w:type="gramStart"/>
      <w:r w:rsidRPr="00433DF5">
        <w:rPr>
          <w:rFonts w:ascii="Arial" w:hAnsi="Arial" w:cs="Arial"/>
          <w:color w:val="030A13"/>
          <w:sz w:val="24"/>
          <w:szCs w:val="24"/>
        </w:rPr>
        <w:t>in order to</w:t>
      </w:r>
      <w:proofErr w:type="gramEnd"/>
      <w:r w:rsidRPr="00433DF5">
        <w:rPr>
          <w:rFonts w:ascii="Arial" w:hAnsi="Arial" w:cs="Arial"/>
          <w:color w:val="030A13"/>
          <w:sz w:val="24"/>
          <w:szCs w:val="24"/>
        </w:rPr>
        <w:t xml:space="preserve"> raise substantially the achievement of students in their lowest-performing schools</w:t>
      </w:r>
      <w:r w:rsidRPr="00433DF5">
        <w:rPr>
          <w:rFonts w:ascii="Arial" w:eastAsia="Times New Roman" w:hAnsi="Arial" w:cs="Arial"/>
          <w:sz w:val="24"/>
          <w:szCs w:val="24"/>
        </w:rPr>
        <w:t xml:space="preserve">.  This is a unique 2-year opportunity for funds to implement whole school reform; selecting from the following models: Transformation, Turnaround, Early Learning or an Evidence Based Whole School Reform Model.  </w:t>
      </w:r>
    </w:p>
    <w:p w14:paraId="5C2F5BB3" w14:textId="77777777" w:rsidR="00B96E32" w:rsidRPr="00433DF5" w:rsidRDefault="00B96E32" w:rsidP="00B96E32">
      <w:p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t xml:space="preserve">  </w:t>
      </w:r>
    </w:p>
    <w:p w14:paraId="1FDDCDC7" w14:textId="77777777" w:rsidR="00B96E32" w:rsidRPr="00BB5B8E" w:rsidRDefault="00B96E32" w:rsidP="00EF620B">
      <w:pPr>
        <w:shd w:val="clear" w:color="auto" w:fill="E8C2B9" w:themeFill="accent1" w:themeFillTint="66"/>
        <w:autoSpaceDE w:val="0"/>
        <w:autoSpaceDN w:val="0"/>
        <w:adjustRightInd w:val="0"/>
        <w:spacing w:after="0" w:line="240" w:lineRule="auto"/>
        <w:rPr>
          <w:rFonts w:ascii="Arial" w:hAnsi="Arial" w:cs="Arial"/>
          <w:b/>
          <w:bCs/>
          <w:sz w:val="28"/>
          <w:szCs w:val="28"/>
        </w:rPr>
      </w:pPr>
      <w:r w:rsidRPr="00BB5B8E">
        <w:rPr>
          <w:rFonts w:ascii="Arial" w:hAnsi="Arial" w:cs="Arial"/>
          <w:b/>
          <w:bCs/>
          <w:sz w:val="28"/>
          <w:szCs w:val="28"/>
        </w:rPr>
        <w:t xml:space="preserve">Eligible Applicants </w:t>
      </w:r>
    </w:p>
    <w:p w14:paraId="1B2C066A" w14:textId="77777777" w:rsidR="00810F1A" w:rsidRPr="00433DF5" w:rsidRDefault="00810F1A" w:rsidP="00810F1A">
      <w:pPr>
        <w:autoSpaceDE w:val="0"/>
        <w:autoSpaceDN w:val="0"/>
        <w:adjustRightInd w:val="0"/>
        <w:spacing w:after="0" w:line="240" w:lineRule="auto"/>
        <w:rPr>
          <w:rFonts w:ascii="Arial" w:hAnsi="Arial" w:cs="Arial"/>
          <w:sz w:val="24"/>
          <w:szCs w:val="24"/>
        </w:rPr>
      </w:pPr>
    </w:p>
    <w:p w14:paraId="02FED00D" w14:textId="77777777" w:rsidR="000742AD" w:rsidRPr="00433DF5" w:rsidRDefault="000742AD" w:rsidP="000742AD">
      <w:pPr>
        <w:tabs>
          <w:tab w:val="left" w:pos="900"/>
          <w:tab w:val="left" w:pos="5554"/>
        </w:tabs>
        <w:spacing w:after="0"/>
        <w:rPr>
          <w:rFonts w:ascii="Arial" w:eastAsia="Times New Roman" w:hAnsi="Arial" w:cs="Arial"/>
          <w:i/>
          <w:sz w:val="24"/>
          <w:szCs w:val="24"/>
        </w:rPr>
      </w:pPr>
      <w:r w:rsidRPr="00433DF5">
        <w:rPr>
          <w:rFonts w:ascii="Arial" w:eastAsia="Times New Roman" w:hAnsi="Arial" w:cs="Arial"/>
          <w:i/>
          <w:sz w:val="24"/>
          <w:szCs w:val="24"/>
        </w:rPr>
        <w:t>CSI Low achievement schools that were not previously funded in SIG cohorts 1, 2, 3, or 4.  Note: SIG is different than CSI school improvement grants.</w:t>
      </w:r>
    </w:p>
    <w:p w14:paraId="04803767" w14:textId="77777777" w:rsidR="000742AD" w:rsidRPr="00433DF5" w:rsidRDefault="000742AD" w:rsidP="000742AD">
      <w:pPr>
        <w:tabs>
          <w:tab w:val="left" w:pos="900"/>
          <w:tab w:val="left" w:pos="5554"/>
        </w:tabs>
        <w:spacing w:after="0"/>
        <w:rPr>
          <w:rFonts w:ascii="Arial" w:eastAsia="Times New Roman" w:hAnsi="Arial" w:cs="Arial"/>
          <w:i/>
          <w:sz w:val="24"/>
          <w:szCs w:val="24"/>
        </w:rPr>
      </w:pPr>
      <w:r w:rsidRPr="00433DF5">
        <w:rPr>
          <w:rFonts w:ascii="Arial" w:eastAsia="Times New Roman" w:hAnsi="Arial" w:cs="Arial"/>
          <w:bCs/>
          <w:i/>
          <w:color w:val="FF0000"/>
          <w:sz w:val="24"/>
          <w:szCs w:val="24"/>
        </w:rPr>
        <w:t xml:space="preserve">Grant awards will not be made to Local Education Agencies (LEAs) that are out of compliance with state or federal requirements, fiscal or programmatic. </w:t>
      </w:r>
    </w:p>
    <w:p w14:paraId="45DA1222" w14:textId="77777777" w:rsidR="00B96E32" w:rsidRPr="00433DF5" w:rsidRDefault="00B96E32" w:rsidP="00B96E32">
      <w:pPr>
        <w:autoSpaceDE w:val="0"/>
        <w:autoSpaceDN w:val="0"/>
        <w:adjustRightInd w:val="0"/>
        <w:spacing w:after="0" w:line="240" w:lineRule="auto"/>
        <w:rPr>
          <w:rFonts w:ascii="Arial" w:eastAsia="Times New Roman" w:hAnsi="Arial" w:cs="Arial"/>
          <w:sz w:val="24"/>
          <w:szCs w:val="24"/>
        </w:rPr>
      </w:pPr>
    </w:p>
    <w:p w14:paraId="59F67729" w14:textId="77777777" w:rsidR="00B96E32" w:rsidRPr="00BB5B8E" w:rsidRDefault="00B96E32" w:rsidP="00EF620B">
      <w:pPr>
        <w:shd w:val="clear" w:color="auto" w:fill="E8C2B9" w:themeFill="accent1" w:themeFillTint="66"/>
        <w:autoSpaceDE w:val="0"/>
        <w:autoSpaceDN w:val="0"/>
        <w:adjustRightInd w:val="0"/>
        <w:spacing w:after="0" w:line="240" w:lineRule="auto"/>
        <w:rPr>
          <w:rFonts w:ascii="Arial" w:hAnsi="Arial" w:cs="Arial"/>
          <w:b/>
          <w:bCs/>
          <w:sz w:val="28"/>
          <w:szCs w:val="28"/>
        </w:rPr>
      </w:pPr>
      <w:r w:rsidRPr="00BB5B8E">
        <w:rPr>
          <w:rFonts w:ascii="Arial" w:hAnsi="Arial" w:cs="Arial"/>
          <w:sz w:val="28"/>
          <w:szCs w:val="28"/>
        </w:rPr>
        <w:t xml:space="preserve">  </w:t>
      </w:r>
      <w:r w:rsidRPr="00BB5B8E">
        <w:rPr>
          <w:rFonts w:ascii="Arial" w:hAnsi="Arial" w:cs="Arial"/>
          <w:b/>
          <w:bCs/>
          <w:sz w:val="28"/>
          <w:szCs w:val="28"/>
        </w:rPr>
        <w:t>Process</w:t>
      </w:r>
    </w:p>
    <w:p w14:paraId="5F464220" w14:textId="77777777" w:rsidR="00B96E32" w:rsidRPr="00433DF5" w:rsidRDefault="00B96E32" w:rsidP="00B96E32">
      <w:pPr>
        <w:pStyle w:val="NoSpacing"/>
        <w:rPr>
          <w:rFonts w:ascii="Arial" w:hAnsi="Arial" w:cs="Arial"/>
          <w:sz w:val="24"/>
          <w:szCs w:val="24"/>
        </w:rPr>
      </w:pPr>
    </w:p>
    <w:p w14:paraId="2563A47C" w14:textId="77777777" w:rsidR="00496395" w:rsidRPr="00433DF5" w:rsidRDefault="00496395" w:rsidP="002B16F6">
      <w:pPr>
        <w:autoSpaceDE w:val="0"/>
        <w:autoSpaceDN w:val="0"/>
        <w:adjustRightInd w:val="0"/>
        <w:spacing w:after="0" w:line="240" w:lineRule="auto"/>
        <w:rPr>
          <w:rFonts w:ascii="Arial" w:eastAsia="Times New Roman" w:hAnsi="Arial" w:cs="Arial"/>
          <w:b/>
          <w:sz w:val="24"/>
          <w:szCs w:val="24"/>
        </w:rPr>
      </w:pPr>
      <w:r w:rsidRPr="00433DF5">
        <w:rPr>
          <w:rFonts w:ascii="Arial" w:eastAsia="Times New Roman" w:hAnsi="Arial" w:cs="Arial"/>
          <w:b/>
          <w:sz w:val="24"/>
          <w:szCs w:val="24"/>
        </w:rPr>
        <w:t>This is a rigorous competitive grant.</w:t>
      </w:r>
    </w:p>
    <w:p w14:paraId="7AAA013C" w14:textId="77777777" w:rsidR="00496395" w:rsidRPr="00433DF5" w:rsidRDefault="00496395" w:rsidP="002B16F6">
      <w:pPr>
        <w:autoSpaceDE w:val="0"/>
        <w:autoSpaceDN w:val="0"/>
        <w:adjustRightInd w:val="0"/>
        <w:spacing w:after="0" w:line="240" w:lineRule="auto"/>
        <w:rPr>
          <w:rFonts w:ascii="Arial" w:eastAsia="Times New Roman" w:hAnsi="Arial" w:cs="Arial"/>
          <w:sz w:val="24"/>
          <w:szCs w:val="24"/>
        </w:rPr>
      </w:pPr>
    </w:p>
    <w:p w14:paraId="66FE52FB" w14:textId="77777777" w:rsidR="000F2EA8" w:rsidRPr="00433DF5" w:rsidRDefault="000F2EA8" w:rsidP="000F2EA8">
      <w:pPr>
        <w:pStyle w:val="ListParagraph"/>
        <w:numPr>
          <w:ilvl w:val="0"/>
          <w:numId w:val="6"/>
        </w:numPr>
        <w:autoSpaceDE w:val="0"/>
        <w:autoSpaceDN w:val="0"/>
        <w:adjustRightInd w:val="0"/>
        <w:spacing w:after="0" w:line="240" w:lineRule="auto"/>
        <w:rPr>
          <w:rFonts w:ascii="Arial" w:eastAsia="Times New Roman" w:hAnsi="Arial" w:cs="Arial"/>
          <w:sz w:val="24"/>
          <w:szCs w:val="24"/>
        </w:rPr>
      </w:pPr>
      <w:bookmarkStart w:id="1" w:name="_Hlk533421308"/>
      <w:r w:rsidRPr="00433DF5">
        <w:rPr>
          <w:rFonts w:ascii="Arial" w:eastAsia="Times New Roman" w:hAnsi="Arial" w:cs="Arial"/>
          <w:sz w:val="24"/>
          <w:szCs w:val="24"/>
        </w:rPr>
        <w:t>A letter of intent is required from the LEA.  It must be submitted to Trish Geraghty</w:t>
      </w:r>
      <w:r w:rsidR="007426E9">
        <w:rPr>
          <w:rFonts w:ascii="Arial" w:eastAsia="Times New Roman" w:hAnsi="Arial" w:cs="Arial"/>
          <w:sz w:val="24"/>
          <w:szCs w:val="24"/>
        </w:rPr>
        <w:t xml:space="preserve">, </w:t>
      </w:r>
      <w:proofErr w:type="gramStart"/>
      <w:r w:rsidR="007426E9">
        <w:rPr>
          <w:rFonts w:ascii="Arial" w:eastAsia="Times New Roman" w:hAnsi="Arial" w:cs="Arial"/>
          <w:sz w:val="24"/>
          <w:szCs w:val="24"/>
        </w:rPr>
        <w:t>Director,  Support</w:t>
      </w:r>
      <w:proofErr w:type="gramEnd"/>
      <w:r w:rsidR="007426E9">
        <w:rPr>
          <w:rFonts w:ascii="Arial" w:eastAsia="Times New Roman" w:hAnsi="Arial" w:cs="Arial"/>
          <w:sz w:val="24"/>
          <w:szCs w:val="24"/>
        </w:rPr>
        <w:t xml:space="preserve"> and Innovation</w:t>
      </w:r>
      <w:r w:rsidRPr="00433DF5">
        <w:rPr>
          <w:rFonts w:ascii="Arial" w:eastAsia="Times New Roman" w:hAnsi="Arial" w:cs="Arial"/>
          <w:sz w:val="24"/>
          <w:szCs w:val="24"/>
        </w:rPr>
        <w:t xml:space="preserve"> </w:t>
      </w:r>
      <w:hyperlink r:id="rId14" w:history="1">
        <w:r w:rsidRPr="00433DF5">
          <w:rPr>
            <w:rStyle w:val="Hyperlink"/>
            <w:rFonts w:ascii="Arial" w:eastAsia="Times New Roman" w:hAnsi="Arial" w:cs="Arial"/>
            <w:sz w:val="24"/>
            <w:szCs w:val="24"/>
          </w:rPr>
          <w:t>trish.geraghty@azed.gov</w:t>
        </w:r>
      </w:hyperlink>
      <w:r w:rsidRPr="00433DF5">
        <w:rPr>
          <w:rFonts w:ascii="Arial" w:eastAsia="Times New Roman" w:hAnsi="Arial" w:cs="Arial"/>
          <w:sz w:val="24"/>
          <w:szCs w:val="24"/>
        </w:rPr>
        <w:t xml:space="preserve"> no later than </w:t>
      </w:r>
      <w:r w:rsidRPr="00433DF5">
        <w:rPr>
          <w:rFonts w:ascii="Arial" w:eastAsia="Times New Roman" w:hAnsi="Arial" w:cs="Arial"/>
          <w:sz w:val="24"/>
          <w:szCs w:val="24"/>
          <w:highlight w:val="yellow"/>
        </w:rPr>
        <w:t>February 15, 2019.</w:t>
      </w:r>
      <w:r w:rsidRPr="00433DF5">
        <w:rPr>
          <w:rFonts w:ascii="Arial" w:eastAsia="Times New Roman" w:hAnsi="Arial" w:cs="Arial"/>
          <w:sz w:val="24"/>
          <w:szCs w:val="24"/>
        </w:rPr>
        <w:t xml:space="preserve"> The letter must include statement of intent to apply for the SIG grant, the schools that will be included and the LEA’s and schools’ statement of commitment to implement whole school reform dedicated to quick turnaround improvement.</w:t>
      </w:r>
    </w:p>
    <w:bookmarkEnd w:id="1"/>
    <w:p w14:paraId="45C24E82" w14:textId="77777777" w:rsidR="000F2EA8" w:rsidRPr="00433DF5" w:rsidRDefault="000F2EA8" w:rsidP="000F2EA8">
      <w:pPr>
        <w:pStyle w:val="ListParagraph"/>
        <w:numPr>
          <w:ilvl w:val="0"/>
          <w:numId w:val="6"/>
        </w:num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lastRenderedPageBreak/>
        <w:t xml:space="preserve">Application completion with all required documents and evidence in GME by </w:t>
      </w:r>
      <w:r w:rsidRPr="00433DF5">
        <w:rPr>
          <w:rFonts w:ascii="Arial" w:eastAsia="Times New Roman" w:hAnsi="Arial" w:cs="Arial"/>
          <w:sz w:val="24"/>
          <w:szCs w:val="24"/>
          <w:highlight w:val="yellow"/>
        </w:rPr>
        <w:t>May 1, 2019</w:t>
      </w:r>
      <w:r w:rsidRPr="00433DF5">
        <w:rPr>
          <w:rFonts w:ascii="Arial" w:eastAsia="Times New Roman" w:hAnsi="Arial" w:cs="Arial"/>
          <w:sz w:val="24"/>
          <w:szCs w:val="24"/>
        </w:rPr>
        <w:t xml:space="preserve"> is required.  Additional inquiries from ADE will </w:t>
      </w:r>
      <w:r w:rsidRPr="00433DF5">
        <w:rPr>
          <w:rFonts w:ascii="Arial" w:eastAsia="Times New Roman" w:hAnsi="Arial" w:cs="Arial"/>
          <w:b/>
          <w:sz w:val="24"/>
          <w:szCs w:val="24"/>
        </w:rPr>
        <w:t>not</w:t>
      </w:r>
      <w:r w:rsidRPr="00433DF5">
        <w:rPr>
          <w:rFonts w:ascii="Arial" w:eastAsia="Times New Roman" w:hAnsi="Arial" w:cs="Arial"/>
          <w:sz w:val="24"/>
          <w:szCs w:val="24"/>
        </w:rPr>
        <w:t xml:space="preserve"> be made.</w:t>
      </w:r>
    </w:p>
    <w:p w14:paraId="4A4ABD93" w14:textId="77777777" w:rsidR="000F2EA8" w:rsidRPr="00433DF5" w:rsidRDefault="000F2EA8" w:rsidP="000F2EA8">
      <w:pPr>
        <w:pStyle w:val="ListParagraph"/>
        <w:numPr>
          <w:ilvl w:val="1"/>
          <w:numId w:val="6"/>
        </w:num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t>Required Documents</w:t>
      </w:r>
    </w:p>
    <w:p w14:paraId="30577CE8" w14:textId="77777777" w:rsidR="000F2EA8" w:rsidRPr="00433DF5" w:rsidRDefault="000F2EA8" w:rsidP="000F2EA8">
      <w:pPr>
        <w:pStyle w:val="ListParagraph"/>
        <w:numPr>
          <w:ilvl w:val="2"/>
          <w:numId w:val="6"/>
        </w:num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t>Signature page</w:t>
      </w:r>
    </w:p>
    <w:p w14:paraId="275F9538" w14:textId="77777777" w:rsidR="000F2EA8" w:rsidRPr="00433DF5" w:rsidRDefault="000F2EA8" w:rsidP="000F2EA8">
      <w:pPr>
        <w:pStyle w:val="ListParagraph"/>
        <w:numPr>
          <w:ilvl w:val="1"/>
          <w:numId w:val="6"/>
        </w:num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t>Optional Documents</w:t>
      </w:r>
    </w:p>
    <w:p w14:paraId="18EC3D05" w14:textId="77777777" w:rsidR="000F2EA8" w:rsidRPr="00433DF5" w:rsidRDefault="000F2EA8" w:rsidP="000F2EA8">
      <w:pPr>
        <w:pStyle w:val="ListParagraph"/>
        <w:numPr>
          <w:ilvl w:val="2"/>
          <w:numId w:val="6"/>
        </w:numPr>
        <w:autoSpaceDE w:val="0"/>
        <w:autoSpaceDN w:val="0"/>
        <w:adjustRightInd w:val="0"/>
        <w:spacing w:after="0" w:line="240" w:lineRule="auto"/>
        <w:rPr>
          <w:rFonts w:ascii="Arial" w:eastAsia="Times New Roman" w:hAnsi="Arial" w:cs="Arial"/>
          <w:sz w:val="24"/>
          <w:szCs w:val="24"/>
        </w:rPr>
      </w:pPr>
      <w:r w:rsidRPr="00433DF5">
        <w:rPr>
          <w:rFonts w:ascii="Arial" w:eastAsia="Times New Roman" w:hAnsi="Arial" w:cs="Arial"/>
          <w:sz w:val="24"/>
          <w:szCs w:val="24"/>
        </w:rPr>
        <w:t>Completed program details charts/graphs/tables necessary to answer the narrative questions.</w:t>
      </w:r>
    </w:p>
    <w:p w14:paraId="39ED9AB8" w14:textId="77777777" w:rsidR="000F2EA8" w:rsidRPr="00433DF5" w:rsidRDefault="000F2EA8" w:rsidP="000F2EA8">
      <w:pPr>
        <w:pStyle w:val="NoSpacing1"/>
        <w:numPr>
          <w:ilvl w:val="0"/>
          <w:numId w:val="6"/>
        </w:numPr>
        <w:rPr>
          <w:rFonts w:ascii="Arial" w:hAnsi="Arial" w:cs="Arial"/>
          <w:sz w:val="24"/>
          <w:szCs w:val="24"/>
        </w:rPr>
      </w:pPr>
      <w:r w:rsidRPr="00433DF5">
        <w:rPr>
          <w:rFonts w:ascii="Arial" w:hAnsi="Arial" w:cs="Arial"/>
          <w:sz w:val="24"/>
          <w:szCs w:val="24"/>
        </w:rPr>
        <w:t xml:space="preserve">The application will be scored using the scoring rubric provided. </w:t>
      </w:r>
    </w:p>
    <w:p w14:paraId="6B555DA2" w14:textId="77777777" w:rsidR="000F2EA8" w:rsidRPr="00433DF5" w:rsidRDefault="000F2EA8" w:rsidP="000F2EA8">
      <w:pPr>
        <w:pStyle w:val="NoSpacing1"/>
        <w:numPr>
          <w:ilvl w:val="0"/>
          <w:numId w:val="6"/>
        </w:numPr>
        <w:rPr>
          <w:rFonts w:ascii="Arial" w:hAnsi="Arial" w:cs="Arial"/>
          <w:sz w:val="24"/>
          <w:szCs w:val="24"/>
        </w:rPr>
      </w:pPr>
      <w:r w:rsidRPr="00433DF5">
        <w:rPr>
          <w:rFonts w:ascii="Arial" w:hAnsi="Arial" w:cs="Arial"/>
          <w:sz w:val="24"/>
          <w:szCs w:val="24"/>
        </w:rPr>
        <w:t xml:space="preserve">Awards will be made based on the scored applications and the demonstrated capacity and commitment to implement the selected model.  </w:t>
      </w:r>
    </w:p>
    <w:p w14:paraId="44F5F30F" w14:textId="77777777" w:rsidR="000F2EA8" w:rsidRPr="00433DF5" w:rsidRDefault="000F2EA8" w:rsidP="000F2EA8">
      <w:pPr>
        <w:pStyle w:val="NoSpacing1"/>
        <w:numPr>
          <w:ilvl w:val="0"/>
          <w:numId w:val="6"/>
        </w:numPr>
        <w:rPr>
          <w:rFonts w:ascii="Arial" w:hAnsi="Arial" w:cs="Arial"/>
          <w:sz w:val="24"/>
          <w:szCs w:val="24"/>
        </w:rPr>
      </w:pPr>
      <w:r w:rsidRPr="00433DF5">
        <w:rPr>
          <w:rFonts w:ascii="Arial" w:hAnsi="Arial" w:cs="Arial"/>
          <w:sz w:val="24"/>
          <w:szCs w:val="24"/>
        </w:rPr>
        <w:t>LEAs will be notified o</w:t>
      </w:r>
      <w:r w:rsidR="007426E9">
        <w:rPr>
          <w:rFonts w:ascii="Arial" w:hAnsi="Arial" w:cs="Arial"/>
          <w:sz w:val="24"/>
          <w:szCs w:val="24"/>
        </w:rPr>
        <w:t>f award or non-award by June 15, 2019.</w:t>
      </w:r>
    </w:p>
    <w:p w14:paraId="2A7A4CCF" w14:textId="77777777" w:rsidR="00E36287" w:rsidRPr="00433DF5" w:rsidRDefault="00E36287" w:rsidP="00431DCB">
      <w:pPr>
        <w:autoSpaceDE w:val="0"/>
        <w:autoSpaceDN w:val="0"/>
        <w:adjustRightInd w:val="0"/>
        <w:spacing w:after="0" w:line="240" w:lineRule="auto"/>
        <w:rPr>
          <w:rFonts w:ascii="Arial" w:eastAsia="Times New Roman" w:hAnsi="Arial" w:cs="Arial"/>
          <w:color w:val="000000"/>
          <w:sz w:val="24"/>
          <w:szCs w:val="24"/>
        </w:rPr>
      </w:pPr>
    </w:p>
    <w:p w14:paraId="30E16A2E" w14:textId="77777777" w:rsidR="00E36287" w:rsidRPr="00433DF5" w:rsidRDefault="00E36287" w:rsidP="00431DCB">
      <w:pPr>
        <w:autoSpaceDE w:val="0"/>
        <w:autoSpaceDN w:val="0"/>
        <w:adjustRightInd w:val="0"/>
        <w:spacing w:after="0" w:line="240" w:lineRule="auto"/>
        <w:rPr>
          <w:rFonts w:ascii="Arial" w:eastAsia="Times New Roman" w:hAnsi="Arial" w:cs="Arial"/>
          <w:color w:val="000000"/>
          <w:sz w:val="24"/>
          <w:szCs w:val="24"/>
        </w:rPr>
      </w:pPr>
    </w:p>
    <w:p w14:paraId="52B33D67" w14:textId="77777777" w:rsidR="00A9736D" w:rsidRPr="00BB5B8E" w:rsidRDefault="0033753A" w:rsidP="00EF620B">
      <w:pPr>
        <w:pStyle w:val="NoSpacing1"/>
        <w:shd w:val="clear" w:color="auto" w:fill="E8C2B9" w:themeFill="accent1" w:themeFillTint="66"/>
        <w:rPr>
          <w:rFonts w:ascii="Arial" w:hAnsi="Arial" w:cs="Arial"/>
          <w:sz w:val="28"/>
          <w:szCs w:val="28"/>
        </w:rPr>
      </w:pPr>
      <w:r w:rsidRPr="00BB5B8E">
        <w:rPr>
          <w:rFonts w:ascii="Arial" w:hAnsi="Arial" w:cs="Arial"/>
          <w:b/>
          <w:sz w:val="28"/>
          <w:szCs w:val="28"/>
        </w:rPr>
        <w:t>DIRECTIONS</w:t>
      </w:r>
    </w:p>
    <w:p w14:paraId="41477854" w14:textId="77777777" w:rsidR="000F2EA8" w:rsidRPr="00433DF5" w:rsidRDefault="000F2EA8" w:rsidP="000F2EA8">
      <w:pPr>
        <w:pStyle w:val="NoSpacing1"/>
        <w:rPr>
          <w:rFonts w:ascii="Arial" w:hAnsi="Arial" w:cs="Arial"/>
          <w:i/>
          <w:sz w:val="24"/>
          <w:szCs w:val="24"/>
        </w:rPr>
      </w:pPr>
      <w:r w:rsidRPr="00433DF5">
        <w:rPr>
          <w:rFonts w:ascii="Arial" w:hAnsi="Arial" w:cs="Arial"/>
          <w:sz w:val="24"/>
          <w:szCs w:val="24"/>
        </w:rPr>
        <w:t xml:space="preserve">LEA and School teams collaborate to write a strong, detailed application, provide all required documents, provide evidence of compliance, if necessary, and check and sign assurances.  </w:t>
      </w:r>
    </w:p>
    <w:p w14:paraId="6DDFF52C" w14:textId="77777777" w:rsidR="000F2EA8" w:rsidRPr="00433DF5" w:rsidRDefault="000F2EA8" w:rsidP="000F2EA8">
      <w:pPr>
        <w:pStyle w:val="NoSpacing1"/>
        <w:numPr>
          <w:ilvl w:val="1"/>
          <w:numId w:val="22"/>
        </w:numPr>
        <w:rPr>
          <w:rFonts w:ascii="Arial" w:hAnsi="Arial" w:cs="Arial"/>
          <w:sz w:val="24"/>
          <w:szCs w:val="24"/>
        </w:rPr>
      </w:pPr>
      <w:r w:rsidRPr="00433DF5">
        <w:rPr>
          <w:rFonts w:ascii="Arial" w:hAnsi="Arial" w:cs="Arial"/>
          <w:sz w:val="24"/>
          <w:szCs w:val="24"/>
        </w:rPr>
        <w:t>LEA’s assigned specialist is available for assistance.</w:t>
      </w:r>
    </w:p>
    <w:p w14:paraId="43CD7DD7" w14:textId="77777777" w:rsidR="000F2EA8" w:rsidRPr="00433DF5" w:rsidRDefault="000F2EA8" w:rsidP="000F2EA8">
      <w:pPr>
        <w:pStyle w:val="NoSpacing1"/>
        <w:numPr>
          <w:ilvl w:val="1"/>
          <w:numId w:val="22"/>
        </w:numPr>
        <w:rPr>
          <w:rFonts w:ascii="Arial" w:hAnsi="Arial" w:cs="Arial"/>
          <w:i/>
          <w:sz w:val="24"/>
          <w:szCs w:val="24"/>
        </w:rPr>
      </w:pPr>
      <w:r w:rsidRPr="00433DF5">
        <w:rPr>
          <w:rFonts w:ascii="Arial" w:hAnsi="Arial" w:cs="Arial"/>
          <w:sz w:val="24"/>
          <w:szCs w:val="24"/>
        </w:rPr>
        <w:t>Use the rubric when completing application narrative questions.</w:t>
      </w:r>
    </w:p>
    <w:p w14:paraId="3D616777" w14:textId="77777777" w:rsidR="000F2EA8" w:rsidRPr="00433DF5" w:rsidRDefault="000F2EA8" w:rsidP="000F2EA8">
      <w:pPr>
        <w:spacing w:line="240" w:lineRule="auto"/>
        <w:rPr>
          <w:rFonts w:ascii="Arial" w:hAnsi="Arial" w:cs="Arial"/>
          <w:b/>
          <w:sz w:val="24"/>
          <w:szCs w:val="24"/>
        </w:rPr>
      </w:pPr>
      <w:r w:rsidRPr="00433DF5">
        <w:rPr>
          <w:rFonts w:ascii="Arial" w:hAnsi="Arial" w:cs="Arial"/>
          <w:b/>
          <w:sz w:val="24"/>
          <w:szCs w:val="24"/>
        </w:rPr>
        <w:t>Complete all sections in GME</w:t>
      </w:r>
    </w:p>
    <w:p w14:paraId="5CCB0936" w14:textId="77777777" w:rsidR="000F2EA8" w:rsidRPr="00433DF5" w:rsidRDefault="000F2EA8" w:rsidP="000F2EA8">
      <w:pPr>
        <w:pStyle w:val="NoSpacing"/>
        <w:rPr>
          <w:rFonts w:ascii="Arial" w:hAnsi="Arial" w:cs="Arial"/>
          <w:b/>
          <w:sz w:val="24"/>
          <w:szCs w:val="24"/>
        </w:rPr>
      </w:pPr>
      <w:r w:rsidRPr="00433DF5">
        <w:rPr>
          <w:rFonts w:ascii="Arial" w:hAnsi="Arial" w:cs="Arial"/>
          <w:b/>
          <w:sz w:val="24"/>
          <w:szCs w:val="24"/>
        </w:rPr>
        <w:t>Program Details</w:t>
      </w:r>
    </w:p>
    <w:p w14:paraId="742D334E" w14:textId="77777777" w:rsidR="000F2EA8" w:rsidRPr="00433DF5" w:rsidRDefault="000F2EA8" w:rsidP="000F2EA8">
      <w:pPr>
        <w:pStyle w:val="NoSpacing"/>
        <w:numPr>
          <w:ilvl w:val="0"/>
          <w:numId w:val="24"/>
        </w:numPr>
        <w:rPr>
          <w:rFonts w:ascii="Arial" w:hAnsi="Arial" w:cs="Arial"/>
          <w:sz w:val="24"/>
          <w:szCs w:val="24"/>
        </w:rPr>
      </w:pPr>
      <w:bookmarkStart w:id="2" w:name="_Hlk530816093"/>
      <w:r w:rsidRPr="00433DF5">
        <w:rPr>
          <w:rFonts w:ascii="Arial" w:hAnsi="Arial" w:cs="Arial"/>
          <w:sz w:val="24"/>
          <w:szCs w:val="24"/>
        </w:rPr>
        <w:t>FFATA and GSA Verification</w:t>
      </w:r>
    </w:p>
    <w:p w14:paraId="05163D9D" w14:textId="77777777" w:rsidR="000F2EA8" w:rsidRPr="00433DF5" w:rsidRDefault="000F2EA8" w:rsidP="000F2EA8">
      <w:pPr>
        <w:pStyle w:val="NoSpacing"/>
        <w:numPr>
          <w:ilvl w:val="0"/>
          <w:numId w:val="24"/>
        </w:numPr>
        <w:rPr>
          <w:rFonts w:ascii="Arial" w:hAnsi="Arial" w:cs="Arial"/>
          <w:sz w:val="24"/>
          <w:szCs w:val="24"/>
        </w:rPr>
      </w:pPr>
      <w:r w:rsidRPr="00433DF5">
        <w:rPr>
          <w:rFonts w:ascii="Arial" w:hAnsi="Arial" w:cs="Arial"/>
          <w:sz w:val="24"/>
          <w:szCs w:val="24"/>
        </w:rPr>
        <w:t>Contact Information</w:t>
      </w:r>
    </w:p>
    <w:p w14:paraId="41465054" w14:textId="77777777" w:rsidR="000F2EA8" w:rsidRPr="00433DF5" w:rsidRDefault="000F2EA8" w:rsidP="000F2EA8">
      <w:pPr>
        <w:pStyle w:val="NoSpacing"/>
        <w:numPr>
          <w:ilvl w:val="0"/>
          <w:numId w:val="24"/>
        </w:numPr>
        <w:rPr>
          <w:rFonts w:ascii="Arial" w:hAnsi="Arial" w:cs="Arial"/>
          <w:sz w:val="24"/>
          <w:szCs w:val="24"/>
        </w:rPr>
      </w:pPr>
      <w:r w:rsidRPr="00433DF5">
        <w:rPr>
          <w:rFonts w:ascii="Arial" w:hAnsi="Arial" w:cs="Arial"/>
          <w:sz w:val="24"/>
          <w:szCs w:val="24"/>
        </w:rPr>
        <w:t>Program Narrative Questions</w:t>
      </w:r>
    </w:p>
    <w:p w14:paraId="41848B5F" w14:textId="77777777" w:rsidR="000F2EA8" w:rsidRPr="00433DF5" w:rsidRDefault="000F2EA8" w:rsidP="000F2EA8">
      <w:pPr>
        <w:pStyle w:val="NoSpacing"/>
        <w:numPr>
          <w:ilvl w:val="0"/>
          <w:numId w:val="24"/>
        </w:numPr>
        <w:rPr>
          <w:rFonts w:ascii="Arial" w:hAnsi="Arial" w:cs="Arial"/>
          <w:sz w:val="24"/>
          <w:szCs w:val="24"/>
        </w:rPr>
      </w:pPr>
      <w:r w:rsidRPr="00433DF5">
        <w:rPr>
          <w:rFonts w:ascii="Arial" w:hAnsi="Arial" w:cs="Arial"/>
          <w:sz w:val="24"/>
          <w:szCs w:val="24"/>
        </w:rPr>
        <w:t>Assurances</w:t>
      </w:r>
    </w:p>
    <w:p w14:paraId="14E381B9" w14:textId="77777777" w:rsidR="000F2EA8" w:rsidRPr="00433DF5" w:rsidRDefault="000F2EA8" w:rsidP="000F2EA8">
      <w:pPr>
        <w:pStyle w:val="NoSpacing"/>
        <w:numPr>
          <w:ilvl w:val="0"/>
          <w:numId w:val="24"/>
        </w:numPr>
        <w:rPr>
          <w:rFonts w:ascii="Arial" w:hAnsi="Arial" w:cs="Arial"/>
          <w:sz w:val="24"/>
          <w:szCs w:val="24"/>
        </w:rPr>
      </w:pPr>
      <w:r w:rsidRPr="00433DF5">
        <w:rPr>
          <w:rFonts w:ascii="Arial" w:hAnsi="Arial" w:cs="Arial"/>
          <w:sz w:val="24"/>
          <w:szCs w:val="24"/>
        </w:rPr>
        <w:t>Related Documents</w:t>
      </w:r>
    </w:p>
    <w:p w14:paraId="76F4513F" w14:textId="77777777" w:rsidR="000F2EA8" w:rsidRPr="00433DF5" w:rsidRDefault="000F2EA8" w:rsidP="000F2EA8">
      <w:pPr>
        <w:pStyle w:val="NoSpacing"/>
        <w:numPr>
          <w:ilvl w:val="1"/>
          <w:numId w:val="24"/>
        </w:numPr>
        <w:rPr>
          <w:rFonts w:ascii="Arial" w:hAnsi="Arial" w:cs="Arial"/>
          <w:sz w:val="24"/>
          <w:szCs w:val="24"/>
        </w:rPr>
      </w:pPr>
      <w:r w:rsidRPr="00433DF5">
        <w:rPr>
          <w:rFonts w:ascii="Arial" w:hAnsi="Arial" w:cs="Arial"/>
          <w:sz w:val="24"/>
          <w:szCs w:val="24"/>
        </w:rPr>
        <w:t>Signature Page in required related documents (required)</w:t>
      </w:r>
    </w:p>
    <w:p w14:paraId="15DDE330" w14:textId="77777777" w:rsidR="000F2EA8" w:rsidRPr="00433DF5" w:rsidRDefault="000F2EA8" w:rsidP="000F2EA8">
      <w:pPr>
        <w:pStyle w:val="NoSpacing"/>
        <w:numPr>
          <w:ilvl w:val="1"/>
          <w:numId w:val="24"/>
        </w:numPr>
        <w:rPr>
          <w:rFonts w:ascii="Arial" w:hAnsi="Arial" w:cs="Arial"/>
          <w:sz w:val="24"/>
          <w:szCs w:val="24"/>
        </w:rPr>
      </w:pPr>
      <w:bookmarkStart w:id="3" w:name="_Hlk527971574"/>
      <w:r w:rsidRPr="00433DF5">
        <w:rPr>
          <w:rFonts w:ascii="Arial" w:hAnsi="Arial" w:cs="Arial"/>
          <w:sz w:val="24"/>
          <w:szCs w:val="24"/>
        </w:rPr>
        <w:t>Graphs, tables and charts necessary for a complete application (optional, as needed)</w:t>
      </w:r>
    </w:p>
    <w:p w14:paraId="7C61614E" w14:textId="77777777" w:rsidR="000F2EA8" w:rsidRPr="00433DF5" w:rsidRDefault="000F2EA8" w:rsidP="000F2EA8">
      <w:pPr>
        <w:pStyle w:val="NoSpacing"/>
        <w:numPr>
          <w:ilvl w:val="1"/>
          <w:numId w:val="24"/>
        </w:numPr>
        <w:rPr>
          <w:rFonts w:ascii="Arial" w:hAnsi="Arial" w:cs="Arial"/>
          <w:sz w:val="24"/>
          <w:szCs w:val="24"/>
        </w:rPr>
      </w:pPr>
      <w:r w:rsidRPr="00433DF5">
        <w:rPr>
          <w:rFonts w:ascii="Arial" w:hAnsi="Arial" w:cs="Arial"/>
          <w:sz w:val="24"/>
          <w:szCs w:val="24"/>
        </w:rPr>
        <w:t>Evidence based summary form (if applicable)</w:t>
      </w:r>
    </w:p>
    <w:bookmarkEnd w:id="2"/>
    <w:bookmarkEnd w:id="3"/>
    <w:p w14:paraId="3EDEE85E" w14:textId="77777777" w:rsidR="000F2EA8" w:rsidRPr="00433DF5" w:rsidRDefault="000F2EA8" w:rsidP="000F2EA8">
      <w:pPr>
        <w:pStyle w:val="NoSpacing"/>
        <w:numPr>
          <w:ilvl w:val="0"/>
          <w:numId w:val="23"/>
        </w:numPr>
        <w:rPr>
          <w:rFonts w:ascii="Arial" w:hAnsi="Arial" w:cs="Arial"/>
          <w:sz w:val="24"/>
          <w:szCs w:val="24"/>
        </w:rPr>
      </w:pPr>
      <w:r w:rsidRPr="00433DF5">
        <w:rPr>
          <w:rFonts w:ascii="Arial" w:hAnsi="Arial" w:cs="Arial"/>
          <w:sz w:val="24"/>
          <w:szCs w:val="24"/>
        </w:rPr>
        <w:t>Completed new 2019-20 CNA uploaded in ALEAT</w:t>
      </w:r>
    </w:p>
    <w:p w14:paraId="088541E2" w14:textId="77777777" w:rsidR="000F2EA8" w:rsidRPr="00433DF5" w:rsidRDefault="000F2EA8" w:rsidP="000F2EA8">
      <w:pPr>
        <w:pStyle w:val="NoSpacing"/>
        <w:numPr>
          <w:ilvl w:val="0"/>
          <w:numId w:val="23"/>
        </w:numPr>
        <w:rPr>
          <w:rFonts w:ascii="Arial" w:hAnsi="Arial" w:cs="Arial"/>
          <w:sz w:val="24"/>
          <w:szCs w:val="24"/>
        </w:rPr>
      </w:pPr>
      <w:r w:rsidRPr="00433DF5">
        <w:rPr>
          <w:rFonts w:ascii="Arial" w:hAnsi="Arial" w:cs="Arial"/>
          <w:sz w:val="24"/>
          <w:szCs w:val="24"/>
        </w:rPr>
        <w:t xml:space="preserve">Thorough root cause analyses (fishbones) </w:t>
      </w:r>
      <w:r w:rsidR="007426E9">
        <w:rPr>
          <w:rFonts w:ascii="Arial" w:hAnsi="Arial" w:cs="Arial"/>
          <w:sz w:val="24"/>
          <w:szCs w:val="24"/>
        </w:rPr>
        <w:t xml:space="preserve">for primary needs identified in the 2019-20 CNA </w:t>
      </w:r>
      <w:r w:rsidRPr="00433DF5">
        <w:rPr>
          <w:rFonts w:ascii="Arial" w:hAnsi="Arial" w:cs="Arial"/>
          <w:sz w:val="24"/>
          <w:szCs w:val="24"/>
        </w:rPr>
        <w:t>uploaded in ALEAT</w:t>
      </w:r>
    </w:p>
    <w:p w14:paraId="7B3D2582" w14:textId="77777777" w:rsidR="000F2EA8" w:rsidRPr="00433DF5" w:rsidRDefault="000F2EA8" w:rsidP="000F2EA8">
      <w:pPr>
        <w:pStyle w:val="NoSpacing"/>
        <w:numPr>
          <w:ilvl w:val="0"/>
          <w:numId w:val="23"/>
        </w:numPr>
        <w:rPr>
          <w:rFonts w:ascii="Arial" w:hAnsi="Arial" w:cs="Arial"/>
          <w:sz w:val="24"/>
          <w:szCs w:val="24"/>
        </w:rPr>
      </w:pPr>
      <w:r w:rsidRPr="00433DF5">
        <w:rPr>
          <w:rFonts w:ascii="Arial" w:hAnsi="Arial" w:cs="Arial"/>
          <w:sz w:val="24"/>
          <w:szCs w:val="24"/>
        </w:rPr>
        <w:t xml:space="preserve">Completed 2019-20 LEA and School IAP in ALEAT </w:t>
      </w:r>
    </w:p>
    <w:p w14:paraId="73D4E515" w14:textId="77777777" w:rsidR="000F2EA8" w:rsidRPr="00433DF5" w:rsidRDefault="000F2EA8" w:rsidP="000F2EA8">
      <w:pPr>
        <w:pStyle w:val="NoSpacing"/>
        <w:rPr>
          <w:rFonts w:ascii="Arial" w:hAnsi="Arial" w:cs="Arial"/>
          <w:b/>
          <w:sz w:val="24"/>
          <w:szCs w:val="24"/>
        </w:rPr>
      </w:pPr>
      <w:r w:rsidRPr="00433DF5">
        <w:rPr>
          <w:rFonts w:ascii="Arial" w:hAnsi="Arial" w:cs="Arial"/>
          <w:b/>
          <w:sz w:val="24"/>
          <w:szCs w:val="24"/>
        </w:rPr>
        <w:t>Proposed Budget</w:t>
      </w:r>
    </w:p>
    <w:p w14:paraId="49655662" w14:textId="77777777" w:rsidR="000F2EA8" w:rsidRPr="00433DF5" w:rsidRDefault="000F2EA8" w:rsidP="000F2EA8">
      <w:pPr>
        <w:pStyle w:val="NoSpacing"/>
        <w:numPr>
          <w:ilvl w:val="0"/>
          <w:numId w:val="23"/>
        </w:numPr>
        <w:rPr>
          <w:rFonts w:ascii="Arial" w:hAnsi="Arial" w:cs="Arial"/>
          <w:sz w:val="24"/>
          <w:szCs w:val="24"/>
        </w:rPr>
      </w:pPr>
      <w:r w:rsidRPr="00433DF5">
        <w:rPr>
          <w:rFonts w:ascii="Arial" w:hAnsi="Arial" w:cs="Arial"/>
          <w:sz w:val="24"/>
          <w:szCs w:val="24"/>
        </w:rPr>
        <w:t xml:space="preserve">Complete a </w:t>
      </w:r>
      <w:r w:rsidRPr="00433DF5">
        <w:rPr>
          <w:rFonts w:ascii="Arial" w:hAnsi="Arial" w:cs="Arial"/>
          <w:i/>
          <w:sz w:val="24"/>
          <w:szCs w:val="24"/>
        </w:rPr>
        <w:t>proposed</w:t>
      </w:r>
      <w:r w:rsidRPr="00433DF5">
        <w:rPr>
          <w:rFonts w:ascii="Arial" w:hAnsi="Arial" w:cs="Arial"/>
          <w:sz w:val="24"/>
          <w:szCs w:val="24"/>
        </w:rPr>
        <w:t xml:space="preserve"> budget in GME.  Be sure to include sufficient details in the narrative.</w:t>
      </w:r>
    </w:p>
    <w:p w14:paraId="4FAFBBE7" w14:textId="77777777" w:rsidR="000F2EA8" w:rsidRPr="00433DF5" w:rsidRDefault="000F2EA8" w:rsidP="000F2EA8">
      <w:pPr>
        <w:pStyle w:val="NoSpacing"/>
        <w:numPr>
          <w:ilvl w:val="0"/>
          <w:numId w:val="23"/>
        </w:numPr>
        <w:rPr>
          <w:rFonts w:ascii="Arial" w:hAnsi="Arial" w:cs="Arial"/>
          <w:sz w:val="24"/>
          <w:szCs w:val="24"/>
        </w:rPr>
      </w:pPr>
      <w:r w:rsidRPr="00433DF5">
        <w:rPr>
          <w:rFonts w:ascii="Arial" w:eastAsia="Times New Roman" w:hAnsi="Arial" w:cs="Arial"/>
          <w:sz w:val="24"/>
          <w:szCs w:val="24"/>
        </w:rPr>
        <w:t>Items must support strategies and action steps based on the model being implemented and applicable CNA data and root cause analyses</w:t>
      </w:r>
    </w:p>
    <w:p w14:paraId="23C85FA4" w14:textId="77777777" w:rsidR="002B16F6" w:rsidRPr="00433DF5" w:rsidRDefault="002B16F6" w:rsidP="002B16F6">
      <w:pPr>
        <w:pStyle w:val="NoSpacing1"/>
        <w:rPr>
          <w:rFonts w:ascii="Arial" w:hAnsi="Arial" w:cs="Arial"/>
          <w:sz w:val="24"/>
          <w:szCs w:val="24"/>
        </w:rPr>
      </w:pPr>
    </w:p>
    <w:p w14:paraId="5909DE6F" w14:textId="77777777" w:rsidR="0034290D" w:rsidRPr="00433DF5" w:rsidRDefault="0034290D" w:rsidP="002B16F6">
      <w:pPr>
        <w:pStyle w:val="NoSpacing1"/>
        <w:rPr>
          <w:rFonts w:ascii="Arial" w:hAnsi="Arial" w:cs="Arial"/>
          <w:b/>
          <w:i/>
          <w:sz w:val="24"/>
          <w:szCs w:val="24"/>
        </w:rPr>
      </w:pPr>
    </w:p>
    <w:p w14:paraId="6AA72994" w14:textId="77777777" w:rsidR="004E7439" w:rsidRPr="00BB5B8E" w:rsidRDefault="002B16F6" w:rsidP="002B16F6">
      <w:pPr>
        <w:pStyle w:val="NoSpacing1"/>
        <w:rPr>
          <w:rFonts w:ascii="Arial" w:hAnsi="Arial" w:cs="Arial"/>
          <w:noProof/>
          <w:sz w:val="28"/>
          <w:szCs w:val="28"/>
        </w:rPr>
      </w:pPr>
      <w:r w:rsidRPr="00BB5B8E">
        <w:rPr>
          <w:rFonts w:ascii="Arial" w:hAnsi="Arial" w:cs="Arial"/>
          <w:b/>
          <w:i/>
          <w:sz w:val="28"/>
          <w:szCs w:val="28"/>
        </w:rPr>
        <w:t>TIMELINE</w:t>
      </w:r>
    </w:p>
    <w:p w14:paraId="29F30A21" w14:textId="77777777" w:rsidR="00F4692D" w:rsidRPr="00BB5B8E" w:rsidRDefault="00F4692D" w:rsidP="002B16F6">
      <w:pPr>
        <w:pStyle w:val="NoSpacing1"/>
        <w:rPr>
          <w:rFonts w:ascii="Arial" w:hAnsi="Arial" w:cs="Arial"/>
          <w:b/>
          <w:i/>
          <w:sz w:val="28"/>
          <w:szCs w:val="28"/>
        </w:rPr>
      </w:pPr>
      <w:r w:rsidRPr="00BB5B8E">
        <w:rPr>
          <w:rFonts w:ascii="Arial" w:hAnsi="Arial" w:cs="Arial"/>
          <w:noProof/>
          <w:sz w:val="28"/>
          <w:szCs w:val="28"/>
        </w:rPr>
        <w:drawing>
          <wp:inline distT="0" distB="0" distL="0" distR="0" wp14:anchorId="2BB0809B" wp14:editId="2D427308">
            <wp:extent cx="9248775" cy="1419225"/>
            <wp:effectExtent l="95250" t="0" r="6667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BD85506" w14:textId="77777777" w:rsidR="004E7439" w:rsidRPr="00BB5B8E" w:rsidRDefault="004E7439" w:rsidP="004E7439">
      <w:pPr>
        <w:pStyle w:val="NoSpacing"/>
        <w:pBdr>
          <w:top w:val="single" w:sz="4" w:space="1" w:color="auto"/>
          <w:left w:val="single" w:sz="4" w:space="4" w:color="auto"/>
          <w:bottom w:val="single" w:sz="4" w:space="1" w:color="auto"/>
          <w:right w:val="single" w:sz="4" w:space="4" w:color="auto"/>
        </w:pBdr>
        <w:shd w:val="clear" w:color="auto" w:fill="C66951" w:themeFill="accent1"/>
        <w:jc w:val="both"/>
        <w:rPr>
          <w:rFonts w:ascii="Arial" w:eastAsia="Arial" w:hAnsi="Arial" w:cs="Arial"/>
          <w:b/>
          <w:color w:val="FFFFFF" w:themeColor="background1"/>
          <w:sz w:val="28"/>
          <w:szCs w:val="28"/>
        </w:rPr>
      </w:pPr>
      <w:r w:rsidRPr="00BB5B8E">
        <w:rPr>
          <w:rFonts w:ascii="Arial" w:hAnsi="Arial" w:cs="Arial"/>
          <w:b/>
          <w:color w:val="FFFFFF" w:themeColor="background1"/>
          <w:spacing w:val="3"/>
          <w:sz w:val="28"/>
          <w:szCs w:val="28"/>
        </w:rPr>
        <w:t>Assurances</w:t>
      </w:r>
    </w:p>
    <w:tbl>
      <w:tblPr>
        <w:tblW w:w="13860" w:type="dxa"/>
        <w:tblLayout w:type="fixed"/>
        <w:tblLook w:val="0000" w:firstRow="0" w:lastRow="0" w:firstColumn="0" w:lastColumn="0" w:noHBand="0" w:noVBand="0"/>
      </w:tblPr>
      <w:tblGrid>
        <w:gridCol w:w="13860"/>
      </w:tblGrid>
      <w:tr w:rsidR="0034290D" w:rsidRPr="00433DF5" w14:paraId="39482D7F" w14:textId="77777777" w:rsidTr="007426E9">
        <w:trPr>
          <w:trHeight w:val="110"/>
        </w:trPr>
        <w:tc>
          <w:tcPr>
            <w:tcW w:w="13860" w:type="dxa"/>
          </w:tcPr>
          <w:p w14:paraId="6542BA7E"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Complete and submit School Comprehensive Needs Assessment (CNA) in ALEAT</w:t>
            </w:r>
          </w:p>
          <w:p w14:paraId="4BF96298"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Complete thorough root cause analyses for CNA identified primary needs, submit fishbones in ALEAT</w:t>
            </w:r>
          </w:p>
        </w:tc>
      </w:tr>
      <w:tr w:rsidR="0034290D" w:rsidRPr="00433DF5" w14:paraId="068D2072" w14:textId="77777777" w:rsidTr="007426E9">
        <w:trPr>
          <w:trHeight w:val="251"/>
        </w:trPr>
        <w:tc>
          <w:tcPr>
            <w:tcW w:w="13860" w:type="dxa"/>
          </w:tcPr>
          <w:p w14:paraId="21063788"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Develop LEA and School Integrated Action Plans (L/SIAP) as required based on the selected model and the CNA and root cause analyses results, submitted in ALEAT</w:t>
            </w:r>
          </w:p>
        </w:tc>
      </w:tr>
      <w:tr w:rsidR="0034290D" w:rsidRPr="00433DF5" w14:paraId="337E57FA" w14:textId="77777777" w:rsidTr="007426E9">
        <w:trPr>
          <w:trHeight w:val="251"/>
        </w:trPr>
        <w:tc>
          <w:tcPr>
            <w:tcW w:w="13860" w:type="dxa"/>
          </w:tcPr>
          <w:p w14:paraId="6F226631"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Ensure the L/SIAP includes meaningful evidence-based interventions to improve student achievement</w:t>
            </w:r>
          </w:p>
          <w:p w14:paraId="15B74929"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Ensure sustainability strategies and action steps are included in the IAP</w:t>
            </w:r>
          </w:p>
        </w:tc>
      </w:tr>
      <w:tr w:rsidR="0034290D" w:rsidRPr="00433DF5" w14:paraId="100E3757" w14:textId="77777777" w:rsidTr="007426E9">
        <w:trPr>
          <w:trHeight w:val="250"/>
        </w:trPr>
        <w:tc>
          <w:tcPr>
            <w:tcW w:w="13860" w:type="dxa"/>
          </w:tcPr>
          <w:p w14:paraId="1101E080"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 xml:space="preserve">Monitor, update, delete, retire or add strategies and action steps to the L/SIAP in ALEAT at least quarterly </w:t>
            </w:r>
          </w:p>
        </w:tc>
      </w:tr>
      <w:tr w:rsidR="0034290D" w:rsidRPr="00433DF5" w14:paraId="68332FB0" w14:textId="77777777" w:rsidTr="007426E9">
        <w:trPr>
          <w:trHeight w:val="408"/>
        </w:trPr>
        <w:tc>
          <w:tcPr>
            <w:tcW w:w="13860" w:type="dxa"/>
          </w:tcPr>
          <w:p w14:paraId="0C6DB7DC"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Ensure systems, processes, procedures, including operational flexibility are in place to actively to support SIG Schools</w:t>
            </w:r>
          </w:p>
        </w:tc>
      </w:tr>
      <w:tr w:rsidR="0034290D" w:rsidRPr="00433DF5" w14:paraId="5C3584BC" w14:textId="77777777" w:rsidTr="007426E9">
        <w:trPr>
          <w:trHeight w:val="250"/>
        </w:trPr>
        <w:tc>
          <w:tcPr>
            <w:tcW w:w="13860" w:type="dxa"/>
          </w:tcPr>
          <w:p w14:paraId="0EB958B2"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Implement observation and feedback protocol with fidelity</w:t>
            </w:r>
          </w:p>
          <w:p w14:paraId="778C4B66"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Submit quarterly interim/benchmark assessment data reports and reflective analysis in ALEAT</w:t>
            </w:r>
          </w:p>
        </w:tc>
      </w:tr>
      <w:tr w:rsidR="0034290D" w:rsidRPr="00433DF5" w14:paraId="75C5D1D4" w14:textId="77777777" w:rsidTr="007426E9">
        <w:trPr>
          <w:trHeight w:val="392"/>
        </w:trPr>
        <w:tc>
          <w:tcPr>
            <w:tcW w:w="13860" w:type="dxa"/>
          </w:tcPr>
          <w:p w14:paraId="0C3203BB"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Identify an LEA contact person who will oversee implementation activities, maintain contact with Support and Innovation (SI) staff, and accompany ADE SI staff during site visits at the school upon request</w:t>
            </w:r>
          </w:p>
        </w:tc>
      </w:tr>
      <w:tr w:rsidR="0034290D" w:rsidRPr="00433DF5" w14:paraId="13939051" w14:textId="77777777" w:rsidTr="007426E9">
        <w:trPr>
          <w:trHeight w:val="110"/>
        </w:trPr>
        <w:tc>
          <w:tcPr>
            <w:tcW w:w="13860" w:type="dxa"/>
          </w:tcPr>
          <w:p w14:paraId="410FBB5C"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 xml:space="preserve">Complete and submit </w:t>
            </w:r>
            <w:proofErr w:type="spellStart"/>
            <w:r w:rsidRPr="00433DF5">
              <w:rPr>
                <w:rFonts w:ascii="Arial" w:hAnsi="Arial" w:cs="Arial"/>
              </w:rPr>
              <w:t>EDFacts</w:t>
            </w:r>
            <w:proofErr w:type="spellEnd"/>
            <w:r w:rsidRPr="00433DF5">
              <w:rPr>
                <w:rFonts w:ascii="Arial" w:hAnsi="Arial" w:cs="Arial"/>
              </w:rPr>
              <w:t xml:space="preserve"> data when requested by ADE</w:t>
            </w:r>
          </w:p>
        </w:tc>
      </w:tr>
      <w:tr w:rsidR="0034290D" w:rsidRPr="00433DF5" w14:paraId="3FDB7DC6" w14:textId="77777777" w:rsidTr="007426E9">
        <w:trPr>
          <w:trHeight w:val="675"/>
        </w:trPr>
        <w:tc>
          <w:tcPr>
            <w:tcW w:w="13860" w:type="dxa"/>
          </w:tcPr>
          <w:p w14:paraId="1F142960"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63841952"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 xml:space="preserve">Submit LEA and budget revisions for approval </w:t>
            </w:r>
            <w:r w:rsidRPr="00433DF5">
              <w:rPr>
                <w:rFonts w:ascii="Arial" w:hAnsi="Arial" w:cs="Arial"/>
                <w:b/>
              </w:rPr>
              <w:t xml:space="preserve">prior </w:t>
            </w:r>
            <w:r w:rsidRPr="00433DF5">
              <w:rPr>
                <w:rFonts w:ascii="Arial" w:hAnsi="Arial" w:cs="Arial"/>
              </w:rPr>
              <w:t>to implementation or spending funds differently than in approved budget</w:t>
            </w:r>
          </w:p>
          <w:p w14:paraId="5DCC49A3"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Ensure all expenditures are allowable under 1003(g)</w:t>
            </w:r>
          </w:p>
          <w:p w14:paraId="0131CCCF"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Submit monthly reimbursement requests</w:t>
            </w:r>
          </w:p>
          <w:p w14:paraId="6E8AC576" w14:textId="77777777" w:rsidR="0034290D" w:rsidRPr="00433DF5" w:rsidRDefault="0034290D" w:rsidP="0034290D">
            <w:pPr>
              <w:pStyle w:val="Default"/>
              <w:numPr>
                <w:ilvl w:val="0"/>
                <w:numId w:val="25"/>
              </w:numPr>
              <w:rPr>
                <w:rFonts w:ascii="Arial" w:hAnsi="Arial" w:cs="Arial"/>
              </w:rPr>
            </w:pPr>
            <w:r w:rsidRPr="00433DF5">
              <w:rPr>
                <w:rFonts w:ascii="Arial" w:hAnsi="Arial" w:cs="Arial"/>
                <w:color w:val="auto"/>
              </w:rPr>
              <w:t>Ensure LEA has written procedures to implement the requirement to minimize the time elapsing between receipt and expenditure of federal funds.</w:t>
            </w:r>
          </w:p>
          <w:p w14:paraId="5CC63CC6" w14:textId="77777777" w:rsidR="0034290D" w:rsidRPr="00433DF5" w:rsidRDefault="0034290D" w:rsidP="0034290D">
            <w:pPr>
              <w:pStyle w:val="Default"/>
              <w:numPr>
                <w:ilvl w:val="0"/>
                <w:numId w:val="25"/>
              </w:numPr>
              <w:rPr>
                <w:rFonts w:ascii="Arial" w:hAnsi="Arial" w:cs="Arial"/>
              </w:rPr>
            </w:pPr>
            <w:r w:rsidRPr="00433DF5">
              <w:rPr>
                <w:rFonts w:ascii="Arial" w:hAnsi="Arial" w:cs="Arial"/>
                <w:color w:val="auto"/>
              </w:rPr>
              <w:t>Ensure LEA has written procedures for determining the allowability of costs</w:t>
            </w:r>
          </w:p>
          <w:p w14:paraId="3C165584" w14:textId="77777777" w:rsidR="0034290D" w:rsidRPr="00433DF5" w:rsidRDefault="0034290D" w:rsidP="0034290D">
            <w:pPr>
              <w:pStyle w:val="Default"/>
              <w:numPr>
                <w:ilvl w:val="0"/>
                <w:numId w:val="25"/>
              </w:numPr>
              <w:rPr>
                <w:rFonts w:ascii="Arial" w:hAnsi="Arial" w:cs="Arial"/>
              </w:rPr>
            </w:pPr>
            <w:r w:rsidRPr="00433DF5">
              <w:rPr>
                <w:rFonts w:ascii="Arial" w:hAnsi="Arial" w:cs="Arial"/>
                <w:color w:val="auto"/>
              </w:rPr>
              <w:lastRenderedPageBreak/>
              <w:t>Ensure LEA has a process ensuring equitable distribution of state funds to all schools regardless of other funding received</w:t>
            </w:r>
          </w:p>
        </w:tc>
      </w:tr>
      <w:tr w:rsidR="0034290D" w:rsidRPr="00433DF5" w14:paraId="38C56696" w14:textId="77777777" w:rsidTr="007426E9">
        <w:trPr>
          <w:trHeight w:val="392"/>
        </w:trPr>
        <w:tc>
          <w:tcPr>
            <w:tcW w:w="13860" w:type="dxa"/>
          </w:tcPr>
          <w:p w14:paraId="6274E015"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lastRenderedPageBreak/>
              <w:t xml:space="preserve">I understand that at any time during the grant period, funds can be frozen or forfeited for lack of monthly reimbursement requests with evidence of use; misuse of funds; or lack of evidence of IAP implementation on the part of the school and/or LEA. </w:t>
            </w:r>
          </w:p>
        </w:tc>
      </w:tr>
      <w:tr w:rsidR="0034290D" w:rsidRPr="00433DF5" w14:paraId="1EF165B5" w14:textId="77777777" w:rsidTr="007426E9">
        <w:trPr>
          <w:trHeight w:val="252"/>
        </w:trPr>
        <w:tc>
          <w:tcPr>
            <w:tcW w:w="13860" w:type="dxa"/>
          </w:tcPr>
          <w:p w14:paraId="07FD63FC" w14:textId="77777777" w:rsidR="0034290D" w:rsidRPr="00433DF5" w:rsidRDefault="0034290D" w:rsidP="0034290D">
            <w:pPr>
              <w:pStyle w:val="Default"/>
              <w:numPr>
                <w:ilvl w:val="0"/>
                <w:numId w:val="25"/>
              </w:numPr>
              <w:rPr>
                <w:rFonts w:ascii="Arial" w:hAnsi="Arial" w:cs="Arial"/>
              </w:rPr>
            </w:pPr>
            <w:r w:rsidRPr="00433DF5">
              <w:rPr>
                <w:rFonts w:ascii="Arial" w:hAnsi="Arial" w:cs="Arial"/>
              </w:rPr>
              <w:t xml:space="preserve">I understand if the conditions herein are not adhered to or sufficient progress is not being made, a corrective action plan will be written and implemented. </w:t>
            </w:r>
          </w:p>
        </w:tc>
      </w:tr>
    </w:tbl>
    <w:p w14:paraId="2DD79C35" w14:textId="77777777" w:rsidR="0033753A" w:rsidRPr="00433DF5" w:rsidRDefault="0033753A" w:rsidP="00F84C38">
      <w:pPr>
        <w:autoSpaceDE w:val="0"/>
        <w:autoSpaceDN w:val="0"/>
        <w:adjustRightInd w:val="0"/>
        <w:spacing w:after="0" w:line="240" w:lineRule="auto"/>
        <w:rPr>
          <w:rFonts w:ascii="Arial" w:hAnsi="Arial" w:cs="Arial"/>
          <w:sz w:val="24"/>
          <w:szCs w:val="24"/>
        </w:rPr>
      </w:pPr>
    </w:p>
    <w:p w14:paraId="439073B9" w14:textId="77777777" w:rsidR="0033753A" w:rsidRPr="00BB5B8E" w:rsidRDefault="0033753A" w:rsidP="00BB5B8E">
      <w:pPr>
        <w:pStyle w:val="NoSpacing1"/>
        <w:pBdr>
          <w:top w:val="single" w:sz="4" w:space="3" w:color="auto"/>
          <w:left w:val="single" w:sz="4" w:space="4" w:color="auto"/>
          <w:bottom w:val="single" w:sz="4" w:space="1" w:color="auto"/>
          <w:right w:val="single" w:sz="4" w:space="4" w:color="auto"/>
        </w:pBdr>
        <w:shd w:val="clear" w:color="auto" w:fill="AF3333"/>
        <w:jc w:val="both"/>
        <w:rPr>
          <w:rStyle w:val="Strong"/>
          <w:rFonts w:ascii="Arial" w:hAnsi="Arial" w:cs="Arial"/>
          <w:color w:val="FFFFFF" w:themeColor="background1"/>
          <w:sz w:val="28"/>
          <w:szCs w:val="28"/>
        </w:rPr>
      </w:pPr>
      <w:r w:rsidRPr="00BB5B8E">
        <w:rPr>
          <w:rStyle w:val="Strong"/>
          <w:rFonts w:ascii="Arial" w:hAnsi="Arial" w:cs="Arial"/>
          <w:color w:val="FFFFFF" w:themeColor="background1"/>
          <w:sz w:val="28"/>
          <w:szCs w:val="28"/>
        </w:rPr>
        <w:t>Intervention Models</w:t>
      </w:r>
    </w:p>
    <w:p w14:paraId="17B44B37" w14:textId="77777777" w:rsidR="0034290D" w:rsidRPr="00433DF5" w:rsidRDefault="0034290D" w:rsidP="0034290D">
      <w:pPr>
        <w:pStyle w:val="NoSpacing"/>
        <w:numPr>
          <w:ilvl w:val="0"/>
          <w:numId w:val="15"/>
        </w:numPr>
        <w:spacing w:after="200" w:line="276" w:lineRule="auto"/>
        <w:rPr>
          <w:rStyle w:val="Strong"/>
          <w:rFonts w:ascii="Arial" w:hAnsi="Arial" w:cs="Arial"/>
          <w:sz w:val="24"/>
          <w:szCs w:val="24"/>
        </w:rPr>
      </w:pPr>
      <w:r w:rsidRPr="00433DF5">
        <w:rPr>
          <w:rStyle w:val="Strong"/>
          <w:rFonts w:ascii="Arial" w:hAnsi="Arial" w:cs="Arial"/>
          <w:sz w:val="24"/>
          <w:szCs w:val="24"/>
        </w:rPr>
        <w:t>Transformation:</w:t>
      </w:r>
    </w:p>
    <w:p w14:paraId="7AB629A2" w14:textId="77777777" w:rsidR="0034290D" w:rsidRPr="00604A99" w:rsidRDefault="0034290D" w:rsidP="0034290D">
      <w:pPr>
        <w:pStyle w:val="NoSpacing"/>
        <w:numPr>
          <w:ilvl w:val="0"/>
          <w:numId w:val="10"/>
        </w:numPr>
        <w:spacing w:line="276" w:lineRule="auto"/>
        <w:rPr>
          <w:rStyle w:val="Strong"/>
          <w:rFonts w:ascii="Arial" w:hAnsi="Arial" w:cs="Arial"/>
          <w:b w:val="0"/>
          <w:sz w:val="24"/>
          <w:szCs w:val="24"/>
        </w:rPr>
      </w:pPr>
      <w:r w:rsidRPr="00604A99">
        <w:rPr>
          <w:rStyle w:val="Strong"/>
          <w:rFonts w:ascii="Arial" w:hAnsi="Arial" w:cs="Arial"/>
          <w:b w:val="0"/>
          <w:sz w:val="24"/>
          <w:szCs w:val="24"/>
        </w:rPr>
        <w:t>replace the principal (no requirement for staff replacement)</w:t>
      </w:r>
    </w:p>
    <w:p w14:paraId="396835F2" w14:textId="77777777" w:rsidR="0034290D" w:rsidRPr="00604A99" w:rsidRDefault="0034290D" w:rsidP="0034290D">
      <w:pPr>
        <w:pStyle w:val="NoSpacing"/>
        <w:numPr>
          <w:ilvl w:val="0"/>
          <w:numId w:val="10"/>
        </w:numPr>
        <w:spacing w:line="276" w:lineRule="auto"/>
        <w:rPr>
          <w:rStyle w:val="Strong"/>
          <w:rFonts w:ascii="Arial" w:hAnsi="Arial" w:cs="Arial"/>
          <w:b w:val="0"/>
          <w:sz w:val="24"/>
          <w:szCs w:val="24"/>
        </w:rPr>
      </w:pPr>
      <w:r w:rsidRPr="00604A99">
        <w:rPr>
          <w:rStyle w:val="Strong"/>
          <w:rFonts w:ascii="Arial" w:hAnsi="Arial" w:cs="Arial"/>
          <w:b w:val="0"/>
          <w:sz w:val="24"/>
          <w:szCs w:val="24"/>
        </w:rPr>
        <w:t xml:space="preserve">provide job-embedded professional development </w:t>
      </w:r>
    </w:p>
    <w:p w14:paraId="6DEA55C2" w14:textId="77777777" w:rsidR="0034290D" w:rsidRPr="00433DF5" w:rsidRDefault="0034290D" w:rsidP="0034290D">
      <w:pPr>
        <w:pStyle w:val="NoSpacing"/>
        <w:numPr>
          <w:ilvl w:val="0"/>
          <w:numId w:val="8"/>
        </w:numPr>
        <w:spacing w:line="276" w:lineRule="auto"/>
        <w:rPr>
          <w:rStyle w:val="Strong"/>
          <w:rFonts w:ascii="Arial" w:hAnsi="Arial" w:cs="Arial"/>
          <w:b w:val="0"/>
          <w:sz w:val="24"/>
          <w:szCs w:val="24"/>
        </w:rPr>
      </w:pPr>
      <w:r w:rsidRPr="00433DF5">
        <w:rPr>
          <w:rFonts w:ascii="Arial" w:hAnsi="Arial" w:cs="Arial"/>
          <w:color w:val="454546"/>
          <w:sz w:val="24"/>
          <w:szCs w:val="24"/>
        </w:rPr>
        <w:t>implement transparent, and equitable evaluation and support systems for teachers and principals, designed and developed with teacher and principal involve</w:t>
      </w:r>
      <w:r w:rsidRPr="00433DF5">
        <w:rPr>
          <w:rFonts w:ascii="Arial" w:hAnsi="Arial" w:cs="Arial"/>
          <w:color w:val="454546"/>
          <w:sz w:val="24"/>
          <w:szCs w:val="24"/>
        </w:rPr>
        <w:softHyphen/>
        <w:t>ment</w:t>
      </w:r>
    </w:p>
    <w:p w14:paraId="51E8F34E" w14:textId="77777777" w:rsidR="0034290D" w:rsidRPr="00604A99" w:rsidRDefault="0034290D" w:rsidP="0034290D">
      <w:pPr>
        <w:pStyle w:val="NoSpacing"/>
        <w:numPr>
          <w:ilvl w:val="0"/>
          <w:numId w:val="8"/>
        </w:numPr>
        <w:spacing w:line="276" w:lineRule="auto"/>
        <w:rPr>
          <w:rStyle w:val="Strong"/>
          <w:rFonts w:ascii="Arial" w:hAnsi="Arial" w:cs="Arial"/>
          <w:b w:val="0"/>
          <w:sz w:val="24"/>
          <w:szCs w:val="24"/>
        </w:rPr>
      </w:pPr>
      <w:r w:rsidRPr="00604A99">
        <w:rPr>
          <w:rStyle w:val="Strong"/>
          <w:rFonts w:ascii="Arial" w:hAnsi="Arial" w:cs="Arial"/>
          <w:b w:val="0"/>
          <w:sz w:val="24"/>
          <w:szCs w:val="24"/>
        </w:rPr>
        <w:t>implement comprehensive instructional reform</w:t>
      </w:r>
    </w:p>
    <w:p w14:paraId="70CACCAD" w14:textId="77777777" w:rsidR="0034290D" w:rsidRPr="00604A99" w:rsidRDefault="0034290D" w:rsidP="0034290D">
      <w:pPr>
        <w:pStyle w:val="NoSpacing"/>
        <w:numPr>
          <w:ilvl w:val="0"/>
          <w:numId w:val="8"/>
        </w:numPr>
        <w:spacing w:line="276" w:lineRule="auto"/>
        <w:rPr>
          <w:rStyle w:val="Strong"/>
          <w:rFonts w:ascii="Arial" w:hAnsi="Arial" w:cs="Arial"/>
          <w:b w:val="0"/>
          <w:sz w:val="24"/>
          <w:szCs w:val="24"/>
        </w:rPr>
      </w:pPr>
      <w:r w:rsidRPr="00604A99">
        <w:rPr>
          <w:rStyle w:val="Strong"/>
          <w:rFonts w:ascii="Arial" w:hAnsi="Arial" w:cs="Arial"/>
          <w:b w:val="0"/>
          <w:sz w:val="24"/>
          <w:szCs w:val="24"/>
        </w:rPr>
        <w:t>extend learning and teacher-planning time</w:t>
      </w:r>
    </w:p>
    <w:p w14:paraId="2F1B04C8" w14:textId="77777777" w:rsidR="0034290D" w:rsidRPr="00604A99" w:rsidRDefault="0034290D" w:rsidP="0034290D">
      <w:pPr>
        <w:pStyle w:val="NoSpacing"/>
        <w:numPr>
          <w:ilvl w:val="0"/>
          <w:numId w:val="8"/>
        </w:numPr>
        <w:spacing w:line="276" w:lineRule="auto"/>
        <w:rPr>
          <w:rStyle w:val="Strong"/>
          <w:rFonts w:ascii="Arial" w:hAnsi="Arial" w:cs="Arial"/>
          <w:b w:val="0"/>
          <w:sz w:val="24"/>
          <w:szCs w:val="24"/>
        </w:rPr>
      </w:pPr>
      <w:r w:rsidRPr="00604A99">
        <w:rPr>
          <w:rStyle w:val="Strong"/>
          <w:rFonts w:ascii="Arial" w:hAnsi="Arial" w:cs="Arial"/>
          <w:b w:val="0"/>
          <w:sz w:val="24"/>
          <w:szCs w:val="24"/>
        </w:rPr>
        <w:t>create a community-orientation</w:t>
      </w:r>
    </w:p>
    <w:p w14:paraId="3A9330EB" w14:textId="77777777" w:rsidR="0034290D" w:rsidRPr="00604A99" w:rsidRDefault="0034290D" w:rsidP="0034290D">
      <w:pPr>
        <w:pStyle w:val="NoSpacing"/>
        <w:numPr>
          <w:ilvl w:val="0"/>
          <w:numId w:val="8"/>
        </w:numPr>
        <w:spacing w:line="276" w:lineRule="auto"/>
        <w:rPr>
          <w:rStyle w:val="Strong"/>
          <w:rFonts w:ascii="Arial" w:hAnsi="Arial" w:cs="Arial"/>
          <w:b w:val="0"/>
          <w:sz w:val="24"/>
          <w:szCs w:val="24"/>
        </w:rPr>
      </w:pPr>
      <w:r w:rsidRPr="00604A99">
        <w:rPr>
          <w:rStyle w:val="Strong"/>
          <w:rFonts w:ascii="Arial" w:hAnsi="Arial" w:cs="Arial"/>
          <w:b w:val="0"/>
          <w:sz w:val="24"/>
          <w:szCs w:val="24"/>
        </w:rPr>
        <w:t>provide operating flexibility and provide sustained support</w:t>
      </w:r>
    </w:p>
    <w:p w14:paraId="3BC86D0E" w14:textId="77777777" w:rsidR="0034290D" w:rsidRPr="00433DF5" w:rsidRDefault="0034290D" w:rsidP="0034290D">
      <w:pPr>
        <w:pStyle w:val="NoSpacing"/>
        <w:ind w:left="720"/>
        <w:rPr>
          <w:rStyle w:val="Strong"/>
          <w:rFonts w:ascii="Arial" w:hAnsi="Arial" w:cs="Arial"/>
          <w:b w:val="0"/>
          <w:sz w:val="24"/>
          <w:szCs w:val="24"/>
        </w:rPr>
      </w:pPr>
    </w:p>
    <w:p w14:paraId="130C8915" w14:textId="77777777" w:rsidR="0034290D" w:rsidRPr="00433DF5" w:rsidRDefault="0034290D" w:rsidP="0034290D">
      <w:pPr>
        <w:pStyle w:val="NoSpacing1"/>
        <w:numPr>
          <w:ilvl w:val="0"/>
          <w:numId w:val="15"/>
        </w:numPr>
        <w:spacing w:after="200" w:line="276" w:lineRule="auto"/>
        <w:rPr>
          <w:rStyle w:val="Strong"/>
          <w:rFonts w:ascii="Arial" w:hAnsi="Arial" w:cs="Arial"/>
          <w:b w:val="0"/>
          <w:sz w:val="24"/>
          <w:szCs w:val="24"/>
        </w:rPr>
      </w:pPr>
      <w:r w:rsidRPr="00433DF5">
        <w:rPr>
          <w:rStyle w:val="NoSpacingChar"/>
          <w:rFonts w:ascii="Arial" w:hAnsi="Arial" w:cs="Arial"/>
          <w:b/>
          <w:sz w:val="24"/>
          <w:szCs w:val="24"/>
        </w:rPr>
        <w:t>Turnaround:</w:t>
      </w:r>
    </w:p>
    <w:p w14:paraId="62F399AF" w14:textId="77777777" w:rsidR="0034290D" w:rsidRPr="00433DF5" w:rsidRDefault="0034290D" w:rsidP="0034290D">
      <w:pPr>
        <w:pStyle w:val="NoSpacing"/>
        <w:numPr>
          <w:ilvl w:val="0"/>
          <w:numId w:val="9"/>
        </w:numPr>
        <w:spacing w:after="100" w:afterAutospacing="1"/>
        <w:rPr>
          <w:rFonts w:ascii="Arial" w:hAnsi="Arial" w:cs="Arial"/>
          <w:sz w:val="24"/>
          <w:szCs w:val="24"/>
        </w:rPr>
      </w:pPr>
      <w:r w:rsidRPr="00433DF5">
        <w:rPr>
          <w:rFonts w:ascii="Arial" w:hAnsi="Arial" w:cs="Arial"/>
          <w:sz w:val="24"/>
          <w:szCs w:val="24"/>
        </w:rPr>
        <w:t>replace the principal</w:t>
      </w:r>
    </w:p>
    <w:p w14:paraId="365BAB1D" w14:textId="77777777" w:rsidR="0034290D" w:rsidRDefault="0034290D" w:rsidP="0034290D">
      <w:pPr>
        <w:pStyle w:val="NoSpacing"/>
        <w:numPr>
          <w:ilvl w:val="0"/>
          <w:numId w:val="9"/>
        </w:numPr>
        <w:rPr>
          <w:rFonts w:ascii="Arial" w:hAnsi="Arial" w:cs="Arial"/>
          <w:sz w:val="24"/>
          <w:szCs w:val="24"/>
        </w:rPr>
      </w:pPr>
      <w:r w:rsidRPr="00433DF5">
        <w:rPr>
          <w:rFonts w:ascii="Arial" w:hAnsi="Arial" w:cs="Arial"/>
          <w:sz w:val="24"/>
          <w:szCs w:val="24"/>
        </w:rPr>
        <w:t>rehire no more than 50 percent of the school’s staff</w:t>
      </w:r>
    </w:p>
    <w:p w14:paraId="75C03785" w14:textId="77777777" w:rsidR="007426E9" w:rsidRPr="007426E9" w:rsidRDefault="007426E9" w:rsidP="007426E9">
      <w:pPr>
        <w:pStyle w:val="NoSpacing"/>
        <w:numPr>
          <w:ilvl w:val="0"/>
          <w:numId w:val="9"/>
        </w:numPr>
        <w:rPr>
          <w:rFonts w:ascii="Arial" w:hAnsi="Arial" w:cs="Arial"/>
          <w:b/>
        </w:rPr>
      </w:pPr>
      <w:r w:rsidRPr="00B6076D">
        <w:rPr>
          <w:rFonts w:ascii="Arial" w:hAnsi="Arial" w:cs="Arial"/>
        </w:rPr>
        <w:t>Provide operating flexibility for principal</w:t>
      </w:r>
    </w:p>
    <w:p w14:paraId="6A1EEE29" w14:textId="77777777" w:rsidR="0034290D" w:rsidRPr="00433DF5" w:rsidRDefault="0034290D" w:rsidP="0034290D">
      <w:pPr>
        <w:pStyle w:val="NoSpacing"/>
        <w:numPr>
          <w:ilvl w:val="0"/>
          <w:numId w:val="7"/>
        </w:numPr>
        <w:spacing w:after="100" w:afterAutospacing="1"/>
        <w:rPr>
          <w:rFonts w:ascii="Arial" w:hAnsi="Arial" w:cs="Arial"/>
          <w:sz w:val="24"/>
          <w:szCs w:val="24"/>
        </w:rPr>
      </w:pPr>
      <w:r w:rsidRPr="00433DF5">
        <w:rPr>
          <w:rFonts w:ascii="Arial" w:hAnsi="Arial" w:cs="Arial"/>
          <w:sz w:val="24"/>
          <w:szCs w:val="24"/>
        </w:rPr>
        <w:t>provide job-embedded professional development</w:t>
      </w:r>
    </w:p>
    <w:p w14:paraId="3FA39D0C" w14:textId="77777777" w:rsidR="0034290D" w:rsidRPr="00433DF5" w:rsidRDefault="007426E9" w:rsidP="0034290D">
      <w:pPr>
        <w:pStyle w:val="NoSpacing"/>
        <w:numPr>
          <w:ilvl w:val="0"/>
          <w:numId w:val="7"/>
        </w:numPr>
        <w:spacing w:after="100" w:afterAutospacing="1"/>
        <w:rPr>
          <w:rFonts w:ascii="Arial" w:hAnsi="Arial" w:cs="Arial"/>
          <w:sz w:val="24"/>
          <w:szCs w:val="24"/>
        </w:rPr>
      </w:pPr>
      <w:r>
        <w:rPr>
          <w:rFonts w:ascii="Arial" w:hAnsi="Arial" w:cs="Arial"/>
          <w:sz w:val="24"/>
          <w:szCs w:val="24"/>
        </w:rPr>
        <w:t>implement an evidence</w:t>
      </w:r>
      <w:r w:rsidR="0034290D" w:rsidRPr="00433DF5">
        <w:rPr>
          <w:rFonts w:ascii="Arial" w:hAnsi="Arial" w:cs="Arial"/>
          <w:sz w:val="24"/>
          <w:szCs w:val="24"/>
        </w:rPr>
        <w:t>-based, aligned instructional program</w:t>
      </w:r>
    </w:p>
    <w:p w14:paraId="02CC9C65" w14:textId="77777777" w:rsidR="0034290D" w:rsidRPr="00433DF5" w:rsidRDefault="0034290D" w:rsidP="0034290D">
      <w:pPr>
        <w:pStyle w:val="NoSpacing"/>
        <w:numPr>
          <w:ilvl w:val="0"/>
          <w:numId w:val="7"/>
        </w:numPr>
        <w:spacing w:after="100" w:afterAutospacing="1"/>
        <w:rPr>
          <w:rFonts w:ascii="Arial" w:hAnsi="Arial" w:cs="Arial"/>
          <w:sz w:val="24"/>
          <w:szCs w:val="24"/>
        </w:rPr>
      </w:pPr>
      <w:r w:rsidRPr="00433DF5">
        <w:rPr>
          <w:rFonts w:ascii="Arial" w:hAnsi="Arial" w:cs="Arial"/>
          <w:sz w:val="24"/>
          <w:szCs w:val="24"/>
        </w:rPr>
        <w:t>extend learning and teacher planning time</w:t>
      </w:r>
    </w:p>
    <w:p w14:paraId="7E9889A8" w14:textId="77777777" w:rsidR="0034290D" w:rsidRPr="00433DF5" w:rsidRDefault="0034290D" w:rsidP="0034290D">
      <w:pPr>
        <w:pStyle w:val="NoSpacing"/>
        <w:numPr>
          <w:ilvl w:val="0"/>
          <w:numId w:val="7"/>
        </w:numPr>
        <w:spacing w:after="100" w:afterAutospacing="1"/>
        <w:rPr>
          <w:rFonts w:ascii="Arial" w:hAnsi="Arial" w:cs="Arial"/>
          <w:sz w:val="24"/>
          <w:szCs w:val="24"/>
        </w:rPr>
      </w:pPr>
      <w:r w:rsidRPr="00433DF5">
        <w:rPr>
          <w:rFonts w:ascii="Arial" w:hAnsi="Arial" w:cs="Arial"/>
          <w:sz w:val="24"/>
          <w:szCs w:val="24"/>
        </w:rPr>
        <w:t xml:space="preserve">create a community-orientation </w:t>
      </w:r>
    </w:p>
    <w:p w14:paraId="3CE5F05D" w14:textId="77777777" w:rsidR="0034290D" w:rsidRPr="00433DF5" w:rsidRDefault="0034290D" w:rsidP="0034290D">
      <w:pPr>
        <w:pStyle w:val="NoSpacing1"/>
        <w:numPr>
          <w:ilvl w:val="0"/>
          <w:numId w:val="15"/>
        </w:numPr>
        <w:spacing w:after="200" w:line="276" w:lineRule="auto"/>
        <w:rPr>
          <w:rFonts w:ascii="Arial" w:hAnsi="Arial" w:cs="Arial"/>
          <w:b/>
          <w:sz w:val="24"/>
          <w:szCs w:val="24"/>
        </w:rPr>
      </w:pPr>
      <w:r w:rsidRPr="00433DF5">
        <w:rPr>
          <w:rFonts w:ascii="Arial" w:hAnsi="Arial" w:cs="Arial"/>
          <w:b/>
          <w:sz w:val="24"/>
          <w:szCs w:val="24"/>
        </w:rPr>
        <w:t>Early Learning Model:</w:t>
      </w:r>
    </w:p>
    <w:p w14:paraId="5C42F3C7" w14:textId="77777777" w:rsidR="0034290D" w:rsidRPr="00433DF5" w:rsidRDefault="0034290D" w:rsidP="0034290D">
      <w:pPr>
        <w:pStyle w:val="NoSpacing1"/>
        <w:numPr>
          <w:ilvl w:val="0"/>
          <w:numId w:val="12"/>
        </w:numPr>
        <w:spacing w:line="276" w:lineRule="auto"/>
        <w:rPr>
          <w:rFonts w:ascii="Arial" w:hAnsi="Arial" w:cs="Arial"/>
          <w:sz w:val="24"/>
          <w:szCs w:val="24"/>
        </w:rPr>
      </w:pPr>
      <w:r w:rsidRPr="00433DF5">
        <w:rPr>
          <w:rFonts w:ascii="Arial" w:hAnsi="Arial" w:cs="Arial"/>
          <w:sz w:val="24"/>
          <w:szCs w:val="24"/>
        </w:rPr>
        <w:t xml:space="preserve">Implement each of the following early learning strategies: </w:t>
      </w:r>
    </w:p>
    <w:p w14:paraId="0F8F0AE3" w14:textId="77777777" w:rsidR="0034290D" w:rsidRPr="00433DF5" w:rsidRDefault="0034290D" w:rsidP="0034290D">
      <w:pPr>
        <w:pStyle w:val="NoSpacing"/>
        <w:numPr>
          <w:ilvl w:val="1"/>
          <w:numId w:val="12"/>
        </w:numPr>
        <w:spacing w:line="276" w:lineRule="auto"/>
        <w:rPr>
          <w:rFonts w:ascii="Arial" w:hAnsi="Arial" w:cs="Arial"/>
          <w:sz w:val="24"/>
          <w:szCs w:val="24"/>
        </w:rPr>
      </w:pPr>
      <w:r w:rsidRPr="00433DF5">
        <w:rPr>
          <w:rFonts w:ascii="Arial" w:hAnsi="Arial" w:cs="Arial"/>
          <w:sz w:val="24"/>
          <w:szCs w:val="24"/>
        </w:rPr>
        <w:t xml:space="preserve">Offer full-day kindergarten; </w:t>
      </w:r>
    </w:p>
    <w:p w14:paraId="7DA16806" w14:textId="77777777" w:rsidR="0034290D" w:rsidRPr="00433DF5" w:rsidRDefault="0034290D" w:rsidP="0034290D">
      <w:pPr>
        <w:pStyle w:val="NoSpacing"/>
        <w:numPr>
          <w:ilvl w:val="1"/>
          <w:numId w:val="12"/>
        </w:numPr>
        <w:spacing w:line="276" w:lineRule="auto"/>
        <w:rPr>
          <w:rFonts w:ascii="Arial" w:hAnsi="Arial" w:cs="Arial"/>
          <w:sz w:val="24"/>
          <w:szCs w:val="24"/>
        </w:rPr>
      </w:pPr>
      <w:r w:rsidRPr="00433DF5">
        <w:rPr>
          <w:rFonts w:ascii="Arial" w:hAnsi="Arial" w:cs="Arial"/>
          <w:sz w:val="24"/>
          <w:szCs w:val="24"/>
        </w:rPr>
        <w:t xml:space="preserve">Establish or expand a high-quality preschool program; </w:t>
      </w:r>
    </w:p>
    <w:p w14:paraId="3420ABE9" w14:textId="77777777" w:rsidR="0034290D" w:rsidRPr="00433DF5" w:rsidRDefault="0034290D" w:rsidP="0034290D">
      <w:pPr>
        <w:pStyle w:val="NoSpacing"/>
        <w:numPr>
          <w:ilvl w:val="1"/>
          <w:numId w:val="12"/>
        </w:numPr>
        <w:spacing w:line="276" w:lineRule="auto"/>
        <w:rPr>
          <w:rFonts w:ascii="Arial" w:hAnsi="Arial" w:cs="Arial"/>
          <w:sz w:val="24"/>
          <w:szCs w:val="24"/>
        </w:rPr>
      </w:pPr>
      <w:r w:rsidRPr="00433DF5">
        <w:rPr>
          <w:rFonts w:ascii="Arial" w:hAnsi="Arial" w:cs="Arial"/>
          <w:sz w:val="24"/>
          <w:szCs w:val="24"/>
        </w:rPr>
        <w:lastRenderedPageBreak/>
        <w:t>Provide educators, including preschool teachers, with time for joint planning across grades to facilitate effective teaching and learning and positive teacher–stu</w:t>
      </w:r>
      <w:r w:rsidRPr="00433DF5">
        <w:rPr>
          <w:rFonts w:ascii="Arial" w:hAnsi="Arial" w:cs="Arial"/>
          <w:sz w:val="24"/>
          <w:szCs w:val="24"/>
        </w:rPr>
        <w:softHyphen/>
        <w:t>dent interactions</w:t>
      </w:r>
    </w:p>
    <w:p w14:paraId="646FDBB0" w14:textId="77777777" w:rsidR="0034290D" w:rsidRPr="00433DF5" w:rsidRDefault="0034290D" w:rsidP="0034290D">
      <w:pPr>
        <w:pStyle w:val="NoSpacing1"/>
        <w:numPr>
          <w:ilvl w:val="0"/>
          <w:numId w:val="12"/>
        </w:numPr>
        <w:spacing w:line="276" w:lineRule="auto"/>
        <w:rPr>
          <w:rFonts w:ascii="Arial" w:hAnsi="Arial" w:cs="Arial"/>
          <w:sz w:val="24"/>
          <w:szCs w:val="24"/>
        </w:rPr>
      </w:pPr>
      <w:r w:rsidRPr="00433DF5">
        <w:rPr>
          <w:rFonts w:ascii="Arial" w:hAnsi="Arial" w:cs="Arial"/>
          <w:sz w:val="24"/>
          <w:szCs w:val="24"/>
        </w:rPr>
        <w:t>Replace the principal who led the school prior to commencement of the early learning mode</w:t>
      </w:r>
      <w:r w:rsidRPr="00C61796">
        <w:rPr>
          <w:rFonts w:ascii="Arial" w:hAnsi="Arial" w:cs="Arial"/>
          <w:sz w:val="24"/>
          <w:szCs w:val="24"/>
        </w:rPr>
        <w:t>l</w:t>
      </w:r>
      <w:r w:rsidR="00C61796" w:rsidRPr="00C61796">
        <w:rPr>
          <w:rFonts w:ascii="Arial" w:hAnsi="Arial" w:cs="Arial"/>
          <w:sz w:val="24"/>
          <w:szCs w:val="24"/>
        </w:rPr>
        <w:t xml:space="preserve"> </w:t>
      </w:r>
      <w:r w:rsidR="00C61796" w:rsidRPr="00C61796">
        <w:rPr>
          <w:rFonts w:ascii="Arial" w:hAnsi="Arial" w:cs="Arial"/>
        </w:rPr>
        <w:t>(unless new within 2 years)</w:t>
      </w:r>
      <w:r w:rsidRPr="00C61796">
        <w:rPr>
          <w:rFonts w:ascii="Arial" w:hAnsi="Arial" w:cs="Arial"/>
          <w:sz w:val="24"/>
          <w:szCs w:val="24"/>
        </w:rPr>
        <w:t xml:space="preserve">. </w:t>
      </w:r>
    </w:p>
    <w:p w14:paraId="324BEB2B" w14:textId="77777777" w:rsidR="0034290D" w:rsidRPr="00433DF5" w:rsidRDefault="0034290D" w:rsidP="0034290D">
      <w:pPr>
        <w:pStyle w:val="NoSpacing1"/>
        <w:numPr>
          <w:ilvl w:val="0"/>
          <w:numId w:val="12"/>
        </w:numPr>
        <w:spacing w:line="276" w:lineRule="auto"/>
        <w:rPr>
          <w:rFonts w:ascii="Arial" w:hAnsi="Arial" w:cs="Arial"/>
          <w:sz w:val="24"/>
          <w:szCs w:val="24"/>
        </w:rPr>
      </w:pPr>
      <w:r w:rsidRPr="00433DF5">
        <w:rPr>
          <w:rFonts w:ascii="Arial" w:hAnsi="Arial" w:cs="Arial"/>
          <w:color w:val="454546"/>
          <w:sz w:val="24"/>
          <w:szCs w:val="24"/>
        </w:rPr>
        <w:t>Implement rigorous, transparent, and equitable evaluation and support systems for teachers and principals, designed and developed with teacher and principal involve</w:t>
      </w:r>
      <w:r w:rsidRPr="00433DF5">
        <w:rPr>
          <w:rFonts w:ascii="Arial" w:hAnsi="Arial" w:cs="Arial"/>
          <w:color w:val="454546"/>
          <w:sz w:val="24"/>
          <w:szCs w:val="24"/>
        </w:rPr>
        <w:softHyphen/>
        <w:t>ment, that is required under the trans</w:t>
      </w:r>
      <w:r w:rsidRPr="00433DF5">
        <w:rPr>
          <w:rFonts w:ascii="Arial" w:hAnsi="Arial" w:cs="Arial"/>
          <w:color w:val="454546"/>
          <w:sz w:val="24"/>
          <w:szCs w:val="24"/>
        </w:rPr>
        <w:softHyphen/>
        <w:t>formation model</w:t>
      </w:r>
    </w:p>
    <w:p w14:paraId="2589B09B" w14:textId="77777777" w:rsidR="0034290D" w:rsidRPr="00433DF5" w:rsidRDefault="0034290D" w:rsidP="0034290D">
      <w:pPr>
        <w:pStyle w:val="NoSpacing1"/>
        <w:numPr>
          <w:ilvl w:val="0"/>
          <w:numId w:val="12"/>
        </w:numPr>
        <w:spacing w:line="276" w:lineRule="auto"/>
        <w:rPr>
          <w:rFonts w:ascii="Arial" w:hAnsi="Arial" w:cs="Arial"/>
          <w:sz w:val="24"/>
          <w:szCs w:val="24"/>
        </w:rPr>
      </w:pPr>
      <w:r w:rsidRPr="00433DF5">
        <w:rPr>
          <w:rFonts w:ascii="Arial" w:hAnsi="Arial" w:cs="Arial"/>
          <w:sz w:val="24"/>
          <w:szCs w:val="24"/>
        </w:rPr>
        <w:t>Use the teacher and principal eval</w:t>
      </w:r>
      <w:r w:rsidRPr="00433DF5">
        <w:rPr>
          <w:rFonts w:ascii="Arial" w:hAnsi="Arial" w:cs="Arial"/>
          <w:sz w:val="24"/>
          <w:szCs w:val="24"/>
        </w:rPr>
        <w:softHyphen/>
        <w:t>uation and support system to identify school leaders, teachers, and other staff who, in implementing this model, have increased student achievement and identify and remove those who, after ample opportunities have been provided for them to improve their professional practice, have not done so</w:t>
      </w:r>
    </w:p>
    <w:p w14:paraId="2E48F7F0" w14:textId="77777777" w:rsidR="0034290D" w:rsidRPr="00433DF5" w:rsidRDefault="0034290D" w:rsidP="0034290D">
      <w:pPr>
        <w:pStyle w:val="Default"/>
        <w:numPr>
          <w:ilvl w:val="0"/>
          <w:numId w:val="11"/>
        </w:numPr>
        <w:tabs>
          <w:tab w:val="left" w:pos="-270"/>
        </w:tabs>
        <w:rPr>
          <w:rFonts w:ascii="Arial" w:hAnsi="Arial" w:cs="Arial"/>
          <w:color w:val="454546"/>
        </w:rPr>
      </w:pPr>
      <w:r w:rsidRPr="00433DF5">
        <w:rPr>
          <w:rFonts w:ascii="Arial" w:hAnsi="Arial" w:cs="Arial"/>
          <w:color w:val="454546"/>
        </w:rPr>
        <w:t xml:space="preserve">Use data to identify and implement an instructional program that (a) is evidence-based, </w:t>
      </w:r>
      <w:r w:rsidR="008F781D">
        <w:rPr>
          <w:rFonts w:ascii="Arial" w:hAnsi="Arial" w:cs="Arial"/>
          <w:color w:val="454546"/>
        </w:rPr>
        <w:t xml:space="preserve">developmentally </w:t>
      </w:r>
      <w:r w:rsidRPr="00433DF5">
        <w:rPr>
          <w:rFonts w:ascii="Arial" w:hAnsi="Arial" w:cs="Arial"/>
          <w:color w:val="454546"/>
        </w:rPr>
        <w:t>appropriate, and vertically aligned from one grade to the next, as well as aligned with state early learning and development standards and state academic standards and (b) in the early grades, promotes the full range of academic content across domains of development, including math and science, language and literacy, socio-emotional skills, self-regulation, and executive functions</w:t>
      </w:r>
    </w:p>
    <w:p w14:paraId="405C6C8F" w14:textId="77777777" w:rsidR="0034290D" w:rsidRPr="00433DF5" w:rsidRDefault="0034290D" w:rsidP="0034290D">
      <w:pPr>
        <w:pStyle w:val="ListParagraph"/>
        <w:numPr>
          <w:ilvl w:val="0"/>
          <w:numId w:val="11"/>
        </w:numPr>
        <w:tabs>
          <w:tab w:val="left" w:pos="-270"/>
        </w:tabs>
        <w:autoSpaceDE w:val="0"/>
        <w:autoSpaceDN w:val="0"/>
        <w:adjustRightInd w:val="0"/>
        <w:spacing w:after="0" w:line="240" w:lineRule="auto"/>
        <w:rPr>
          <w:rFonts w:ascii="Arial" w:hAnsi="Arial" w:cs="Arial"/>
          <w:color w:val="454546"/>
          <w:sz w:val="24"/>
          <w:szCs w:val="24"/>
        </w:rPr>
      </w:pPr>
      <w:r w:rsidRPr="00433DF5">
        <w:rPr>
          <w:rFonts w:ascii="Arial" w:hAnsi="Arial" w:cs="Arial"/>
          <w:color w:val="454546"/>
          <w:sz w:val="24"/>
          <w:szCs w:val="24"/>
        </w:rPr>
        <w:t>Promote the continuous use of student data (such as from forma</w:t>
      </w:r>
      <w:r w:rsidRPr="00433DF5">
        <w:rPr>
          <w:rFonts w:ascii="Arial" w:hAnsi="Arial" w:cs="Arial"/>
          <w:color w:val="454546"/>
          <w:sz w:val="24"/>
          <w:szCs w:val="24"/>
        </w:rPr>
        <w:softHyphen/>
        <w:t>tive, interim, and summative assess</w:t>
      </w:r>
      <w:r w:rsidRPr="00433DF5">
        <w:rPr>
          <w:rFonts w:ascii="Arial" w:hAnsi="Arial" w:cs="Arial"/>
          <w:color w:val="454546"/>
          <w:sz w:val="24"/>
          <w:szCs w:val="24"/>
        </w:rPr>
        <w:softHyphen/>
        <w:t>ments) to inform and differentiate instruction to meet the educational and developmental needs of individual students</w:t>
      </w:r>
    </w:p>
    <w:p w14:paraId="34BD7088" w14:textId="77777777" w:rsidR="0034290D" w:rsidRPr="00433DF5" w:rsidRDefault="0034290D" w:rsidP="0034290D">
      <w:pPr>
        <w:pStyle w:val="ListParagraph"/>
        <w:numPr>
          <w:ilvl w:val="0"/>
          <w:numId w:val="11"/>
        </w:numPr>
        <w:tabs>
          <w:tab w:val="left" w:pos="-270"/>
        </w:tabs>
        <w:autoSpaceDE w:val="0"/>
        <w:autoSpaceDN w:val="0"/>
        <w:adjustRightInd w:val="0"/>
        <w:spacing w:after="0" w:line="240" w:lineRule="auto"/>
        <w:rPr>
          <w:rFonts w:ascii="Arial" w:hAnsi="Arial" w:cs="Arial"/>
          <w:color w:val="454546"/>
          <w:sz w:val="24"/>
          <w:szCs w:val="24"/>
        </w:rPr>
      </w:pPr>
      <w:r w:rsidRPr="00433DF5">
        <w:rPr>
          <w:rFonts w:ascii="Arial" w:hAnsi="Arial" w:cs="Arial"/>
          <w:color w:val="454546"/>
          <w:sz w:val="24"/>
          <w:szCs w:val="24"/>
        </w:rPr>
        <w:t>Provide staff ongoing, high-quality, job-embedded professional develop</w:t>
      </w:r>
      <w:r w:rsidRPr="00433DF5">
        <w:rPr>
          <w:rFonts w:ascii="Arial" w:hAnsi="Arial" w:cs="Arial"/>
          <w:color w:val="454546"/>
          <w:sz w:val="24"/>
          <w:szCs w:val="24"/>
        </w:rPr>
        <w:softHyphen/>
        <w:t>ment such as coaching and mentor</w:t>
      </w:r>
      <w:r w:rsidRPr="00433DF5">
        <w:rPr>
          <w:rFonts w:ascii="Arial" w:hAnsi="Arial" w:cs="Arial"/>
          <w:color w:val="454546"/>
          <w:sz w:val="24"/>
          <w:szCs w:val="24"/>
        </w:rPr>
        <w:softHyphen/>
        <w:t>ing (e.g., regarding subject-specific pedagogy, instruction that reflects a deeper understanding of the commu</w:t>
      </w:r>
      <w:r w:rsidRPr="00433DF5">
        <w:rPr>
          <w:rFonts w:ascii="Arial" w:hAnsi="Arial" w:cs="Arial"/>
          <w:color w:val="454546"/>
          <w:sz w:val="24"/>
          <w:szCs w:val="24"/>
        </w:rPr>
        <w:softHyphen/>
        <w:t>nity served by the school, or differ</w:t>
      </w:r>
      <w:r w:rsidRPr="00433DF5">
        <w:rPr>
          <w:rFonts w:ascii="Arial" w:hAnsi="Arial" w:cs="Arial"/>
          <w:color w:val="454546"/>
          <w:sz w:val="24"/>
          <w:szCs w:val="24"/>
        </w:rPr>
        <w:softHyphen/>
        <w:t>entiated instruction) that is aligned with the school’s comprehensive instructional program and designed with school staff to ensure they are equipped to facilitate effective teach</w:t>
      </w:r>
      <w:r w:rsidRPr="00433DF5">
        <w:rPr>
          <w:rFonts w:ascii="Arial" w:hAnsi="Arial" w:cs="Arial"/>
          <w:color w:val="454546"/>
          <w:sz w:val="24"/>
          <w:szCs w:val="24"/>
        </w:rPr>
        <w:softHyphen/>
        <w:t>ing and learning and have the capac</w:t>
      </w:r>
      <w:r w:rsidRPr="00433DF5">
        <w:rPr>
          <w:rFonts w:ascii="Arial" w:hAnsi="Arial" w:cs="Arial"/>
          <w:color w:val="454546"/>
          <w:sz w:val="24"/>
          <w:szCs w:val="24"/>
        </w:rPr>
        <w:softHyphen/>
        <w:t>ity to successfully implement school reform strategies</w:t>
      </w:r>
    </w:p>
    <w:p w14:paraId="6292EF4A" w14:textId="77777777" w:rsidR="0034290D" w:rsidRPr="00433DF5" w:rsidRDefault="0034290D" w:rsidP="0034290D">
      <w:pPr>
        <w:tabs>
          <w:tab w:val="left" w:pos="-270"/>
        </w:tabs>
        <w:autoSpaceDE w:val="0"/>
        <w:autoSpaceDN w:val="0"/>
        <w:adjustRightInd w:val="0"/>
        <w:spacing w:after="0" w:line="240" w:lineRule="auto"/>
        <w:rPr>
          <w:rFonts w:ascii="Arial" w:hAnsi="Arial" w:cs="Arial"/>
          <w:color w:val="454546"/>
          <w:sz w:val="24"/>
          <w:szCs w:val="24"/>
        </w:rPr>
      </w:pPr>
    </w:p>
    <w:p w14:paraId="39F2DA93" w14:textId="77777777" w:rsidR="0034290D" w:rsidRPr="00433DF5" w:rsidRDefault="0034290D" w:rsidP="0034290D">
      <w:pPr>
        <w:pStyle w:val="ListParagraph"/>
        <w:numPr>
          <w:ilvl w:val="0"/>
          <w:numId w:val="15"/>
        </w:numPr>
        <w:tabs>
          <w:tab w:val="left" w:pos="-270"/>
        </w:tabs>
        <w:autoSpaceDE w:val="0"/>
        <w:autoSpaceDN w:val="0"/>
        <w:adjustRightInd w:val="0"/>
        <w:spacing w:after="0" w:line="240" w:lineRule="auto"/>
        <w:rPr>
          <w:rFonts w:ascii="Arial" w:hAnsi="Arial" w:cs="Arial"/>
          <w:b/>
          <w:color w:val="2D2D2D"/>
          <w:sz w:val="24"/>
          <w:szCs w:val="24"/>
        </w:rPr>
      </w:pPr>
      <w:r w:rsidRPr="00433DF5">
        <w:rPr>
          <w:rFonts w:ascii="Arial" w:hAnsi="Arial" w:cs="Arial"/>
          <w:b/>
          <w:color w:val="454546"/>
          <w:sz w:val="24"/>
          <w:szCs w:val="24"/>
        </w:rPr>
        <w:t>Evidenced-based Whole-School Reform Model</w:t>
      </w:r>
      <w:r w:rsidRPr="00433DF5">
        <w:rPr>
          <w:rFonts w:ascii="Arial" w:hAnsi="Arial" w:cs="Arial"/>
          <w:b/>
          <w:color w:val="2D2D2D"/>
          <w:sz w:val="24"/>
          <w:szCs w:val="24"/>
        </w:rPr>
        <w:t xml:space="preserve">: </w:t>
      </w:r>
    </w:p>
    <w:p w14:paraId="34B81A6F" w14:textId="77777777" w:rsidR="0034290D" w:rsidRPr="00433DF5" w:rsidRDefault="0034290D" w:rsidP="0034290D">
      <w:pPr>
        <w:pStyle w:val="ListParagraph"/>
        <w:tabs>
          <w:tab w:val="left" w:pos="-270"/>
        </w:tabs>
        <w:autoSpaceDE w:val="0"/>
        <w:autoSpaceDN w:val="0"/>
        <w:adjustRightInd w:val="0"/>
        <w:spacing w:after="0" w:line="240" w:lineRule="auto"/>
        <w:rPr>
          <w:rFonts w:ascii="Arial" w:hAnsi="Arial" w:cs="Arial"/>
          <w:color w:val="2D2D2D"/>
          <w:sz w:val="24"/>
          <w:szCs w:val="24"/>
        </w:rPr>
      </w:pPr>
    </w:p>
    <w:p w14:paraId="15DAF6C8" w14:textId="77777777" w:rsidR="0034290D" w:rsidRPr="00433DF5" w:rsidRDefault="0034290D" w:rsidP="0034290D">
      <w:pPr>
        <w:tabs>
          <w:tab w:val="left" w:pos="-270"/>
        </w:tabs>
        <w:autoSpaceDE w:val="0"/>
        <w:autoSpaceDN w:val="0"/>
        <w:adjustRightInd w:val="0"/>
        <w:spacing w:after="0" w:line="240" w:lineRule="auto"/>
        <w:ind w:left="360"/>
        <w:rPr>
          <w:rFonts w:ascii="Arial" w:hAnsi="Arial" w:cs="Arial"/>
          <w:color w:val="2D2D2D"/>
          <w:sz w:val="24"/>
          <w:szCs w:val="24"/>
        </w:rPr>
      </w:pPr>
      <w:r w:rsidRPr="00433DF5">
        <w:rPr>
          <w:rFonts w:ascii="Arial" w:hAnsi="Arial" w:cs="Arial"/>
          <w:color w:val="2D2D2D"/>
          <w:sz w:val="24"/>
          <w:szCs w:val="24"/>
        </w:rPr>
        <w:t xml:space="preserve">Must: </w:t>
      </w:r>
    </w:p>
    <w:p w14:paraId="0C3A2410" w14:textId="77777777" w:rsidR="0034290D" w:rsidRPr="00433DF5" w:rsidRDefault="0034290D" w:rsidP="0034290D">
      <w:pPr>
        <w:pStyle w:val="ListParagraph"/>
        <w:numPr>
          <w:ilvl w:val="0"/>
          <w:numId w:val="13"/>
        </w:numPr>
        <w:tabs>
          <w:tab w:val="left" w:pos="-270"/>
        </w:tabs>
        <w:autoSpaceDE w:val="0"/>
        <w:autoSpaceDN w:val="0"/>
        <w:adjustRightInd w:val="0"/>
        <w:spacing w:after="0" w:line="240" w:lineRule="auto"/>
        <w:rPr>
          <w:rFonts w:ascii="Arial" w:hAnsi="Arial" w:cs="Arial"/>
          <w:color w:val="454546"/>
          <w:sz w:val="24"/>
          <w:szCs w:val="24"/>
        </w:rPr>
      </w:pPr>
      <w:r w:rsidRPr="00433DF5">
        <w:rPr>
          <w:rFonts w:ascii="Arial" w:hAnsi="Arial" w:cs="Arial"/>
          <w:color w:val="454546"/>
          <w:sz w:val="24"/>
          <w:szCs w:val="24"/>
        </w:rPr>
        <w:t xml:space="preserve">Implement a model that includes a sample population or setting </w:t>
      </w:r>
      <w:proofErr w:type="gramStart"/>
      <w:r w:rsidRPr="00433DF5">
        <w:rPr>
          <w:rFonts w:ascii="Arial" w:hAnsi="Arial" w:cs="Arial"/>
          <w:color w:val="454546"/>
          <w:sz w:val="24"/>
          <w:szCs w:val="24"/>
        </w:rPr>
        <w:t>similar to</w:t>
      </w:r>
      <w:proofErr w:type="gramEnd"/>
      <w:r w:rsidRPr="00433DF5">
        <w:rPr>
          <w:rFonts w:ascii="Arial" w:hAnsi="Arial" w:cs="Arial"/>
          <w:color w:val="454546"/>
          <w:sz w:val="24"/>
          <w:szCs w:val="24"/>
        </w:rPr>
        <w:t xml:space="preserve"> the population or setting of the school to be served</w:t>
      </w:r>
    </w:p>
    <w:p w14:paraId="2D861F47" w14:textId="77777777" w:rsidR="0034290D" w:rsidRPr="00433DF5" w:rsidRDefault="0034290D" w:rsidP="0034290D">
      <w:pPr>
        <w:pStyle w:val="ListParagraph"/>
        <w:numPr>
          <w:ilvl w:val="0"/>
          <w:numId w:val="13"/>
        </w:numPr>
        <w:tabs>
          <w:tab w:val="left" w:pos="-270"/>
        </w:tabs>
        <w:autoSpaceDE w:val="0"/>
        <w:autoSpaceDN w:val="0"/>
        <w:adjustRightInd w:val="0"/>
        <w:spacing w:after="0" w:line="240" w:lineRule="auto"/>
        <w:rPr>
          <w:rFonts w:ascii="Arial" w:hAnsi="Arial" w:cs="Arial"/>
          <w:color w:val="454546"/>
          <w:sz w:val="24"/>
          <w:szCs w:val="24"/>
        </w:rPr>
      </w:pPr>
      <w:r w:rsidRPr="00433DF5">
        <w:rPr>
          <w:rFonts w:ascii="Arial" w:hAnsi="Arial" w:cs="Arial"/>
          <w:color w:val="2D2D2D"/>
          <w:sz w:val="24"/>
          <w:szCs w:val="24"/>
        </w:rPr>
        <w:t xml:space="preserve">Improve student academic achievement or attainment </w:t>
      </w:r>
    </w:p>
    <w:p w14:paraId="0D6AB9BE" w14:textId="77777777" w:rsidR="0034290D" w:rsidRPr="00433DF5" w:rsidRDefault="0034290D" w:rsidP="0034290D">
      <w:pPr>
        <w:pStyle w:val="ListParagraph"/>
        <w:numPr>
          <w:ilvl w:val="0"/>
          <w:numId w:val="13"/>
        </w:numPr>
        <w:autoSpaceDE w:val="0"/>
        <w:autoSpaceDN w:val="0"/>
        <w:adjustRightInd w:val="0"/>
        <w:spacing w:before="3" w:after="0" w:line="240" w:lineRule="auto"/>
        <w:rPr>
          <w:rFonts w:ascii="Arial" w:hAnsi="Arial" w:cs="Arial"/>
          <w:color w:val="2D2D2D"/>
          <w:sz w:val="24"/>
          <w:szCs w:val="24"/>
        </w:rPr>
      </w:pPr>
      <w:r w:rsidRPr="00433DF5">
        <w:rPr>
          <w:rFonts w:ascii="Arial" w:hAnsi="Arial" w:cs="Arial"/>
          <w:color w:val="2D2D2D"/>
          <w:sz w:val="24"/>
          <w:szCs w:val="24"/>
        </w:rPr>
        <w:t xml:space="preserve">Be implemented for all students in a school </w:t>
      </w:r>
    </w:p>
    <w:p w14:paraId="5264646C" w14:textId="77777777" w:rsidR="0034290D" w:rsidRPr="00433DF5" w:rsidRDefault="0034290D" w:rsidP="0034290D">
      <w:pPr>
        <w:autoSpaceDE w:val="0"/>
        <w:autoSpaceDN w:val="0"/>
        <w:adjustRightInd w:val="0"/>
        <w:spacing w:before="3" w:after="0" w:line="240" w:lineRule="auto"/>
        <w:ind w:firstLine="360"/>
        <w:rPr>
          <w:rFonts w:ascii="Arial" w:hAnsi="Arial" w:cs="Arial"/>
          <w:color w:val="2D2D2D"/>
          <w:sz w:val="24"/>
          <w:szCs w:val="24"/>
        </w:rPr>
      </w:pPr>
      <w:r w:rsidRPr="00433DF5">
        <w:rPr>
          <w:rFonts w:ascii="Arial" w:hAnsi="Arial" w:cs="Arial"/>
          <w:color w:val="2D2D2D"/>
          <w:sz w:val="24"/>
          <w:szCs w:val="24"/>
        </w:rPr>
        <w:t xml:space="preserve">Address, at a minimum, each of the following: </w:t>
      </w:r>
    </w:p>
    <w:p w14:paraId="706D5820" w14:textId="77777777" w:rsidR="0034290D" w:rsidRPr="00433DF5" w:rsidRDefault="0034290D" w:rsidP="0034290D">
      <w:pPr>
        <w:pStyle w:val="ListParagraph"/>
        <w:numPr>
          <w:ilvl w:val="0"/>
          <w:numId w:val="14"/>
        </w:numPr>
        <w:autoSpaceDE w:val="0"/>
        <w:autoSpaceDN w:val="0"/>
        <w:adjustRightInd w:val="0"/>
        <w:spacing w:before="3" w:after="0" w:line="240" w:lineRule="auto"/>
        <w:rPr>
          <w:rFonts w:ascii="Arial" w:hAnsi="Arial" w:cs="Arial"/>
          <w:color w:val="2D2D2D"/>
          <w:sz w:val="24"/>
          <w:szCs w:val="24"/>
        </w:rPr>
      </w:pPr>
      <w:r w:rsidRPr="00433DF5">
        <w:rPr>
          <w:rFonts w:ascii="Arial" w:hAnsi="Arial" w:cs="Arial"/>
          <w:color w:val="2D2D2D"/>
          <w:sz w:val="24"/>
          <w:szCs w:val="24"/>
        </w:rPr>
        <w:t xml:space="preserve">School leadership </w:t>
      </w:r>
    </w:p>
    <w:p w14:paraId="2DDABC1C" w14:textId="77777777" w:rsidR="0034290D" w:rsidRPr="00433DF5" w:rsidRDefault="0034290D" w:rsidP="0034290D">
      <w:pPr>
        <w:pStyle w:val="ListParagraph"/>
        <w:numPr>
          <w:ilvl w:val="0"/>
          <w:numId w:val="13"/>
        </w:numPr>
        <w:autoSpaceDE w:val="0"/>
        <w:autoSpaceDN w:val="0"/>
        <w:adjustRightInd w:val="0"/>
        <w:spacing w:before="3" w:after="0" w:line="240" w:lineRule="auto"/>
        <w:rPr>
          <w:rFonts w:ascii="Arial" w:hAnsi="Arial" w:cs="Arial"/>
          <w:color w:val="2D2D2D"/>
          <w:sz w:val="24"/>
          <w:szCs w:val="24"/>
        </w:rPr>
      </w:pPr>
      <w:r w:rsidRPr="00433DF5">
        <w:rPr>
          <w:rFonts w:ascii="Arial" w:hAnsi="Arial" w:cs="Arial"/>
          <w:color w:val="2D2D2D"/>
          <w:sz w:val="24"/>
          <w:szCs w:val="24"/>
        </w:rPr>
        <w:t xml:space="preserve">Teaching and learning in at least one full academic content area </w:t>
      </w:r>
    </w:p>
    <w:p w14:paraId="3B6F5B02" w14:textId="77777777" w:rsidR="0034290D" w:rsidRPr="00433DF5" w:rsidRDefault="0034290D" w:rsidP="0034290D">
      <w:pPr>
        <w:pStyle w:val="ListParagraph"/>
        <w:numPr>
          <w:ilvl w:val="0"/>
          <w:numId w:val="13"/>
        </w:numPr>
        <w:autoSpaceDE w:val="0"/>
        <w:autoSpaceDN w:val="0"/>
        <w:adjustRightInd w:val="0"/>
        <w:spacing w:before="3" w:after="0" w:line="240" w:lineRule="auto"/>
        <w:rPr>
          <w:rFonts w:ascii="Arial" w:hAnsi="Arial" w:cs="Arial"/>
          <w:color w:val="2D2D2D"/>
          <w:sz w:val="24"/>
          <w:szCs w:val="24"/>
        </w:rPr>
      </w:pPr>
      <w:r w:rsidRPr="00433DF5">
        <w:rPr>
          <w:rFonts w:ascii="Arial" w:hAnsi="Arial" w:cs="Arial"/>
          <w:color w:val="2D2D2D"/>
          <w:sz w:val="24"/>
          <w:szCs w:val="24"/>
        </w:rPr>
        <w:t xml:space="preserve">Student non-academic support </w:t>
      </w:r>
    </w:p>
    <w:p w14:paraId="3A033797" w14:textId="77777777" w:rsidR="0034290D" w:rsidRPr="00433DF5" w:rsidRDefault="0034290D" w:rsidP="0034290D">
      <w:pPr>
        <w:pStyle w:val="ListParagraph"/>
        <w:numPr>
          <w:ilvl w:val="0"/>
          <w:numId w:val="13"/>
        </w:numPr>
        <w:autoSpaceDE w:val="0"/>
        <w:autoSpaceDN w:val="0"/>
        <w:adjustRightInd w:val="0"/>
        <w:spacing w:before="3" w:after="0" w:line="240" w:lineRule="auto"/>
        <w:rPr>
          <w:rFonts w:ascii="Arial" w:hAnsi="Arial" w:cs="Arial"/>
          <w:color w:val="2D2D2D"/>
          <w:sz w:val="24"/>
          <w:szCs w:val="24"/>
        </w:rPr>
      </w:pPr>
      <w:r w:rsidRPr="00433DF5">
        <w:rPr>
          <w:rFonts w:ascii="Arial" w:hAnsi="Arial" w:cs="Arial"/>
          <w:color w:val="2D2D2D"/>
          <w:sz w:val="24"/>
          <w:szCs w:val="24"/>
        </w:rPr>
        <w:t xml:space="preserve">Family and community engagement </w:t>
      </w:r>
    </w:p>
    <w:p w14:paraId="287869DC" w14:textId="77777777" w:rsidR="0033753A" w:rsidRPr="00433DF5" w:rsidRDefault="0033753A" w:rsidP="00F84C38">
      <w:pPr>
        <w:autoSpaceDE w:val="0"/>
        <w:autoSpaceDN w:val="0"/>
        <w:adjustRightInd w:val="0"/>
        <w:spacing w:after="0" w:line="240" w:lineRule="auto"/>
        <w:rPr>
          <w:rFonts w:ascii="Arial" w:hAnsi="Arial" w:cs="Arial"/>
          <w:sz w:val="24"/>
          <w:szCs w:val="24"/>
        </w:rPr>
      </w:pPr>
    </w:p>
    <w:p w14:paraId="2E81D3C5" w14:textId="77777777" w:rsidR="0034290D" w:rsidRPr="00433DF5" w:rsidRDefault="0034290D" w:rsidP="0034290D">
      <w:pPr>
        <w:shd w:val="clear" w:color="auto" w:fill="FFFFFF"/>
        <w:spacing w:after="150" w:line="240" w:lineRule="auto"/>
        <w:ind w:firstLine="360"/>
        <w:rPr>
          <w:rFonts w:ascii="Arial" w:eastAsia="Times New Roman" w:hAnsi="Arial" w:cs="Arial"/>
          <w:b/>
          <w:color w:val="030A13"/>
          <w:sz w:val="24"/>
          <w:szCs w:val="24"/>
        </w:rPr>
      </w:pPr>
      <w:r w:rsidRPr="00433DF5">
        <w:rPr>
          <w:rFonts w:ascii="Arial" w:eastAsia="Times New Roman" w:hAnsi="Arial" w:cs="Arial"/>
          <w:b/>
          <w:color w:val="030A13"/>
          <w:sz w:val="24"/>
          <w:szCs w:val="24"/>
        </w:rPr>
        <w:t>An evidence-based, whole-school reform model must have strong or moderate evidence as defined by ESSA.</w:t>
      </w:r>
    </w:p>
    <w:p w14:paraId="45A604E8" w14:textId="77777777" w:rsidR="0034290D" w:rsidRPr="00433DF5" w:rsidRDefault="0034290D" w:rsidP="0034290D">
      <w:pPr>
        <w:pStyle w:val="ListParagraph"/>
        <w:numPr>
          <w:ilvl w:val="0"/>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b/>
          <w:sz w:val="24"/>
          <w:szCs w:val="24"/>
        </w:rPr>
        <w:t>Strong evidence</w:t>
      </w:r>
      <w:r w:rsidRPr="00433DF5">
        <w:rPr>
          <w:rFonts w:ascii="Arial" w:hAnsi="Arial" w:cs="Arial"/>
          <w:sz w:val="24"/>
          <w:szCs w:val="24"/>
        </w:rPr>
        <w:t xml:space="preserve"> from at least one well-designed and well implemented experimental study.</w:t>
      </w:r>
    </w:p>
    <w:p w14:paraId="0D17180B"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lastRenderedPageBreak/>
        <w:t>Experimental studies have demonstrated that the intervention improves a relevant student outcome (e.g., reading scores; attendance rates).</w:t>
      </w:r>
    </w:p>
    <w:p w14:paraId="4A0216B7"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Experimental studies (e.g., Random Control Trials) are those in which students are randomly assigned to treatment or control groups, allowing researchers to speak with confidence about the likelihood that an intervention causes an outcome. </w:t>
      </w:r>
    </w:p>
    <w:p w14:paraId="4D2E5793"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Well-designed and well implemented experimental studies meet the What Works Clearinghouse (WWC) evidence standards without reservations. </w:t>
      </w:r>
    </w:p>
    <w:p w14:paraId="05E28E3A"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The research studies use large, multi-site samples. </w:t>
      </w:r>
    </w:p>
    <w:p w14:paraId="5F770928"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No other experimental or quasi-experimental research shows that the intervention negatively affects the outcome. </w:t>
      </w:r>
    </w:p>
    <w:p w14:paraId="74A7254F"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Researchers have found that the intervention improves outcomes for the specific student population that the district or school intends to support with the intervention.</w:t>
      </w:r>
    </w:p>
    <w:p w14:paraId="4B4F497A" w14:textId="77777777" w:rsidR="0034290D" w:rsidRPr="00433DF5" w:rsidRDefault="0034290D" w:rsidP="0034290D">
      <w:pPr>
        <w:pStyle w:val="ListParagraph"/>
        <w:numPr>
          <w:ilvl w:val="0"/>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b/>
          <w:sz w:val="24"/>
          <w:szCs w:val="24"/>
        </w:rPr>
        <w:t>Moderate evidence</w:t>
      </w:r>
      <w:r w:rsidRPr="00433DF5">
        <w:rPr>
          <w:rFonts w:ascii="Arial" w:hAnsi="Arial" w:cs="Arial"/>
          <w:sz w:val="24"/>
          <w:szCs w:val="24"/>
        </w:rPr>
        <w:t xml:space="preserve"> from at least one well-designed and well implemented quasi-experimental study. </w:t>
      </w:r>
    </w:p>
    <w:p w14:paraId="3BC297E0"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Quasi-experimental studies have found that the intervention improves a relevant student outcome (e.g., reading scores, attendance rates). </w:t>
      </w:r>
    </w:p>
    <w:p w14:paraId="33493BF3"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Quasi-experimental studies (e.g., Regression Discontinuity Design) are those in which students have not been randomly assigned to treatment or control groups, but researchers are using statistical matching methods that allow them to speak with confidence about the likelihood that an intervention causes an outcome. </w:t>
      </w:r>
    </w:p>
    <w:p w14:paraId="1B8DAF5F"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Well-designed and well implemented quasi- experimental studies meet the What Works Clearinghouse (WWC) evidence standards with reservations. </w:t>
      </w:r>
    </w:p>
    <w:p w14:paraId="258D9E0A"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 xml:space="preserve">The research studies use large, multi-site samples. </w:t>
      </w:r>
    </w:p>
    <w:p w14:paraId="44F4A6E5"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No other experimental or quasi-experimental research shows that the intervention negatively affects the outcome.</w:t>
      </w:r>
    </w:p>
    <w:p w14:paraId="78B3810B" w14:textId="77777777" w:rsidR="0034290D" w:rsidRPr="00433DF5" w:rsidRDefault="0034290D" w:rsidP="0034290D">
      <w:pPr>
        <w:pStyle w:val="ListParagraph"/>
        <w:numPr>
          <w:ilvl w:val="1"/>
          <w:numId w:val="30"/>
        </w:numPr>
        <w:shd w:val="clear" w:color="auto" w:fill="FFFFFF"/>
        <w:spacing w:before="100" w:beforeAutospacing="1" w:after="100" w:afterAutospacing="1" w:line="240" w:lineRule="auto"/>
        <w:rPr>
          <w:rFonts w:ascii="Arial" w:eastAsia="Times New Roman" w:hAnsi="Arial" w:cs="Arial"/>
          <w:color w:val="030A13"/>
          <w:sz w:val="24"/>
          <w:szCs w:val="24"/>
        </w:rPr>
      </w:pPr>
      <w:r w:rsidRPr="00433DF5">
        <w:rPr>
          <w:rFonts w:ascii="Arial" w:hAnsi="Arial" w:cs="Arial"/>
          <w:sz w:val="24"/>
          <w:szCs w:val="24"/>
        </w:rPr>
        <w:t>Researchers have found that the intervention improves outcomes for the specific student subgroups that the district or school intends to support with the intervention.</w:t>
      </w:r>
    </w:p>
    <w:p w14:paraId="196A8BBE" w14:textId="77777777" w:rsidR="0034290D" w:rsidRPr="00433DF5" w:rsidRDefault="0034290D" w:rsidP="0034290D">
      <w:pPr>
        <w:rPr>
          <w:rFonts w:ascii="Arial" w:hAnsi="Arial" w:cs="Arial"/>
          <w:sz w:val="24"/>
          <w:szCs w:val="24"/>
        </w:rPr>
      </w:pPr>
      <w:r w:rsidRPr="00433DF5">
        <w:rPr>
          <w:rFonts w:ascii="Arial" w:hAnsi="Arial" w:cs="Arial"/>
          <w:b/>
          <w:color w:val="454546"/>
          <w:sz w:val="24"/>
          <w:szCs w:val="24"/>
        </w:rPr>
        <w:t xml:space="preserve">Evidenced-based Whole-School Reform Model </w:t>
      </w:r>
      <w:r w:rsidRPr="002A6F38">
        <w:rPr>
          <w:rFonts w:ascii="Arial" w:hAnsi="Arial" w:cs="Arial"/>
          <w:b/>
          <w:color w:val="454546"/>
          <w:sz w:val="24"/>
          <w:szCs w:val="24"/>
          <w:u w:val="single"/>
        </w:rPr>
        <w:t>Examples</w:t>
      </w:r>
    </w:p>
    <w:p w14:paraId="277FBE88" w14:textId="77777777" w:rsidR="0034290D" w:rsidRPr="00433DF5" w:rsidRDefault="0034290D" w:rsidP="0034290D">
      <w:pPr>
        <w:pStyle w:val="NormalWeb"/>
        <w:shd w:val="clear" w:color="auto" w:fill="FFFFFF"/>
        <w:spacing w:before="0" w:beforeAutospacing="0" w:after="150" w:afterAutospacing="0"/>
        <w:rPr>
          <w:rFonts w:ascii="Arial" w:hAnsi="Arial" w:cs="Arial"/>
          <w:b/>
          <w:color w:val="030A13"/>
        </w:rPr>
      </w:pPr>
      <w:r w:rsidRPr="00433DF5">
        <w:rPr>
          <w:rFonts w:ascii="Arial" w:hAnsi="Arial" w:cs="Arial"/>
          <w:b/>
          <w:color w:val="030A13"/>
        </w:rPr>
        <w:t>Success for All</w:t>
      </w:r>
    </w:p>
    <w:p w14:paraId="6ABD3E52" w14:textId="77777777" w:rsidR="002A6F38" w:rsidRDefault="0034290D" w:rsidP="002A6F38">
      <w:pPr>
        <w:rPr>
          <w:rFonts w:ascii="Arial" w:hAnsi="Arial" w:cs="Arial"/>
          <w:sz w:val="24"/>
          <w:szCs w:val="24"/>
        </w:rPr>
      </w:pPr>
      <w:r w:rsidRPr="00433DF5">
        <w:rPr>
          <w:rFonts w:ascii="Arial" w:hAnsi="Arial" w:cs="Arial"/>
          <w:sz w:val="24"/>
          <w:szCs w:val="24"/>
        </w:rPr>
        <w:t>SFA is a comprehensive school reform model for students from prekindergarten through eighth grade. It includes an extensive reading program, job-embedded professional development, and curriculum resources and strategies for addressing school-wide issues such as low attendance, parental involvement, school culture, fam</w:t>
      </w:r>
      <w:r w:rsidR="002A6F38">
        <w:rPr>
          <w:rFonts w:ascii="Arial" w:hAnsi="Arial" w:cs="Arial"/>
          <w:sz w:val="24"/>
          <w:szCs w:val="24"/>
        </w:rPr>
        <w:t xml:space="preserve">ily needs, and health issues. </w:t>
      </w:r>
      <w:r w:rsidRPr="00433DF5">
        <w:rPr>
          <w:rFonts w:ascii="Arial" w:hAnsi="Arial" w:cs="Arial"/>
          <w:sz w:val="24"/>
          <w:szCs w:val="24"/>
        </w:rPr>
        <w:t xml:space="preserve">In separate studies it has been found to improve reading comprehension and produce positive effects on phonics. </w:t>
      </w:r>
    </w:p>
    <w:p w14:paraId="790CC499" w14:textId="77777777" w:rsidR="0034290D" w:rsidRPr="002A6F38" w:rsidRDefault="00FC3E54" w:rsidP="002A6F38">
      <w:pPr>
        <w:pStyle w:val="NoSpacing"/>
        <w:numPr>
          <w:ilvl w:val="0"/>
          <w:numId w:val="37"/>
        </w:numPr>
        <w:rPr>
          <w:rFonts w:ascii="Arial" w:hAnsi="Arial" w:cs="Arial"/>
          <w:color w:val="030A13"/>
          <w:sz w:val="24"/>
          <w:szCs w:val="24"/>
        </w:rPr>
      </w:pPr>
      <w:hyperlink r:id="rId20" w:history="1">
        <w:r w:rsidR="0034290D" w:rsidRPr="002A6F38">
          <w:rPr>
            <w:rStyle w:val="Hyperlink"/>
            <w:rFonts w:ascii="Arial" w:hAnsi="Arial" w:cs="Arial"/>
            <w:color w:val="7E5D8E"/>
            <w:sz w:val="24"/>
            <w:szCs w:val="24"/>
          </w:rPr>
          <w:t>Success for All Narrative Description</w:t>
        </w:r>
      </w:hyperlink>
      <w:r w:rsidR="0034290D" w:rsidRPr="002A6F38">
        <w:rPr>
          <w:rFonts w:ascii="Arial" w:hAnsi="Arial" w:cs="Arial"/>
          <w:color w:val="030A13"/>
          <w:sz w:val="24"/>
          <w:szCs w:val="24"/>
        </w:rPr>
        <w:t> [PDF (246 KB)]</w:t>
      </w:r>
    </w:p>
    <w:p w14:paraId="79DF289A" w14:textId="77777777" w:rsidR="0034290D" w:rsidRPr="00433DF5" w:rsidRDefault="00FC3E54" w:rsidP="002A6F38">
      <w:pPr>
        <w:pStyle w:val="NoSpacing"/>
        <w:numPr>
          <w:ilvl w:val="0"/>
          <w:numId w:val="37"/>
        </w:numPr>
        <w:rPr>
          <w:rFonts w:ascii="Arial" w:hAnsi="Arial" w:cs="Arial"/>
          <w:color w:val="030A13"/>
          <w:sz w:val="24"/>
          <w:szCs w:val="24"/>
        </w:rPr>
      </w:pPr>
      <w:hyperlink r:id="rId21" w:history="1">
        <w:r w:rsidR="0034290D" w:rsidRPr="00433DF5">
          <w:rPr>
            <w:rStyle w:val="Hyperlink"/>
            <w:rFonts w:ascii="Arial" w:hAnsi="Arial" w:cs="Arial"/>
            <w:color w:val="7E5D8E"/>
            <w:sz w:val="24"/>
            <w:szCs w:val="24"/>
          </w:rPr>
          <w:t>Success for All Evidence</w:t>
        </w:r>
      </w:hyperlink>
      <w:r w:rsidR="0034290D" w:rsidRPr="00433DF5">
        <w:rPr>
          <w:rFonts w:ascii="Arial" w:hAnsi="Arial" w:cs="Arial"/>
          <w:color w:val="030A13"/>
          <w:sz w:val="24"/>
          <w:szCs w:val="24"/>
        </w:rPr>
        <w:t> [PDF (2 MB)]</w:t>
      </w:r>
    </w:p>
    <w:p w14:paraId="01258214" w14:textId="77777777" w:rsidR="002A6F38" w:rsidRDefault="002A6F38" w:rsidP="0034290D">
      <w:pPr>
        <w:rPr>
          <w:rFonts w:ascii="Arial" w:hAnsi="Arial" w:cs="Arial"/>
          <w:b/>
          <w:color w:val="030A13"/>
          <w:sz w:val="24"/>
          <w:szCs w:val="24"/>
        </w:rPr>
      </w:pPr>
    </w:p>
    <w:p w14:paraId="16FBDC8F" w14:textId="77777777" w:rsidR="0034290D" w:rsidRPr="00433DF5" w:rsidRDefault="0034290D" w:rsidP="0034290D">
      <w:pPr>
        <w:rPr>
          <w:rFonts w:ascii="Arial" w:hAnsi="Arial" w:cs="Arial"/>
          <w:b/>
          <w:sz w:val="24"/>
          <w:szCs w:val="24"/>
        </w:rPr>
      </w:pPr>
      <w:r w:rsidRPr="00433DF5">
        <w:rPr>
          <w:rFonts w:ascii="Arial" w:hAnsi="Arial" w:cs="Arial"/>
          <w:b/>
          <w:color w:val="030A13"/>
          <w:sz w:val="24"/>
          <w:szCs w:val="24"/>
        </w:rPr>
        <w:lastRenderedPageBreak/>
        <w:t xml:space="preserve">Positive Action </w:t>
      </w:r>
      <w:r w:rsidRPr="00433DF5">
        <w:rPr>
          <w:rFonts w:ascii="Arial" w:hAnsi="Arial" w:cs="Arial"/>
          <w:b/>
          <w:sz w:val="24"/>
          <w:szCs w:val="24"/>
        </w:rPr>
        <w:t xml:space="preserve">Positive Action: </w:t>
      </w:r>
    </w:p>
    <w:p w14:paraId="574922A1" w14:textId="77777777" w:rsidR="002A6F38" w:rsidRDefault="0034290D" w:rsidP="002A6F38">
      <w:pPr>
        <w:rPr>
          <w:rFonts w:ascii="Arial" w:hAnsi="Arial" w:cs="Arial"/>
          <w:sz w:val="24"/>
          <w:szCs w:val="24"/>
        </w:rPr>
      </w:pPr>
      <w:r w:rsidRPr="00433DF5">
        <w:rPr>
          <w:rFonts w:ascii="Arial" w:hAnsi="Arial" w:cs="Arial"/>
          <w:sz w:val="24"/>
          <w:szCs w:val="24"/>
        </w:rPr>
        <w:t>Positive Action is a scripted lessons program for pr</w:t>
      </w:r>
      <w:r w:rsidR="002A6F38">
        <w:rPr>
          <w:rFonts w:ascii="Arial" w:hAnsi="Arial" w:cs="Arial"/>
          <w:sz w:val="24"/>
          <w:szCs w:val="24"/>
        </w:rPr>
        <w:t xml:space="preserve">e-K to high school students. </w:t>
      </w:r>
      <w:r w:rsidRPr="00433DF5">
        <w:rPr>
          <w:rFonts w:ascii="Arial" w:hAnsi="Arial" w:cs="Arial"/>
          <w:sz w:val="24"/>
          <w:szCs w:val="24"/>
        </w:rPr>
        <w:t>In a matched-pair cluster-randomized RCT it was found to improve academic achievement, absenteeis</w:t>
      </w:r>
      <w:r w:rsidR="002A6F38">
        <w:rPr>
          <w:rFonts w:ascii="Arial" w:hAnsi="Arial" w:cs="Arial"/>
          <w:sz w:val="24"/>
          <w:szCs w:val="24"/>
        </w:rPr>
        <w:t xml:space="preserve">m, and disciplinary outcomes. </w:t>
      </w:r>
    </w:p>
    <w:p w14:paraId="2BC2672C" w14:textId="77777777" w:rsidR="0034290D" w:rsidRPr="002A6F38" w:rsidRDefault="00FC3E54" w:rsidP="002A6F38">
      <w:pPr>
        <w:pStyle w:val="NoSpacing"/>
        <w:numPr>
          <w:ilvl w:val="0"/>
          <w:numId w:val="36"/>
        </w:numPr>
        <w:rPr>
          <w:rFonts w:ascii="Arial" w:hAnsi="Arial" w:cs="Arial"/>
          <w:color w:val="030A13"/>
          <w:sz w:val="24"/>
          <w:szCs w:val="24"/>
        </w:rPr>
      </w:pPr>
      <w:hyperlink r:id="rId22" w:history="1">
        <w:r w:rsidR="0034290D" w:rsidRPr="002A6F38">
          <w:rPr>
            <w:rStyle w:val="Hyperlink"/>
            <w:rFonts w:ascii="Arial" w:hAnsi="Arial" w:cs="Arial"/>
            <w:color w:val="7E5D8E"/>
            <w:sz w:val="24"/>
            <w:szCs w:val="24"/>
          </w:rPr>
          <w:t>Positive Action Strategy Narrative</w:t>
        </w:r>
      </w:hyperlink>
      <w:r w:rsidR="0034290D" w:rsidRPr="002A6F38">
        <w:rPr>
          <w:rFonts w:ascii="Arial" w:hAnsi="Arial" w:cs="Arial"/>
          <w:color w:val="030A13"/>
          <w:sz w:val="24"/>
          <w:szCs w:val="24"/>
        </w:rPr>
        <w:t> [PDF (147 KB)]</w:t>
      </w:r>
    </w:p>
    <w:p w14:paraId="5BFCDBB3" w14:textId="77777777" w:rsidR="0034290D" w:rsidRPr="00433DF5" w:rsidRDefault="00FC3E54" w:rsidP="002A6F38">
      <w:pPr>
        <w:pStyle w:val="NoSpacing"/>
        <w:numPr>
          <w:ilvl w:val="0"/>
          <w:numId w:val="36"/>
        </w:numPr>
        <w:rPr>
          <w:rFonts w:ascii="Arial" w:hAnsi="Arial" w:cs="Arial"/>
          <w:color w:val="030A13"/>
          <w:sz w:val="24"/>
          <w:szCs w:val="24"/>
        </w:rPr>
      </w:pPr>
      <w:hyperlink r:id="rId23" w:history="1">
        <w:r w:rsidR="0034290D" w:rsidRPr="00433DF5">
          <w:rPr>
            <w:rStyle w:val="Hyperlink"/>
            <w:rFonts w:ascii="Arial" w:hAnsi="Arial" w:cs="Arial"/>
            <w:color w:val="7E5D8E"/>
            <w:sz w:val="24"/>
            <w:szCs w:val="24"/>
          </w:rPr>
          <w:t>Positive Action’s Response to Questions from the Department</w:t>
        </w:r>
      </w:hyperlink>
      <w:r w:rsidR="0034290D" w:rsidRPr="00433DF5">
        <w:rPr>
          <w:rFonts w:ascii="Arial" w:hAnsi="Arial" w:cs="Arial"/>
          <w:color w:val="030A13"/>
          <w:sz w:val="24"/>
          <w:szCs w:val="24"/>
        </w:rPr>
        <w:t> [WORD (40 KB)]</w:t>
      </w:r>
    </w:p>
    <w:p w14:paraId="0E853E44" w14:textId="77777777" w:rsidR="0034290D" w:rsidRPr="00433DF5" w:rsidRDefault="00FC3E54" w:rsidP="002A6F38">
      <w:pPr>
        <w:pStyle w:val="NoSpacing"/>
        <w:numPr>
          <w:ilvl w:val="0"/>
          <w:numId w:val="36"/>
        </w:numPr>
        <w:rPr>
          <w:rFonts w:ascii="Arial" w:hAnsi="Arial" w:cs="Arial"/>
          <w:color w:val="030A13"/>
          <w:sz w:val="24"/>
          <w:szCs w:val="24"/>
        </w:rPr>
      </w:pPr>
      <w:hyperlink r:id="rId24" w:history="1">
        <w:r w:rsidR="0034290D" w:rsidRPr="00433DF5">
          <w:rPr>
            <w:rStyle w:val="Hyperlink"/>
            <w:rFonts w:ascii="Arial" w:hAnsi="Arial" w:cs="Arial"/>
            <w:color w:val="7E5D8E"/>
            <w:sz w:val="24"/>
            <w:szCs w:val="24"/>
          </w:rPr>
          <w:t>Positive Action Evidence</w:t>
        </w:r>
      </w:hyperlink>
      <w:r w:rsidR="0034290D" w:rsidRPr="00433DF5">
        <w:rPr>
          <w:rFonts w:ascii="Arial" w:hAnsi="Arial" w:cs="Arial"/>
          <w:color w:val="030A13"/>
          <w:sz w:val="24"/>
          <w:szCs w:val="24"/>
        </w:rPr>
        <w:t> [PDF (1 MB)]</w:t>
      </w:r>
    </w:p>
    <w:p w14:paraId="28B2812F" w14:textId="77777777" w:rsidR="002A6F38" w:rsidRDefault="002A6F38" w:rsidP="0034290D">
      <w:pPr>
        <w:rPr>
          <w:rFonts w:ascii="Arial" w:hAnsi="Arial" w:cs="Arial"/>
          <w:b/>
          <w:sz w:val="24"/>
          <w:szCs w:val="24"/>
        </w:rPr>
      </w:pPr>
    </w:p>
    <w:p w14:paraId="6312B0AE" w14:textId="77777777" w:rsidR="0034290D" w:rsidRPr="00433DF5" w:rsidRDefault="0034290D" w:rsidP="0034290D">
      <w:pPr>
        <w:rPr>
          <w:rFonts w:ascii="Arial" w:hAnsi="Arial" w:cs="Arial"/>
          <w:b/>
          <w:sz w:val="24"/>
          <w:szCs w:val="24"/>
        </w:rPr>
      </w:pPr>
      <w:r w:rsidRPr="00433DF5">
        <w:rPr>
          <w:rFonts w:ascii="Arial" w:hAnsi="Arial" w:cs="Arial"/>
          <w:b/>
          <w:sz w:val="24"/>
          <w:szCs w:val="24"/>
        </w:rPr>
        <w:t xml:space="preserve">New York City Small Schools Initiative: </w:t>
      </w:r>
    </w:p>
    <w:p w14:paraId="5F10DD6C" w14:textId="77777777" w:rsidR="0034290D" w:rsidRPr="00433DF5" w:rsidRDefault="0034290D" w:rsidP="0034290D">
      <w:pPr>
        <w:rPr>
          <w:rFonts w:ascii="Arial" w:hAnsi="Arial" w:cs="Arial"/>
          <w:sz w:val="24"/>
          <w:szCs w:val="24"/>
        </w:rPr>
      </w:pPr>
      <w:r w:rsidRPr="00433DF5">
        <w:rPr>
          <w:rFonts w:ascii="Arial" w:hAnsi="Arial" w:cs="Arial"/>
          <w:sz w:val="24"/>
          <w:szCs w:val="24"/>
        </w:rPr>
        <w:t xml:space="preserve">Small schools of choice are high schools with smaller student enrollments that feature personalized relationships and academic rigor. They have been found to improve graduation rates and </w:t>
      </w:r>
      <w:r w:rsidR="002A6F38">
        <w:rPr>
          <w:rFonts w:ascii="Arial" w:hAnsi="Arial" w:cs="Arial"/>
          <w:sz w:val="24"/>
          <w:szCs w:val="24"/>
        </w:rPr>
        <w:t>increase college enrollment.</w:t>
      </w:r>
    </w:p>
    <w:p w14:paraId="250B6CC0" w14:textId="77777777" w:rsidR="0034290D" w:rsidRPr="00433DF5" w:rsidRDefault="00FC3E54" w:rsidP="0034290D">
      <w:pPr>
        <w:numPr>
          <w:ilvl w:val="0"/>
          <w:numId w:val="29"/>
        </w:numPr>
        <w:shd w:val="clear" w:color="auto" w:fill="FFFFFF"/>
        <w:spacing w:before="100" w:beforeAutospacing="1" w:after="100" w:afterAutospacing="1" w:line="240" w:lineRule="auto"/>
        <w:rPr>
          <w:rFonts w:ascii="Arial" w:hAnsi="Arial" w:cs="Arial"/>
          <w:color w:val="030A13"/>
          <w:sz w:val="24"/>
          <w:szCs w:val="24"/>
        </w:rPr>
      </w:pPr>
      <w:hyperlink r:id="rId25" w:history="1">
        <w:r w:rsidR="0034290D" w:rsidRPr="00433DF5">
          <w:rPr>
            <w:rStyle w:val="Hyperlink"/>
            <w:rFonts w:ascii="Arial" w:hAnsi="Arial" w:cs="Arial"/>
            <w:color w:val="7E5D8E"/>
            <w:sz w:val="24"/>
            <w:szCs w:val="24"/>
          </w:rPr>
          <w:t>Small Schools of Choice Narrative</w:t>
        </w:r>
      </w:hyperlink>
      <w:r w:rsidR="0034290D" w:rsidRPr="00433DF5">
        <w:rPr>
          <w:rFonts w:ascii="Arial" w:hAnsi="Arial" w:cs="Arial"/>
          <w:color w:val="030A13"/>
          <w:sz w:val="24"/>
          <w:szCs w:val="24"/>
        </w:rPr>
        <w:t> [PDF (219 KB)]</w:t>
      </w:r>
    </w:p>
    <w:p w14:paraId="4257C689" w14:textId="77777777" w:rsidR="0034290D" w:rsidRPr="00433DF5" w:rsidRDefault="00FC3E54" w:rsidP="0034290D">
      <w:pPr>
        <w:numPr>
          <w:ilvl w:val="0"/>
          <w:numId w:val="29"/>
        </w:numPr>
        <w:shd w:val="clear" w:color="auto" w:fill="FFFFFF"/>
        <w:spacing w:before="100" w:beforeAutospacing="1" w:after="100" w:afterAutospacing="1" w:line="240" w:lineRule="auto"/>
        <w:rPr>
          <w:rFonts w:ascii="Arial" w:hAnsi="Arial" w:cs="Arial"/>
          <w:color w:val="030A13"/>
          <w:sz w:val="24"/>
          <w:szCs w:val="24"/>
        </w:rPr>
      </w:pPr>
      <w:hyperlink r:id="rId26" w:history="1">
        <w:r w:rsidR="0034290D" w:rsidRPr="00433DF5">
          <w:rPr>
            <w:rStyle w:val="Hyperlink"/>
            <w:rFonts w:ascii="Arial" w:hAnsi="Arial" w:cs="Arial"/>
            <w:color w:val="7E5D8E"/>
            <w:sz w:val="24"/>
            <w:szCs w:val="24"/>
          </w:rPr>
          <w:t>Small Schools of Choice Evidence</w:t>
        </w:r>
      </w:hyperlink>
      <w:r w:rsidR="0034290D" w:rsidRPr="00433DF5">
        <w:rPr>
          <w:rFonts w:ascii="Arial" w:hAnsi="Arial" w:cs="Arial"/>
          <w:color w:val="030A13"/>
          <w:sz w:val="24"/>
          <w:szCs w:val="24"/>
        </w:rPr>
        <w:t> [PDF (2 MB)]</w:t>
      </w:r>
    </w:p>
    <w:p w14:paraId="3C6845DE" w14:textId="77777777" w:rsidR="0034290D" w:rsidRPr="00433DF5" w:rsidRDefault="0034290D" w:rsidP="0034290D">
      <w:pPr>
        <w:rPr>
          <w:rFonts w:ascii="Arial" w:hAnsi="Arial" w:cs="Arial"/>
          <w:b/>
          <w:sz w:val="24"/>
          <w:szCs w:val="24"/>
        </w:rPr>
      </w:pPr>
      <w:r w:rsidRPr="00433DF5">
        <w:rPr>
          <w:rFonts w:ascii="Arial" w:hAnsi="Arial" w:cs="Arial"/>
          <w:b/>
          <w:sz w:val="24"/>
          <w:szCs w:val="24"/>
        </w:rPr>
        <w:t xml:space="preserve">Institute for Student Achievement (ISA): </w:t>
      </w:r>
    </w:p>
    <w:p w14:paraId="074D3629" w14:textId="77777777" w:rsidR="0034290D" w:rsidRPr="00433DF5" w:rsidRDefault="0034290D" w:rsidP="0034290D">
      <w:pPr>
        <w:shd w:val="clear" w:color="auto" w:fill="FFFFFF"/>
        <w:spacing w:before="100" w:beforeAutospacing="1" w:after="100" w:afterAutospacing="1" w:line="240" w:lineRule="auto"/>
        <w:rPr>
          <w:rFonts w:ascii="Arial" w:hAnsi="Arial" w:cs="Arial"/>
          <w:color w:val="030A13"/>
          <w:sz w:val="24"/>
          <w:szCs w:val="24"/>
        </w:rPr>
      </w:pPr>
      <w:r w:rsidRPr="00433DF5">
        <w:rPr>
          <w:rFonts w:ascii="Arial" w:hAnsi="Arial" w:cs="Arial"/>
          <w:sz w:val="24"/>
          <w:szCs w:val="24"/>
        </w:rPr>
        <w:t>ISA is a high school redesign organization that has managed whole school reform efforts in Atlan</w:t>
      </w:r>
      <w:r w:rsidR="002A6F38">
        <w:rPr>
          <w:rFonts w:ascii="Arial" w:hAnsi="Arial" w:cs="Arial"/>
          <w:sz w:val="24"/>
          <w:szCs w:val="24"/>
        </w:rPr>
        <w:t xml:space="preserve">ta, Detroit, and Minneapolis. </w:t>
      </w:r>
      <w:r w:rsidRPr="00433DF5">
        <w:rPr>
          <w:rFonts w:ascii="Arial" w:hAnsi="Arial" w:cs="Arial"/>
          <w:sz w:val="24"/>
          <w:szCs w:val="24"/>
        </w:rPr>
        <w:t>The model includes college prep, extended school day and year, parental invol</w:t>
      </w:r>
      <w:r w:rsidR="002A6F38">
        <w:rPr>
          <w:rFonts w:ascii="Arial" w:hAnsi="Arial" w:cs="Arial"/>
          <w:sz w:val="24"/>
          <w:szCs w:val="24"/>
        </w:rPr>
        <w:t xml:space="preserve">vement, and other practices. </w:t>
      </w:r>
      <w:r w:rsidRPr="00433DF5">
        <w:rPr>
          <w:rFonts w:ascii="Arial" w:hAnsi="Arial" w:cs="Arial"/>
          <w:sz w:val="24"/>
          <w:szCs w:val="24"/>
        </w:rPr>
        <w:t xml:space="preserve">A 2010 evaluation found that it increased high school completion, achievement, and college preparation. </w:t>
      </w:r>
    </w:p>
    <w:p w14:paraId="38237493" w14:textId="77777777" w:rsidR="0034290D" w:rsidRPr="00433DF5" w:rsidRDefault="00FC3E54" w:rsidP="0034290D">
      <w:pPr>
        <w:numPr>
          <w:ilvl w:val="0"/>
          <w:numId w:val="27"/>
        </w:numPr>
        <w:shd w:val="clear" w:color="auto" w:fill="FFFFFF"/>
        <w:spacing w:before="100" w:beforeAutospacing="1" w:after="100" w:afterAutospacing="1" w:line="240" w:lineRule="auto"/>
        <w:rPr>
          <w:rFonts w:ascii="Arial" w:hAnsi="Arial" w:cs="Arial"/>
          <w:color w:val="030A13"/>
          <w:sz w:val="24"/>
          <w:szCs w:val="24"/>
        </w:rPr>
      </w:pPr>
      <w:hyperlink r:id="rId27" w:history="1">
        <w:r w:rsidR="0034290D" w:rsidRPr="00433DF5">
          <w:rPr>
            <w:rStyle w:val="Hyperlink"/>
            <w:rFonts w:ascii="Arial" w:hAnsi="Arial" w:cs="Arial"/>
            <w:color w:val="7E5D8E"/>
            <w:sz w:val="24"/>
            <w:szCs w:val="24"/>
          </w:rPr>
          <w:t>ISA Whole School Reform Narrative</w:t>
        </w:r>
      </w:hyperlink>
      <w:r w:rsidR="0034290D" w:rsidRPr="00433DF5">
        <w:rPr>
          <w:rFonts w:ascii="Arial" w:hAnsi="Arial" w:cs="Arial"/>
          <w:color w:val="030A13"/>
          <w:sz w:val="24"/>
          <w:szCs w:val="24"/>
        </w:rPr>
        <w:t> [PDF (132 KB)</w:t>
      </w:r>
    </w:p>
    <w:p w14:paraId="433BEF4A" w14:textId="77777777" w:rsidR="0034290D" w:rsidRPr="00433DF5" w:rsidRDefault="00FC3E54" w:rsidP="0034290D">
      <w:pPr>
        <w:numPr>
          <w:ilvl w:val="0"/>
          <w:numId w:val="27"/>
        </w:numPr>
        <w:shd w:val="clear" w:color="auto" w:fill="FFFFFF"/>
        <w:spacing w:before="100" w:beforeAutospacing="1" w:after="100" w:afterAutospacing="1" w:line="240" w:lineRule="auto"/>
        <w:rPr>
          <w:rFonts w:ascii="Arial" w:hAnsi="Arial" w:cs="Arial"/>
          <w:color w:val="030A13"/>
          <w:sz w:val="24"/>
          <w:szCs w:val="24"/>
        </w:rPr>
      </w:pPr>
      <w:hyperlink r:id="rId28" w:history="1">
        <w:r w:rsidR="0034290D" w:rsidRPr="00433DF5">
          <w:rPr>
            <w:rStyle w:val="Hyperlink"/>
            <w:rFonts w:ascii="Arial" w:hAnsi="Arial" w:cs="Arial"/>
            <w:color w:val="7E5D8E"/>
            <w:sz w:val="24"/>
            <w:szCs w:val="24"/>
          </w:rPr>
          <w:t>ISA Evidence</w:t>
        </w:r>
      </w:hyperlink>
      <w:r w:rsidR="0034290D" w:rsidRPr="00433DF5">
        <w:rPr>
          <w:rFonts w:ascii="Arial" w:hAnsi="Arial" w:cs="Arial"/>
          <w:color w:val="030A13"/>
          <w:sz w:val="24"/>
          <w:szCs w:val="24"/>
        </w:rPr>
        <w:t> [PDF (957 KB)]</w:t>
      </w:r>
    </w:p>
    <w:p w14:paraId="6D57B316" w14:textId="77777777" w:rsidR="0034290D" w:rsidRPr="00433DF5" w:rsidRDefault="0034290D" w:rsidP="0034290D">
      <w:pPr>
        <w:rPr>
          <w:rFonts w:ascii="Arial" w:hAnsi="Arial" w:cs="Arial"/>
          <w:sz w:val="24"/>
          <w:szCs w:val="24"/>
        </w:rPr>
      </w:pPr>
      <w:r w:rsidRPr="00433DF5">
        <w:rPr>
          <w:rFonts w:ascii="Arial" w:hAnsi="Arial" w:cs="Arial"/>
          <w:b/>
          <w:sz w:val="24"/>
          <w:szCs w:val="24"/>
        </w:rPr>
        <w:t>Building Assets, Reducing Risks (BARR):</w:t>
      </w:r>
      <w:r w:rsidRPr="00433DF5">
        <w:rPr>
          <w:rFonts w:ascii="Arial" w:hAnsi="Arial" w:cs="Arial"/>
          <w:sz w:val="24"/>
          <w:szCs w:val="24"/>
        </w:rPr>
        <w:t xml:space="preserve"> The BARR program combines small study cohorts with professional development to increase academi</w:t>
      </w:r>
      <w:r w:rsidR="002A6F38">
        <w:rPr>
          <w:rFonts w:ascii="Arial" w:hAnsi="Arial" w:cs="Arial"/>
          <w:sz w:val="24"/>
          <w:szCs w:val="24"/>
        </w:rPr>
        <w:t xml:space="preserve">c performance by 9th graders.  </w:t>
      </w:r>
      <w:r w:rsidRPr="00433DF5">
        <w:rPr>
          <w:rFonts w:ascii="Arial" w:hAnsi="Arial" w:cs="Arial"/>
          <w:sz w:val="24"/>
          <w:szCs w:val="24"/>
        </w:rPr>
        <w:t xml:space="preserve">A randomized controlled trial (RCT) funded by the federal i3 program found that enrolled students earned more core credits, obtained better grades, experienced lower course failure, and earned higher test scores in reading and mathematics than students not enrolled in the program. The study has been independently reviewed and included in the What Works Clearinghouse. </w:t>
      </w:r>
      <w:hyperlink r:id="rId29" w:history="1">
        <w:r w:rsidRPr="00B135F0">
          <w:rPr>
            <w:rStyle w:val="Hyperlink"/>
            <w:rFonts w:ascii="Arial" w:hAnsi="Arial" w:cs="Arial"/>
            <w:color w:val="DCA496" w:themeColor="accent1" w:themeTint="99"/>
            <w:sz w:val="24"/>
            <w:szCs w:val="24"/>
          </w:rPr>
          <w:t>https://www.hazelden.org/web/go/buildingassets</w:t>
        </w:r>
      </w:hyperlink>
      <w:r w:rsidRPr="00433DF5">
        <w:rPr>
          <w:rFonts w:ascii="Arial" w:hAnsi="Arial" w:cs="Arial"/>
          <w:sz w:val="24"/>
          <w:szCs w:val="24"/>
        </w:rPr>
        <w:t xml:space="preserve"> </w:t>
      </w:r>
    </w:p>
    <w:p w14:paraId="587E3E97" w14:textId="77777777" w:rsidR="0034290D" w:rsidRDefault="0034290D" w:rsidP="00F84C38">
      <w:pPr>
        <w:autoSpaceDE w:val="0"/>
        <w:autoSpaceDN w:val="0"/>
        <w:adjustRightInd w:val="0"/>
        <w:spacing w:after="0" w:line="240" w:lineRule="auto"/>
        <w:rPr>
          <w:rFonts w:ascii="Arial" w:hAnsi="Arial" w:cs="Arial"/>
          <w:color w:val="DCA496" w:themeColor="accent1" w:themeTint="99"/>
          <w:sz w:val="24"/>
          <w:szCs w:val="24"/>
        </w:rPr>
      </w:pPr>
      <w:r w:rsidRPr="00433DF5">
        <w:rPr>
          <w:rFonts w:ascii="Arial" w:hAnsi="Arial" w:cs="Arial"/>
          <w:b/>
          <w:sz w:val="24"/>
          <w:szCs w:val="24"/>
        </w:rPr>
        <w:t>Diplomas Now:</w:t>
      </w:r>
      <w:r w:rsidRPr="00433DF5">
        <w:rPr>
          <w:rFonts w:ascii="Arial" w:hAnsi="Arial" w:cs="Arial"/>
          <w:sz w:val="24"/>
          <w:szCs w:val="24"/>
        </w:rPr>
        <w:t xml:space="preserve"> Diplomas Now is a comprehensive school reform program for middle schools and high schools that provides targeted interventions to students who exhibit “early warning indicators” of poor attendance, behavior, or academic performance. It is based on a partnership between Talent Development Secondary, City Year, and Communities in Schools. According to an interim, multi-site </w:t>
      </w:r>
      <w:r w:rsidRPr="00433DF5">
        <w:rPr>
          <w:rFonts w:ascii="Arial" w:hAnsi="Arial" w:cs="Arial"/>
          <w:sz w:val="24"/>
          <w:szCs w:val="24"/>
        </w:rPr>
        <w:lastRenderedPageBreak/>
        <w:t xml:space="preserve">RCT evaluation, after two years it reduced the percentage of students exhibiting one or more early warning signs that a student will drop out, including poor behavior, low attendance, or poor academic performance.  </w:t>
      </w:r>
      <w:hyperlink r:id="rId30" w:history="1">
        <w:r w:rsidRPr="00B135F0">
          <w:rPr>
            <w:rStyle w:val="Hyperlink"/>
            <w:rFonts w:ascii="Arial" w:hAnsi="Arial" w:cs="Arial"/>
            <w:color w:val="DCA496" w:themeColor="accent1" w:themeTint="99"/>
            <w:sz w:val="24"/>
            <w:szCs w:val="24"/>
          </w:rPr>
          <w:t>https://diplomasnow.org/</w:t>
        </w:r>
      </w:hyperlink>
      <w:r w:rsidRPr="00B135F0">
        <w:rPr>
          <w:rFonts w:ascii="Arial" w:hAnsi="Arial" w:cs="Arial"/>
          <w:color w:val="DCA496" w:themeColor="accent1" w:themeTint="99"/>
          <w:sz w:val="24"/>
          <w:szCs w:val="24"/>
        </w:rPr>
        <w:t xml:space="preserve">  </w:t>
      </w:r>
    </w:p>
    <w:p w14:paraId="7E33FA66" w14:textId="77777777" w:rsidR="002A6F38" w:rsidRPr="00433DF5" w:rsidRDefault="002A6F38" w:rsidP="00F84C38">
      <w:pPr>
        <w:autoSpaceDE w:val="0"/>
        <w:autoSpaceDN w:val="0"/>
        <w:adjustRightInd w:val="0"/>
        <w:spacing w:after="0" w:line="240" w:lineRule="auto"/>
        <w:rPr>
          <w:rFonts w:ascii="Arial" w:hAnsi="Arial" w:cs="Arial"/>
          <w:sz w:val="24"/>
          <w:szCs w:val="24"/>
        </w:rPr>
      </w:pPr>
    </w:p>
    <w:p w14:paraId="2B1A0933" w14:textId="77777777" w:rsidR="0034290D" w:rsidRPr="00433DF5" w:rsidRDefault="0034290D" w:rsidP="00F84C38">
      <w:pPr>
        <w:autoSpaceDE w:val="0"/>
        <w:autoSpaceDN w:val="0"/>
        <w:adjustRightInd w:val="0"/>
        <w:spacing w:after="0" w:line="240" w:lineRule="auto"/>
        <w:rPr>
          <w:rFonts w:ascii="Arial" w:hAnsi="Arial" w:cs="Arial"/>
          <w:sz w:val="24"/>
          <w:szCs w:val="24"/>
        </w:rPr>
      </w:pPr>
    </w:p>
    <w:p w14:paraId="20DFC3F8" w14:textId="77777777" w:rsidR="0034290D" w:rsidRPr="00BB5B8E" w:rsidRDefault="00604A99" w:rsidP="00604A99">
      <w:pPr>
        <w:shd w:val="clear" w:color="auto" w:fill="AF3333"/>
        <w:autoSpaceDE w:val="0"/>
        <w:autoSpaceDN w:val="0"/>
        <w:adjustRightInd w:val="0"/>
        <w:spacing w:after="0" w:line="240" w:lineRule="auto"/>
        <w:rPr>
          <w:rFonts w:ascii="Arial" w:hAnsi="Arial" w:cs="Arial"/>
          <w:b/>
          <w:color w:val="FFFFFF" w:themeColor="background1"/>
          <w:sz w:val="28"/>
          <w:szCs w:val="28"/>
        </w:rPr>
      </w:pPr>
      <w:r w:rsidRPr="00BB5B8E">
        <w:rPr>
          <w:rFonts w:ascii="Arial" w:hAnsi="Arial" w:cs="Arial"/>
          <w:b/>
          <w:color w:val="FFFFFF" w:themeColor="background1"/>
          <w:sz w:val="28"/>
          <w:szCs w:val="28"/>
        </w:rPr>
        <w:t>Model Templates</w:t>
      </w:r>
    </w:p>
    <w:p w14:paraId="436DBDC9" w14:textId="77777777" w:rsidR="00604A99" w:rsidRDefault="00604A99" w:rsidP="00F84C38">
      <w:pPr>
        <w:autoSpaceDE w:val="0"/>
        <w:autoSpaceDN w:val="0"/>
        <w:adjustRightInd w:val="0"/>
        <w:spacing w:after="0" w:line="240" w:lineRule="auto"/>
        <w:rPr>
          <w:rFonts w:ascii="Arial" w:hAnsi="Arial" w:cs="Arial"/>
          <w:sz w:val="24"/>
          <w:szCs w:val="24"/>
        </w:rPr>
      </w:pPr>
    </w:p>
    <w:tbl>
      <w:tblPr>
        <w:tblStyle w:val="MediumShading1-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8"/>
        <w:gridCol w:w="5273"/>
        <w:gridCol w:w="2509"/>
      </w:tblGrid>
      <w:tr w:rsidR="00604A99" w:rsidRPr="00104AEE" w14:paraId="70E57DA9" w14:textId="77777777" w:rsidTr="00604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top w:val="none" w:sz="0" w:space="0" w:color="auto"/>
              <w:left w:val="none" w:sz="0" w:space="0" w:color="auto"/>
              <w:bottom w:val="none" w:sz="0" w:space="0" w:color="auto"/>
              <w:right w:val="none" w:sz="0" w:space="0" w:color="auto"/>
            </w:tcBorders>
          </w:tcPr>
          <w:p w14:paraId="6416A6CD" w14:textId="77777777" w:rsidR="00604A99" w:rsidRPr="00104AEE" w:rsidRDefault="00604A99" w:rsidP="007426E9">
            <w:pPr>
              <w:pStyle w:val="NoSpacing"/>
              <w:rPr>
                <w:rStyle w:val="Strong"/>
                <w:rFonts w:ascii="Arial" w:hAnsi="Arial" w:cs="Arial"/>
                <w:b/>
              </w:rPr>
            </w:pPr>
            <w:r w:rsidRPr="00104AEE">
              <w:rPr>
                <w:rStyle w:val="Strong"/>
                <w:rFonts w:ascii="Arial" w:hAnsi="Arial" w:cs="Arial"/>
                <w:b/>
              </w:rPr>
              <w:t>Transformation Model</w:t>
            </w:r>
          </w:p>
          <w:p w14:paraId="5409FE0F" w14:textId="77777777" w:rsidR="00604A99" w:rsidRPr="00104AEE" w:rsidRDefault="00604A99" w:rsidP="007426E9">
            <w:pPr>
              <w:pStyle w:val="NoSpacing"/>
              <w:rPr>
                <w:rStyle w:val="Strong"/>
                <w:rFonts w:ascii="Arial" w:hAnsi="Arial" w:cs="Arial"/>
                <w:b/>
              </w:rPr>
            </w:pPr>
            <w:r w:rsidRPr="00104AEE">
              <w:rPr>
                <w:rStyle w:val="Strong"/>
                <w:rFonts w:ascii="Arial" w:hAnsi="Arial" w:cs="Arial"/>
                <w:b/>
              </w:rPr>
              <w:t>Strategy Requirements</w:t>
            </w:r>
          </w:p>
        </w:tc>
        <w:tc>
          <w:tcPr>
            <w:tcW w:w="5310" w:type="dxa"/>
            <w:tcBorders>
              <w:top w:val="none" w:sz="0" w:space="0" w:color="auto"/>
              <w:left w:val="none" w:sz="0" w:space="0" w:color="auto"/>
              <w:bottom w:val="none" w:sz="0" w:space="0" w:color="auto"/>
              <w:right w:val="none" w:sz="0" w:space="0" w:color="auto"/>
            </w:tcBorders>
          </w:tcPr>
          <w:p w14:paraId="1E645B65" w14:textId="77777777" w:rsidR="00604A99" w:rsidRPr="00104AEE" w:rsidRDefault="00604A99" w:rsidP="007426E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4AEE">
              <w:rPr>
                <w:rFonts w:ascii="Arial" w:hAnsi="Arial" w:cs="Arial"/>
                <w:sz w:val="24"/>
                <w:szCs w:val="24"/>
              </w:rPr>
              <w:t>Specific action steps</w:t>
            </w:r>
          </w:p>
        </w:tc>
        <w:tc>
          <w:tcPr>
            <w:tcW w:w="2520" w:type="dxa"/>
            <w:tcBorders>
              <w:top w:val="none" w:sz="0" w:space="0" w:color="auto"/>
              <w:left w:val="none" w:sz="0" w:space="0" w:color="auto"/>
              <w:bottom w:val="none" w:sz="0" w:space="0" w:color="auto"/>
              <w:right w:val="none" w:sz="0" w:space="0" w:color="auto"/>
            </w:tcBorders>
          </w:tcPr>
          <w:p w14:paraId="0B12F248" w14:textId="77777777" w:rsidR="00604A99" w:rsidRPr="00104AEE" w:rsidRDefault="00604A99" w:rsidP="007426E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4AEE">
              <w:rPr>
                <w:rFonts w:ascii="Arial" w:hAnsi="Arial" w:cs="Arial"/>
                <w:sz w:val="24"/>
                <w:szCs w:val="24"/>
              </w:rPr>
              <w:t>Tentative timeline</w:t>
            </w:r>
          </w:p>
        </w:tc>
      </w:tr>
      <w:tr w:rsidR="00604A99" w:rsidRPr="00B6076D" w14:paraId="3BF94842"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2F129D81" w14:textId="77777777" w:rsidR="00604A99" w:rsidRPr="00B6076D" w:rsidRDefault="00604A99" w:rsidP="007426E9">
            <w:pPr>
              <w:pStyle w:val="NoSpacing"/>
              <w:rPr>
                <w:rStyle w:val="Strong"/>
                <w:rFonts w:ascii="Arial" w:hAnsi="Arial" w:cs="Arial"/>
              </w:rPr>
            </w:pPr>
            <w:r w:rsidRPr="00B6076D">
              <w:rPr>
                <w:rStyle w:val="Strong"/>
                <w:rFonts w:ascii="Arial" w:hAnsi="Arial" w:cs="Arial"/>
              </w:rPr>
              <w:t xml:space="preserve">Replace the principal </w:t>
            </w:r>
          </w:p>
          <w:p w14:paraId="783120EC" w14:textId="77777777" w:rsidR="00604A99" w:rsidRPr="00B6076D" w:rsidRDefault="00604A99" w:rsidP="007426E9">
            <w:pPr>
              <w:pStyle w:val="NoSpacing"/>
              <w:rPr>
                <w:rFonts w:ascii="Arial" w:hAnsi="Arial" w:cs="Arial"/>
                <w:b w:val="0"/>
              </w:rPr>
            </w:pPr>
          </w:p>
        </w:tc>
        <w:tc>
          <w:tcPr>
            <w:tcW w:w="5310" w:type="dxa"/>
            <w:tcBorders>
              <w:left w:val="none" w:sz="0" w:space="0" w:color="auto"/>
              <w:right w:val="none" w:sz="0" w:space="0" w:color="auto"/>
            </w:tcBorders>
          </w:tcPr>
          <w:p w14:paraId="0FC8ED61" w14:textId="77777777" w:rsidR="00604A99"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A476E98"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20" w:type="dxa"/>
            <w:tcBorders>
              <w:left w:val="none" w:sz="0" w:space="0" w:color="auto"/>
            </w:tcBorders>
          </w:tcPr>
          <w:p w14:paraId="116A7438"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5811F0E4"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6555E37E" w14:textId="77777777" w:rsidR="00604A99" w:rsidRDefault="00604A99" w:rsidP="007426E9">
            <w:pPr>
              <w:pStyle w:val="NoSpacing"/>
              <w:rPr>
                <w:rFonts w:ascii="Arial" w:hAnsi="Arial" w:cs="Arial"/>
                <w:b w:val="0"/>
              </w:rPr>
            </w:pPr>
            <w:r w:rsidRPr="00B6076D">
              <w:rPr>
                <w:rFonts w:ascii="Arial" w:hAnsi="Arial" w:cs="Arial"/>
                <w:b w:val="0"/>
              </w:rPr>
              <w:t>Provide operating flexibility for principal</w:t>
            </w:r>
          </w:p>
          <w:p w14:paraId="2B05389C" w14:textId="77777777" w:rsidR="00604A99" w:rsidRPr="00B6076D" w:rsidRDefault="00604A99" w:rsidP="007426E9">
            <w:pPr>
              <w:pStyle w:val="NoSpacing"/>
              <w:rPr>
                <w:rFonts w:ascii="Arial" w:hAnsi="Arial" w:cs="Arial"/>
                <w:b w:val="0"/>
              </w:rPr>
            </w:pPr>
          </w:p>
        </w:tc>
        <w:tc>
          <w:tcPr>
            <w:tcW w:w="5310" w:type="dxa"/>
            <w:tcBorders>
              <w:left w:val="none" w:sz="0" w:space="0" w:color="auto"/>
              <w:right w:val="none" w:sz="0" w:space="0" w:color="auto"/>
            </w:tcBorders>
          </w:tcPr>
          <w:p w14:paraId="0259785D"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w:t>
            </w:r>
          </w:p>
        </w:tc>
        <w:tc>
          <w:tcPr>
            <w:tcW w:w="2520" w:type="dxa"/>
            <w:tcBorders>
              <w:left w:val="none" w:sz="0" w:space="0" w:color="auto"/>
            </w:tcBorders>
          </w:tcPr>
          <w:p w14:paraId="3D6B4A66"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0A832746"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43533065" w14:textId="77777777" w:rsidR="00604A99" w:rsidRDefault="00604A99" w:rsidP="007426E9">
            <w:pPr>
              <w:pStyle w:val="NoSpacing"/>
              <w:tabs>
                <w:tab w:val="left" w:pos="5460"/>
              </w:tabs>
              <w:rPr>
                <w:rStyle w:val="Strong"/>
                <w:rFonts w:ascii="Arial" w:hAnsi="Arial" w:cs="Arial"/>
              </w:rPr>
            </w:pPr>
            <w:r w:rsidRPr="00B6076D">
              <w:rPr>
                <w:rStyle w:val="Strong"/>
                <w:rFonts w:ascii="Arial" w:hAnsi="Arial" w:cs="Arial"/>
              </w:rPr>
              <w:t>Provide job-embedded professional</w:t>
            </w:r>
            <w:r>
              <w:rPr>
                <w:rStyle w:val="Strong"/>
                <w:rFonts w:ascii="Arial" w:hAnsi="Arial" w:cs="Arial"/>
              </w:rPr>
              <w:t xml:space="preserve"> </w:t>
            </w:r>
            <w:r w:rsidRPr="00B6076D">
              <w:rPr>
                <w:rStyle w:val="Strong"/>
                <w:rFonts w:ascii="Arial" w:hAnsi="Arial" w:cs="Arial"/>
              </w:rPr>
              <w:t xml:space="preserve">development </w:t>
            </w:r>
          </w:p>
          <w:p w14:paraId="69747D2A" w14:textId="77777777" w:rsidR="00604A99" w:rsidRPr="00AA5694" w:rsidRDefault="00604A99" w:rsidP="007426E9">
            <w:pPr>
              <w:pStyle w:val="NoSpacing"/>
              <w:tabs>
                <w:tab w:val="left" w:pos="5460"/>
              </w:tabs>
              <w:rPr>
                <w:rFonts w:ascii="Arial" w:hAnsi="Arial" w:cs="Arial"/>
                <w:b w:val="0"/>
                <w:bCs w:val="0"/>
              </w:rPr>
            </w:pPr>
          </w:p>
        </w:tc>
        <w:tc>
          <w:tcPr>
            <w:tcW w:w="5310" w:type="dxa"/>
            <w:tcBorders>
              <w:left w:val="none" w:sz="0" w:space="0" w:color="auto"/>
              <w:right w:val="none" w:sz="0" w:space="0" w:color="auto"/>
            </w:tcBorders>
          </w:tcPr>
          <w:p w14:paraId="34F2925E"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20" w:type="dxa"/>
            <w:tcBorders>
              <w:left w:val="none" w:sz="0" w:space="0" w:color="auto"/>
            </w:tcBorders>
          </w:tcPr>
          <w:p w14:paraId="58E5FF62"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4FAD0D13"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648665A5" w14:textId="77777777" w:rsidR="00604A99" w:rsidRDefault="00604A99" w:rsidP="007426E9">
            <w:pPr>
              <w:pStyle w:val="NoSpacing"/>
              <w:rPr>
                <w:rStyle w:val="Strong"/>
                <w:rFonts w:ascii="Arial" w:hAnsi="Arial" w:cs="Arial"/>
              </w:rPr>
            </w:pPr>
            <w:r w:rsidRPr="00B6076D">
              <w:rPr>
                <w:rStyle w:val="Strong"/>
                <w:rFonts w:ascii="Arial" w:hAnsi="Arial" w:cs="Arial"/>
              </w:rPr>
              <w:t xml:space="preserve">Implement a rigorous teacher-evaluation </w:t>
            </w:r>
          </w:p>
          <w:p w14:paraId="12F65425" w14:textId="77777777" w:rsidR="00604A99" w:rsidRPr="00AA5694" w:rsidRDefault="00604A99" w:rsidP="007426E9">
            <w:pPr>
              <w:pStyle w:val="NoSpacing"/>
              <w:rPr>
                <w:rFonts w:ascii="Arial" w:hAnsi="Arial" w:cs="Arial"/>
              </w:rPr>
            </w:pPr>
            <w:r w:rsidRPr="00AA5694">
              <w:rPr>
                <w:rStyle w:val="Strong"/>
                <w:rFonts w:ascii="Arial" w:hAnsi="Arial" w:cs="Arial"/>
              </w:rPr>
              <w:t>Including regular observation and feedback cycles</w:t>
            </w:r>
          </w:p>
        </w:tc>
        <w:tc>
          <w:tcPr>
            <w:tcW w:w="5310" w:type="dxa"/>
            <w:tcBorders>
              <w:left w:val="none" w:sz="0" w:space="0" w:color="auto"/>
              <w:right w:val="none" w:sz="0" w:space="0" w:color="auto"/>
            </w:tcBorders>
          </w:tcPr>
          <w:p w14:paraId="0F06C3D2"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20" w:type="dxa"/>
            <w:tcBorders>
              <w:left w:val="none" w:sz="0" w:space="0" w:color="auto"/>
            </w:tcBorders>
          </w:tcPr>
          <w:p w14:paraId="1193017F"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48E0CAC3"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3CDB64A0" w14:textId="77777777" w:rsidR="00604A99" w:rsidRDefault="00604A99" w:rsidP="007426E9">
            <w:pPr>
              <w:pStyle w:val="NoSpacing"/>
              <w:rPr>
                <w:rStyle w:val="Strong"/>
                <w:rFonts w:ascii="Arial" w:hAnsi="Arial" w:cs="Arial"/>
              </w:rPr>
            </w:pPr>
            <w:r w:rsidRPr="00B6076D">
              <w:rPr>
                <w:rStyle w:val="Strong"/>
                <w:rFonts w:ascii="Arial" w:hAnsi="Arial" w:cs="Arial"/>
              </w:rPr>
              <w:t>Implement comprehensive instructional reform</w:t>
            </w:r>
            <w:r>
              <w:rPr>
                <w:rStyle w:val="Strong"/>
                <w:rFonts w:ascii="Arial" w:hAnsi="Arial" w:cs="Arial"/>
              </w:rPr>
              <w:t>-describe in detail</w:t>
            </w:r>
          </w:p>
          <w:p w14:paraId="47B015FB" w14:textId="77777777" w:rsidR="00604A99" w:rsidRPr="00B6076D" w:rsidRDefault="00604A99" w:rsidP="007426E9">
            <w:pPr>
              <w:pStyle w:val="NoSpacing"/>
              <w:rPr>
                <w:rFonts w:ascii="Arial" w:hAnsi="Arial" w:cs="Arial"/>
                <w:b w:val="0"/>
              </w:rPr>
            </w:pPr>
          </w:p>
        </w:tc>
        <w:tc>
          <w:tcPr>
            <w:tcW w:w="5310" w:type="dxa"/>
            <w:tcBorders>
              <w:left w:val="none" w:sz="0" w:space="0" w:color="auto"/>
              <w:right w:val="none" w:sz="0" w:space="0" w:color="auto"/>
            </w:tcBorders>
          </w:tcPr>
          <w:p w14:paraId="49481F71"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20" w:type="dxa"/>
            <w:tcBorders>
              <w:left w:val="none" w:sz="0" w:space="0" w:color="auto"/>
            </w:tcBorders>
          </w:tcPr>
          <w:p w14:paraId="6EEB030C"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5F427CF9"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72CF67CA" w14:textId="77777777" w:rsidR="00604A99" w:rsidRDefault="00604A99" w:rsidP="007426E9">
            <w:pPr>
              <w:pStyle w:val="NoSpacing"/>
              <w:rPr>
                <w:rStyle w:val="Strong"/>
                <w:rFonts w:ascii="Arial" w:hAnsi="Arial" w:cs="Arial"/>
              </w:rPr>
            </w:pPr>
            <w:r w:rsidRPr="00B6076D">
              <w:rPr>
                <w:rStyle w:val="Strong"/>
                <w:rFonts w:ascii="Arial" w:hAnsi="Arial" w:cs="Arial"/>
              </w:rPr>
              <w:t>Extend learning and teacher-planning time</w:t>
            </w:r>
          </w:p>
          <w:p w14:paraId="19CD9F21" w14:textId="77777777" w:rsidR="00604A99" w:rsidRDefault="00604A99" w:rsidP="007426E9">
            <w:pPr>
              <w:pStyle w:val="NoSpacing"/>
              <w:rPr>
                <w:rStyle w:val="Strong"/>
                <w:rFonts w:ascii="Arial" w:hAnsi="Arial" w:cs="Arial"/>
              </w:rPr>
            </w:pPr>
            <w:r w:rsidRPr="001D3567">
              <w:rPr>
                <w:rStyle w:val="Strong"/>
                <w:rFonts w:ascii="Arial" w:hAnsi="Arial" w:cs="Arial"/>
              </w:rPr>
              <w:t>Implement PLCs</w:t>
            </w:r>
          </w:p>
          <w:p w14:paraId="005E7A73" w14:textId="77777777" w:rsidR="00604A99" w:rsidRPr="00B6076D" w:rsidRDefault="00604A99" w:rsidP="007426E9">
            <w:pPr>
              <w:pStyle w:val="NoSpacing"/>
              <w:rPr>
                <w:rFonts w:ascii="Arial" w:hAnsi="Arial" w:cs="Arial"/>
                <w:b w:val="0"/>
              </w:rPr>
            </w:pPr>
          </w:p>
        </w:tc>
        <w:tc>
          <w:tcPr>
            <w:tcW w:w="5310" w:type="dxa"/>
            <w:tcBorders>
              <w:left w:val="none" w:sz="0" w:space="0" w:color="auto"/>
              <w:right w:val="none" w:sz="0" w:space="0" w:color="auto"/>
            </w:tcBorders>
          </w:tcPr>
          <w:p w14:paraId="438C4FDD"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20" w:type="dxa"/>
            <w:tcBorders>
              <w:left w:val="none" w:sz="0" w:space="0" w:color="auto"/>
            </w:tcBorders>
          </w:tcPr>
          <w:p w14:paraId="78E0B311"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2FB77CC8"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14C14895" w14:textId="77777777" w:rsidR="00604A99" w:rsidRPr="00B6076D" w:rsidRDefault="00604A99" w:rsidP="007426E9">
            <w:pPr>
              <w:pStyle w:val="NoSpacing"/>
              <w:rPr>
                <w:rStyle w:val="Strong"/>
                <w:rFonts w:ascii="Arial" w:hAnsi="Arial" w:cs="Arial"/>
              </w:rPr>
            </w:pPr>
            <w:r w:rsidRPr="00B6076D">
              <w:rPr>
                <w:rStyle w:val="Strong"/>
                <w:rFonts w:ascii="Arial" w:hAnsi="Arial" w:cs="Arial"/>
              </w:rPr>
              <w:t>Create a community-orientation</w:t>
            </w:r>
          </w:p>
          <w:p w14:paraId="560A33BA" w14:textId="77777777" w:rsidR="00604A99" w:rsidRPr="00B6076D" w:rsidRDefault="00604A99" w:rsidP="007426E9">
            <w:pPr>
              <w:rPr>
                <w:rFonts w:ascii="Arial" w:hAnsi="Arial" w:cs="Arial"/>
                <w:b w:val="0"/>
                <w:sz w:val="24"/>
                <w:szCs w:val="24"/>
              </w:rPr>
            </w:pPr>
          </w:p>
        </w:tc>
        <w:tc>
          <w:tcPr>
            <w:tcW w:w="5310" w:type="dxa"/>
            <w:tcBorders>
              <w:left w:val="none" w:sz="0" w:space="0" w:color="auto"/>
              <w:right w:val="none" w:sz="0" w:space="0" w:color="auto"/>
            </w:tcBorders>
          </w:tcPr>
          <w:p w14:paraId="606F37DE"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20" w:type="dxa"/>
            <w:tcBorders>
              <w:left w:val="none" w:sz="0" w:space="0" w:color="auto"/>
            </w:tcBorders>
          </w:tcPr>
          <w:p w14:paraId="25BF1C90"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4E5510E4"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Borders>
              <w:right w:val="none" w:sz="0" w:space="0" w:color="auto"/>
            </w:tcBorders>
          </w:tcPr>
          <w:p w14:paraId="2D3ACE89" w14:textId="77777777" w:rsidR="00604A99" w:rsidRPr="00B6076D" w:rsidRDefault="00604A99" w:rsidP="007426E9">
            <w:pPr>
              <w:pStyle w:val="NoSpacing"/>
              <w:rPr>
                <w:rStyle w:val="Strong"/>
                <w:rFonts w:ascii="Arial" w:hAnsi="Arial" w:cs="Arial"/>
              </w:rPr>
            </w:pPr>
            <w:r>
              <w:rPr>
                <w:rStyle w:val="Strong"/>
                <w:rFonts w:ascii="Arial" w:hAnsi="Arial" w:cs="Arial"/>
              </w:rPr>
              <w:t>Add additional strategies and action steps to be funded by the SIG Grant</w:t>
            </w:r>
          </w:p>
        </w:tc>
        <w:tc>
          <w:tcPr>
            <w:tcW w:w="5310" w:type="dxa"/>
            <w:tcBorders>
              <w:left w:val="none" w:sz="0" w:space="0" w:color="auto"/>
              <w:right w:val="none" w:sz="0" w:space="0" w:color="auto"/>
            </w:tcBorders>
          </w:tcPr>
          <w:p w14:paraId="44123B5B" w14:textId="77777777" w:rsidR="00604A99"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20" w:type="dxa"/>
            <w:tcBorders>
              <w:left w:val="none" w:sz="0" w:space="0" w:color="auto"/>
            </w:tcBorders>
          </w:tcPr>
          <w:p w14:paraId="0A7BE6E2"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14:paraId="3075DBC9" w14:textId="77777777" w:rsidR="00604A99" w:rsidRDefault="00604A99" w:rsidP="00F84C38">
      <w:pPr>
        <w:autoSpaceDE w:val="0"/>
        <w:autoSpaceDN w:val="0"/>
        <w:adjustRightInd w:val="0"/>
        <w:spacing w:after="0" w:line="240" w:lineRule="auto"/>
        <w:rPr>
          <w:rFonts w:ascii="Arial" w:hAnsi="Arial" w:cs="Arial"/>
          <w:sz w:val="24"/>
          <w:szCs w:val="24"/>
        </w:rPr>
      </w:pPr>
    </w:p>
    <w:p w14:paraId="347D8982" w14:textId="77777777" w:rsidR="00604A99" w:rsidRDefault="00604A99" w:rsidP="00F84C38">
      <w:pPr>
        <w:autoSpaceDE w:val="0"/>
        <w:autoSpaceDN w:val="0"/>
        <w:adjustRightInd w:val="0"/>
        <w:spacing w:after="0" w:line="240" w:lineRule="auto"/>
        <w:rPr>
          <w:rFonts w:ascii="Arial" w:hAnsi="Arial" w:cs="Arial"/>
          <w:sz w:val="24"/>
          <w:szCs w:val="24"/>
        </w:rPr>
      </w:pPr>
    </w:p>
    <w:p w14:paraId="4F1111BF" w14:textId="77777777" w:rsidR="0060530E" w:rsidRDefault="0060530E" w:rsidP="00F84C38">
      <w:pPr>
        <w:autoSpaceDE w:val="0"/>
        <w:autoSpaceDN w:val="0"/>
        <w:adjustRightInd w:val="0"/>
        <w:spacing w:after="0" w:line="240" w:lineRule="auto"/>
        <w:rPr>
          <w:rFonts w:ascii="Arial" w:hAnsi="Arial" w:cs="Arial"/>
          <w:sz w:val="24"/>
          <w:szCs w:val="24"/>
        </w:rPr>
      </w:pPr>
    </w:p>
    <w:p w14:paraId="5CE2BE34" w14:textId="77777777" w:rsidR="00604A99" w:rsidRDefault="00604A99" w:rsidP="00F84C38">
      <w:pPr>
        <w:autoSpaceDE w:val="0"/>
        <w:autoSpaceDN w:val="0"/>
        <w:adjustRightInd w:val="0"/>
        <w:spacing w:after="0" w:line="240" w:lineRule="auto"/>
        <w:rPr>
          <w:rFonts w:ascii="Arial" w:hAnsi="Arial" w:cs="Arial"/>
          <w:sz w:val="24"/>
          <w:szCs w:val="24"/>
        </w:rPr>
      </w:pPr>
    </w:p>
    <w:tbl>
      <w:tblPr>
        <w:tblStyle w:val="MediumShading1-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9"/>
        <w:gridCol w:w="5242"/>
        <w:gridCol w:w="2559"/>
      </w:tblGrid>
      <w:tr w:rsidR="00604A99" w:rsidRPr="00BB5B8E" w14:paraId="043B4EEA" w14:textId="77777777" w:rsidTr="00604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top w:val="none" w:sz="0" w:space="0" w:color="auto"/>
              <w:left w:val="none" w:sz="0" w:space="0" w:color="auto"/>
              <w:bottom w:val="none" w:sz="0" w:space="0" w:color="auto"/>
              <w:right w:val="none" w:sz="0" w:space="0" w:color="auto"/>
            </w:tcBorders>
          </w:tcPr>
          <w:p w14:paraId="01A7A75D" w14:textId="77777777" w:rsidR="00604A99" w:rsidRPr="00BB5B8E" w:rsidRDefault="00604A99" w:rsidP="007426E9">
            <w:pPr>
              <w:pStyle w:val="NoSpacing"/>
              <w:rPr>
                <w:rStyle w:val="Strong"/>
                <w:rFonts w:ascii="Arial" w:hAnsi="Arial" w:cs="Arial"/>
                <w:b/>
              </w:rPr>
            </w:pPr>
            <w:r w:rsidRPr="00BB5B8E">
              <w:rPr>
                <w:rStyle w:val="Strong"/>
                <w:rFonts w:ascii="Arial" w:hAnsi="Arial" w:cs="Arial"/>
                <w:b/>
              </w:rPr>
              <w:t>Turnaround Model</w:t>
            </w:r>
          </w:p>
          <w:p w14:paraId="17CC3F6E" w14:textId="77777777" w:rsidR="00604A99" w:rsidRPr="00BB5B8E" w:rsidRDefault="00604A99" w:rsidP="007426E9">
            <w:pPr>
              <w:pStyle w:val="NoSpacing"/>
              <w:rPr>
                <w:rStyle w:val="Strong"/>
                <w:rFonts w:ascii="Arial" w:hAnsi="Arial" w:cs="Arial"/>
                <w:b/>
              </w:rPr>
            </w:pPr>
            <w:r w:rsidRPr="00BB5B8E">
              <w:rPr>
                <w:rStyle w:val="Strong"/>
                <w:rFonts w:ascii="Arial" w:hAnsi="Arial" w:cs="Arial"/>
                <w:b/>
              </w:rPr>
              <w:t>Strategy Requirements</w:t>
            </w:r>
          </w:p>
        </w:tc>
        <w:tc>
          <w:tcPr>
            <w:tcW w:w="5311" w:type="dxa"/>
            <w:tcBorders>
              <w:top w:val="none" w:sz="0" w:space="0" w:color="auto"/>
              <w:left w:val="none" w:sz="0" w:space="0" w:color="auto"/>
              <w:bottom w:val="none" w:sz="0" w:space="0" w:color="auto"/>
              <w:right w:val="none" w:sz="0" w:space="0" w:color="auto"/>
            </w:tcBorders>
          </w:tcPr>
          <w:p w14:paraId="11AA0B9F" w14:textId="77777777" w:rsidR="00604A99" w:rsidRPr="00BB5B8E" w:rsidRDefault="00604A99" w:rsidP="007426E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5B8E">
              <w:rPr>
                <w:rFonts w:ascii="Arial" w:hAnsi="Arial" w:cs="Arial"/>
                <w:sz w:val="24"/>
                <w:szCs w:val="24"/>
              </w:rPr>
              <w:t>Specific action steps</w:t>
            </w:r>
          </w:p>
        </w:tc>
        <w:tc>
          <w:tcPr>
            <w:tcW w:w="2581" w:type="dxa"/>
            <w:tcBorders>
              <w:top w:val="none" w:sz="0" w:space="0" w:color="auto"/>
              <w:left w:val="none" w:sz="0" w:space="0" w:color="auto"/>
              <w:bottom w:val="none" w:sz="0" w:space="0" w:color="auto"/>
              <w:right w:val="none" w:sz="0" w:space="0" w:color="auto"/>
            </w:tcBorders>
          </w:tcPr>
          <w:p w14:paraId="438C9BA1" w14:textId="77777777" w:rsidR="00604A99" w:rsidRPr="00BB5B8E" w:rsidRDefault="00604A99" w:rsidP="007426E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5B8E">
              <w:rPr>
                <w:rFonts w:ascii="Arial" w:hAnsi="Arial" w:cs="Arial"/>
                <w:sz w:val="24"/>
                <w:szCs w:val="24"/>
              </w:rPr>
              <w:t>Tentative timeline</w:t>
            </w:r>
          </w:p>
        </w:tc>
      </w:tr>
      <w:tr w:rsidR="00604A99" w:rsidRPr="00B6076D" w14:paraId="79E8FE81"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724F1383" w14:textId="77777777" w:rsidR="00604A99" w:rsidRPr="00B6076D" w:rsidRDefault="00604A99" w:rsidP="007426E9">
            <w:pPr>
              <w:pStyle w:val="NoSpacing"/>
              <w:rPr>
                <w:rStyle w:val="Strong"/>
                <w:rFonts w:ascii="Arial" w:hAnsi="Arial" w:cs="Arial"/>
              </w:rPr>
            </w:pPr>
            <w:r w:rsidRPr="00B6076D">
              <w:rPr>
                <w:rStyle w:val="Strong"/>
                <w:rFonts w:ascii="Arial" w:hAnsi="Arial" w:cs="Arial"/>
              </w:rPr>
              <w:t xml:space="preserve">Replace the principal </w:t>
            </w:r>
          </w:p>
          <w:p w14:paraId="5EAC84BF" w14:textId="77777777" w:rsidR="00604A99" w:rsidRPr="00B6076D" w:rsidRDefault="00604A99" w:rsidP="007426E9">
            <w:pPr>
              <w:pStyle w:val="NoSpacing"/>
              <w:rPr>
                <w:rFonts w:ascii="Arial" w:hAnsi="Arial" w:cs="Arial"/>
                <w:b w:val="0"/>
              </w:rPr>
            </w:pPr>
          </w:p>
        </w:tc>
        <w:tc>
          <w:tcPr>
            <w:tcW w:w="5311" w:type="dxa"/>
            <w:tcBorders>
              <w:left w:val="none" w:sz="0" w:space="0" w:color="auto"/>
              <w:right w:val="none" w:sz="0" w:space="0" w:color="auto"/>
            </w:tcBorders>
          </w:tcPr>
          <w:p w14:paraId="1B6D6C7B"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4FE75D09"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4BE43219"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7A788BB4" w14:textId="77777777" w:rsidR="00604A99" w:rsidRPr="00B6076D" w:rsidRDefault="00604A99" w:rsidP="007426E9">
            <w:pPr>
              <w:pStyle w:val="NoSpacing"/>
              <w:rPr>
                <w:rStyle w:val="Strong"/>
                <w:rFonts w:ascii="Arial" w:hAnsi="Arial" w:cs="Arial"/>
              </w:rPr>
            </w:pPr>
            <w:r>
              <w:rPr>
                <w:rStyle w:val="Strong"/>
                <w:rFonts w:ascii="Arial" w:hAnsi="Arial" w:cs="Arial"/>
              </w:rPr>
              <w:t>Hire new staff (</w:t>
            </w:r>
            <w:r w:rsidRPr="00B6076D">
              <w:rPr>
                <w:rStyle w:val="Strong"/>
                <w:rFonts w:ascii="Arial" w:hAnsi="Arial" w:cs="Arial"/>
              </w:rPr>
              <w:t>Rehire no more than 50% of staff</w:t>
            </w:r>
            <w:r>
              <w:rPr>
                <w:rStyle w:val="Strong"/>
                <w:rFonts w:ascii="Arial" w:hAnsi="Arial" w:cs="Arial"/>
              </w:rPr>
              <w:t>)</w:t>
            </w:r>
          </w:p>
          <w:p w14:paraId="7D946781" w14:textId="77777777" w:rsidR="00604A99" w:rsidRPr="00B6076D" w:rsidRDefault="00604A99" w:rsidP="007426E9">
            <w:pPr>
              <w:pStyle w:val="NoSpacing"/>
              <w:rPr>
                <w:rStyle w:val="Strong"/>
                <w:rFonts w:ascii="Arial" w:hAnsi="Arial" w:cs="Arial"/>
              </w:rPr>
            </w:pPr>
          </w:p>
        </w:tc>
        <w:tc>
          <w:tcPr>
            <w:tcW w:w="5311" w:type="dxa"/>
            <w:tcBorders>
              <w:left w:val="none" w:sz="0" w:space="0" w:color="auto"/>
              <w:right w:val="none" w:sz="0" w:space="0" w:color="auto"/>
            </w:tcBorders>
          </w:tcPr>
          <w:p w14:paraId="4153CE74"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47240518"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166A9F32"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0C62D4C2" w14:textId="77777777" w:rsidR="00604A99" w:rsidRPr="00B6076D" w:rsidRDefault="00604A99" w:rsidP="007426E9">
            <w:pPr>
              <w:pStyle w:val="NoSpacing"/>
              <w:rPr>
                <w:rFonts w:ascii="Arial" w:hAnsi="Arial" w:cs="Arial"/>
                <w:b w:val="0"/>
              </w:rPr>
            </w:pPr>
            <w:r w:rsidRPr="00B6076D">
              <w:rPr>
                <w:rFonts w:ascii="Arial" w:hAnsi="Arial" w:cs="Arial"/>
                <w:b w:val="0"/>
              </w:rPr>
              <w:t>Provide operating flexibility for principal</w:t>
            </w:r>
          </w:p>
          <w:p w14:paraId="4688CAA0" w14:textId="77777777" w:rsidR="00604A99" w:rsidRPr="00B6076D" w:rsidRDefault="00604A99" w:rsidP="007426E9">
            <w:pPr>
              <w:rPr>
                <w:rFonts w:ascii="Arial" w:hAnsi="Arial" w:cs="Arial"/>
                <w:b w:val="0"/>
                <w:sz w:val="24"/>
                <w:szCs w:val="24"/>
              </w:rPr>
            </w:pPr>
          </w:p>
        </w:tc>
        <w:tc>
          <w:tcPr>
            <w:tcW w:w="5311" w:type="dxa"/>
            <w:tcBorders>
              <w:left w:val="none" w:sz="0" w:space="0" w:color="auto"/>
              <w:right w:val="none" w:sz="0" w:space="0" w:color="auto"/>
            </w:tcBorders>
          </w:tcPr>
          <w:p w14:paraId="08D24627"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05D9FA79"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12080119"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1369ED3A" w14:textId="77777777" w:rsidR="00604A99" w:rsidRPr="00B6076D" w:rsidRDefault="00604A99" w:rsidP="007426E9">
            <w:pPr>
              <w:pStyle w:val="NoSpacing"/>
              <w:rPr>
                <w:rStyle w:val="Strong"/>
                <w:rFonts w:ascii="Arial" w:hAnsi="Arial" w:cs="Arial"/>
              </w:rPr>
            </w:pPr>
            <w:r w:rsidRPr="00B6076D">
              <w:rPr>
                <w:rStyle w:val="Strong"/>
                <w:rFonts w:ascii="Arial" w:hAnsi="Arial" w:cs="Arial"/>
              </w:rPr>
              <w:lastRenderedPageBreak/>
              <w:t>Provide job-embedded professional</w:t>
            </w:r>
          </w:p>
          <w:p w14:paraId="61BE760D" w14:textId="77777777" w:rsidR="00604A99" w:rsidRPr="00B6076D" w:rsidRDefault="00604A99" w:rsidP="007426E9">
            <w:pPr>
              <w:pStyle w:val="NoSpacing"/>
              <w:rPr>
                <w:rStyle w:val="Strong"/>
                <w:rFonts w:ascii="Arial" w:hAnsi="Arial" w:cs="Arial"/>
              </w:rPr>
            </w:pPr>
            <w:r w:rsidRPr="00B6076D">
              <w:rPr>
                <w:rStyle w:val="Strong"/>
                <w:rFonts w:ascii="Arial" w:hAnsi="Arial" w:cs="Arial"/>
              </w:rPr>
              <w:t xml:space="preserve">     development </w:t>
            </w:r>
          </w:p>
          <w:p w14:paraId="62C3C276" w14:textId="77777777" w:rsidR="00604A99" w:rsidRPr="00B6076D" w:rsidRDefault="00604A99" w:rsidP="007426E9">
            <w:pPr>
              <w:rPr>
                <w:rFonts w:ascii="Arial" w:hAnsi="Arial" w:cs="Arial"/>
                <w:b w:val="0"/>
                <w:sz w:val="24"/>
                <w:szCs w:val="24"/>
              </w:rPr>
            </w:pPr>
          </w:p>
        </w:tc>
        <w:tc>
          <w:tcPr>
            <w:tcW w:w="5311" w:type="dxa"/>
            <w:tcBorders>
              <w:left w:val="none" w:sz="0" w:space="0" w:color="auto"/>
              <w:right w:val="none" w:sz="0" w:space="0" w:color="auto"/>
            </w:tcBorders>
          </w:tcPr>
          <w:p w14:paraId="0B081EBC"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518FBB0F"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3AD4E27F"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581EDCF8" w14:textId="77777777" w:rsidR="00604A99" w:rsidRPr="00B6076D" w:rsidRDefault="00604A99" w:rsidP="007426E9">
            <w:pPr>
              <w:pStyle w:val="NoSpacing"/>
              <w:rPr>
                <w:rFonts w:ascii="Arial" w:hAnsi="Arial" w:cs="Arial"/>
                <w:b w:val="0"/>
              </w:rPr>
            </w:pPr>
            <w:r>
              <w:rPr>
                <w:rFonts w:ascii="Arial" w:hAnsi="Arial" w:cs="Arial"/>
                <w:b w:val="0"/>
              </w:rPr>
              <w:t>Implement an evidence</w:t>
            </w:r>
            <w:r w:rsidRPr="00B6076D">
              <w:rPr>
                <w:rFonts w:ascii="Arial" w:hAnsi="Arial" w:cs="Arial"/>
                <w:b w:val="0"/>
              </w:rPr>
              <w:t>-based, aligned instructional program</w:t>
            </w:r>
            <w:r>
              <w:rPr>
                <w:rFonts w:ascii="Arial" w:hAnsi="Arial" w:cs="Arial"/>
                <w:b w:val="0"/>
              </w:rPr>
              <w:t>.  Describe in detail.</w:t>
            </w:r>
          </w:p>
          <w:p w14:paraId="330FFB79" w14:textId="77777777" w:rsidR="00604A99" w:rsidRPr="00B6076D" w:rsidRDefault="00604A99" w:rsidP="007426E9">
            <w:pPr>
              <w:rPr>
                <w:rFonts w:ascii="Arial" w:hAnsi="Arial" w:cs="Arial"/>
                <w:b w:val="0"/>
                <w:sz w:val="24"/>
                <w:szCs w:val="24"/>
              </w:rPr>
            </w:pPr>
          </w:p>
        </w:tc>
        <w:tc>
          <w:tcPr>
            <w:tcW w:w="5311" w:type="dxa"/>
            <w:tcBorders>
              <w:left w:val="none" w:sz="0" w:space="0" w:color="auto"/>
              <w:right w:val="none" w:sz="0" w:space="0" w:color="auto"/>
            </w:tcBorders>
          </w:tcPr>
          <w:p w14:paraId="072F2195"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362815B0"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007B8E9A"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1401E8A6" w14:textId="77777777" w:rsidR="00604A99" w:rsidRDefault="00604A99" w:rsidP="007426E9">
            <w:pPr>
              <w:pStyle w:val="NoSpacing"/>
              <w:rPr>
                <w:rStyle w:val="Strong"/>
                <w:rFonts w:ascii="Arial" w:hAnsi="Arial" w:cs="Arial"/>
              </w:rPr>
            </w:pPr>
            <w:r w:rsidRPr="00B6076D">
              <w:rPr>
                <w:rStyle w:val="Strong"/>
                <w:rFonts w:ascii="Arial" w:hAnsi="Arial" w:cs="Arial"/>
              </w:rPr>
              <w:t>Extend learning and teacher-planning time</w:t>
            </w:r>
          </w:p>
          <w:p w14:paraId="2846D8DC" w14:textId="77777777" w:rsidR="00604A99" w:rsidRPr="001D3567" w:rsidRDefault="00604A99" w:rsidP="007426E9">
            <w:pPr>
              <w:pStyle w:val="NoSpacing"/>
              <w:rPr>
                <w:rFonts w:ascii="Arial" w:hAnsi="Arial" w:cs="Arial"/>
              </w:rPr>
            </w:pPr>
            <w:r w:rsidRPr="001D3567">
              <w:rPr>
                <w:rStyle w:val="Strong"/>
                <w:rFonts w:ascii="Arial" w:hAnsi="Arial" w:cs="Arial"/>
              </w:rPr>
              <w:t>Implement PLCs</w:t>
            </w:r>
          </w:p>
        </w:tc>
        <w:tc>
          <w:tcPr>
            <w:tcW w:w="5311" w:type="dxa"/>
            <w:tcBorders>
              <w:left w:val="none" w:sz="0" w:space="0" w:color="auto"/>
              <w:right w:val="none" w:sz="0" w:space="0" w:color="auto"/>
            </w:tcBorders>
          </w:tcPr>
          <w:p w14:paraId="40FA3E5F"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5B37A32B"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15A3C960"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1F1A6597" w14:textId="77777777" w:rsidR="00604A99" w:rsidRPr="00B6076D" w:rsidRDefault="00604A99" w:rsidP="007426E9">
            <w:pPr>
              <w:pStyle w:val="NoSpacing"/>
              <w:rPr>
                <w:rStyle w:val="Strong"/>
                <w:rFonts w:ascii="Arial" w:hAnsi="Arial" w:cs="Arial"/>
              </w:rPr>
            </w:pPr>
            <w:r w:rsidRPr="00B6076D">
              <w:rPr>
                <w:rStyle w:val="Strong"/>
                <w:rFonts w:ascii="Arial" w:hAnsi="Arial" w:cs="Arial"/>
              </w:rPr>
              <w:t>Create a community-orientation</w:t>
            </w:r>
          </w:p>
          <w:p w14:paraId="52B81BCF" w14:textId="77777777" w:rsidR="00604A99" w:rsidRPr="00B6076D" w:rsidRDefault="00604A99" w:rsidP="007426E9">
            <w:pPr>
              <w:rPr>
                <w:rFonts w:ascii="Arial" w:hAnsi="Arial" w:cs="Arial"/>
                <w:b w:val="0"/>
                <w:sz w:val="24"/>
                <w:szCs w:val="24"/>
              </w:rPr>
            </w:pPr>
          </w:p>
        </w:tc>
        <w:tc>
          <w:tcPr>
            <w:tcW w:w="5311" w:type="dxa"/>
            <w:tcBorders>
              <w:left w:val="none" w:sz="0" w:space="0" w:color="auto"/>
              <w:right w:val="none" w:sz="0" w:space="0" w:color="auto"/>
            </w:tcBorders>
          </w:tcPr>
          <w:p w14:paraId="7C0FC440"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03E8D0ED"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534A9391"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8" w:type="dxa"/>
            <w:tcBorders>
              <w:right w:val="none" w:sz="0" w:space="0" w:color="auto"/>
            </w:tcBorders>
          </w:tcPr>
          <w:p w14:paraId="477120F8" w14:textId="77777777" w:rsidR="00604A99" w:rsidRPr="00B6076D" w:rsidRDefault="00604A99" w:rsidP="007426E9">
            <w:pPr>
              <w:pStyle w:val="NoSpacing"/>
              <w:rPr>
                <w:rStyle w:val="Strong"/>
                <w:rFonts w:ascii="Arial" w:hAnsi="Arial" w:cs="Arial"/>
              </w:rPr>
            </w:pPr>
            <w:r>
              <w:rPr>
                <w:rStyle w:val="Strong"/>
                <w:rFonts w:ascii="Arial" w:hAnsi="Arial" w:cs="Arial"/>
              </w:rPr>
              <w:t>Add additional strategies and action steps to be funded by the SIG Grant</w:t>
            </w:r>
          </w:p>
        </w:tc>
        <w:tc>
          <w:tcPr>
            <w:tcW w:w="5311" w:type="dxa"/>
            <w:tcBorders>
              <w:left w:val="none" w:sz="0" w:space="0" w:color="auto"/>
              <w:right w:val="none" w:sz="0" w:space="0" w:color="auto"/>
            </w:tcBorders>
          </w:tcPr>
          <w:p w14:paraId="5A0AB3AB" w14:textId="77777777" w:rsidR="00604A99"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81" w:type="dxa"/>
            <w:tcBorders>
              <w:left w:val="none" w:sz="0" w:space="0" w:color="auto"/>
            </w:tcBorders>
          </w:tcPr>
          <w:p w14:paraId="679B7E56"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14:paraId="6F0BF1D9" w14:textId="77777777" w:rsidR="00604A99" w:rsidRDefault="00604A99" w:rsidP="00F84C38">
      <w:pPr>
        <w:autoSpaceDE w:val="0"/>
        <w:autoSpaceDN w:val="0"/>
        <w:adjustRightInd w:val="0"/>
        <w:spacing w:after="0" w:line="240" w:lineRule="auto"/>
        <w:rPr>
          <w:rFonts w:ascii="Arial" w:hAnsi="Arial" w:cs="Arial"/>
          <w:sz w:val="24"/>
          <w:szCs w:val="24"/>
        </w:rPr>
      </w:pPr>
    </w:p>
    <w:p w14:paraId="3849F94F" w14:textId="77777777" w:rsidR="00604A99" w:rsidRDefault="00604A99" w:rsidP="00F84C38">
      <w:pPr>
        <w:autoSpaceDE w:val="0"/>
        <w:autoSpaceDN w:val="0"/>
        <w:adjustRightInd w:val="0"/>
        <w:spacing w:after="0" w:line="240" w:lineRule="auto"/>
        <w:rPr>
          <w:rFonts w:ascii="Arial" w:hAnsi="Arial" w:cs="Arial"/>
          <w:sz w:val="24"/>
          <w:szCs w:val="24"/>
        </w:rPr>
      </w:pPr>
    </w:p>
    <w:tbl>
      <w:tblPr>
        <w:tblStyle w:val="MediumShading1-Accent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0"/>
        <w:gridCol w:w="5220"/>
        <w:gridCol w:w="2610"/>
      </w:tblGrid>
      <w:tr w:rsidR="00604A99" w:rsidRPr="00BB5B8E" w14:paraId="1D19DB95" w14:textId="77777777" w:rsidTr="00604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top w:val="none" w:sz="0" w:space="0" w:color="auto"/>
              <w:left w:val="none" w:sz="0" w:space="0" w:color="auto"/>
              <w:bottom w:val="none" w:sz="0" w:space="0" w:color="auto"/>
              <w:right w:val="none" w:sz="0" w:space="0" w:color="auto"/>
            </w:tcBorders>
          </w:tcPr>
          <w:p w14:paraId="08EE1FB3" w14:textId="77777777" w:rsidR="00604A99" w:rsidRPr="00BB5B8E" w:rsidRDefault="00604A99" w:rsidP="007426E9">
            <w:pPr>
              <w:pStyle w:val="NoSpacing"/>
              <w:rPr>
                <w:rStyle w:val="Strong"/>
                <w:rFonts w:ascii="Arial" w:hAnsi="Arial" w:cs="Arial"/>
                <w:b/>
              </w:rPr>
            </w:pPr>
            <w:r w:rsidRPr="00BB5B8E">
              <w:rPr>
                <w:rStyle w:val="Strong"/>
                <w:rFonts w:ascii="Arial" w:hAnsi="Arial" w:cs="Arial"/>
                <w:b/>
              </w:rPr>
              <w:t>Early learning Model</w:t>
            </w:r>
          </w:p>
          <w:p w14:paraId="3242BAE5" w14:textId="77777777" w:rsidR="00604A99" w:rsidRPr="00BB5B8E" w:rsidRDefault="00604A99" w:rsidP="007426E9">
            <w:pPr>
              <w:pStyle w:val="NoSpacing"/>
              <w:rPr>
                <w:rStyle w:val="Strong"/>
                <w:rFonts w:ascii="Arial" w:hAnsi="Arial" w:cs="Arial"/>
                <w:b/>
              </w:rPr>
            </w:pPr>
            <w:r w:rsidRPr="00BB5B8E">
              <w:rPr>
                <w:rStyle w:val="Strong"/>
                <w:rFonts w:ascii="Arial" w:hAnsi="Arial" w:cs="Arial"/>
                <w:b/>
              </w:rPr>
              <w:t>Strategy Requirement</w:t>
            </w:r>
          </w:p>
        </w:tc>
        <w:tc>
          <w:tcPr>
            <w:tcW w:w="5220" w:type="dxa"/>
            <w:tcBorders>
              <w:top w:val="none" w:sz="0" w:space="0" w:color="auto"/>
              <w:left w:val="none" w:sz="0" w:space="0" w:color="auto"/>
              <w:bottom w:val="none" w:sz="0" w:space="0" w:color="auto"/>
              <w:right w:val="none" w:sz="0" w:space="0" w:color="auto"/>
            </w:tcBorders>
          </w:tcPr>
          <w:p w14:paraId="4508A4C1" w14:textId="77777777" w:rsidR="00604A99" w:rsidRPr="00BB5B8E" w:rsidRDefault="00604A99" w:rsidP="007426E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5B8E">
              <w:rPr>
                <w:rFonts w:ascii="Arial" w:hAnsi="Arial" w:cs="Arial"/>
                <w:sz w:val="24"/>
                <w:szCs w:val="24"/>
              </w:rPr>
              <w:t>Specific action steps</w:t>
            </w:r>
          </w:p>
        </w:tc>
        <w:tc>
          <w:tcPr>
            <w:tcW w:w="2610" w:type="dxa"/>
            <w:tcBorders>
              <w:top w:val="none" w:sz="0" w:space="0" w:color="auto"/>
              <w:left w:val="none" w:sz="0" w:space="0" w:color="auto"/>
              <w:bottom w:val="none" w:sz="0" w:space="0" w:color="auto"/>
              <w:right w:val="none" w:sz="0" w:space="0" w:color="auto"/>
            </w:tcBorders>
          </w:tcPr>
          <w:p w14:paraId="77A5577A" w14:textId="77777777" w:rsidR="00604A99" w:rsidRPr="00BB5B8E" w:rsidRDefault="00604A99" w:rsidP="007426E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B5B8E">
              <w:rPr>
                <w:rFonts w:ascii="Arial" w:hAnsi="Arial" w:cs="Arial"/>
                <w:sz w:val="24"/>
                <w:szCs w:val="24"/>
              </w:rPr>
              <w:t>Tentative timeline</w:t>
            </w:r>
          </w:p>
        </w:tc>
      </w:tr>
      <w:tr w:rsidR="00604A99" w:rsidRPr="00B6076D" w14:paraId="08C73A59"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0409AB24" w14:textId="77777777" w:rsidR="00604A99" w:rsidRPr="00B6076D" w:rsidRDefault="00604A99" w:rsidP="007426E9">
            <w:pPr>
              <w:pStyle w:val="NoSpacing"/>
              <w:rPr>
                <w:rFonts w:ascii="Arial" w:hAnsi="Arial" w:cs="Arial"/>
                <w:b w:val="0"/>
              </w:rPr>
            </w:pPr>
            <w:r w:rsidRPr="00B6076D">
              <w:rPr>
                <w:rFonts w:ascii="Arial" w:hAnsi="Arial" w:cs="Arial"/>
                <w:b w:val="0"/>
              </w:rPr>
              <w:t xml:space="preserve">Offer full-day kindergarten </w:t>
            </w:r>
          </w:p>
          <w:p w14:paraId="01F7268D" w14:textId="77777777" w:rsidR="00604A99" w:rsidRPr="00B6076D" w:rsidRDefault="00604A99" w:rsidP="007426E9">
            <w:pPr>
              <w:pStyle w:val="NoSpacing1"/>
              <w:rPr>
                <w:rFonts w:ascii="Arial" w:hAnsi="Arial" w:cs="Arial"/>
                <w:b w:val="0"/>
              </w:rPr>
            </w:pPr>
          </w:p>
        </w:tc>
        <w:tc>
          <w:tcPr>
            <w:tcW w:w="5220" w:type="dxa"/>
            <w:tcBorders>
              <w:left w:val="none" w:sz="0" w:space="0" w:color="auto"/>
              <w:right w:val="none" w:sz="0" w:space="0" w:color="auto"/>
            </w:tcBorders>
          </w:tcPr>
          <w:p w14:paraId="018E919E"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55751C30"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201FB8E2"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5E1611B1" w14:textId="77777777" w:rsidR="00604A99" w:rsidRPr="00B6076D" w:rsidRDefault="00604A99" w:rsidP="007426E9">
            <w:pPr>
              <w:pStyle w:val="NoSpacing"/>
              <w:rPr>
                <w:rFonts w:ascii="Arial" w:hAnsi="Arial" w:cs="Arial"/>
                <w:b w:val="0"/>
              </w:rPr>
            </w:pPr>
            <w:r w:rsidRPr="00B6076D">
              <w:rPr>
                <w:rFonts w:ascii="Arial" w:hAnsi="Arial" w:cs="Arial"/>
                <w:b w:val="0"/>
              </w:rPr>
              <w:t xml:space="preserve">Establish or expand a high-quality preschool program </w:t>
            </w:r>
          </w:p>
          <w:p w14:paraId="0FB19755" w14:textId="77777777" w:rsidR="00604A99" w:rsidRPr="00B6076D" w:rsidRDefault="00604A99" w:rsidP="007426E9">
            <w:pPr>
              <w:rPr>
                <w:rFonts w:ascii="Arial" w:hAnsi="Arial" w:cs="Arial"/>
                <w:b w:val="0"/>
                <w:sz w:val="24"/>
                <w:szCs w:val="24"/>
              </w:rPr>
            </w:pPr>
          </w:p>
        </w:tc>
        <w:tc>
          <w:tcPr>
            <w:tcW w:w="5220" w:type="dxa"/>
            <w:tcBorders>
              <w:left w:val="none" w:sz="0" w:space="0" w:color="auto"/>
              <w:right w:val="none" w:sz="0" w:space="0" w:color="auto"/>
            </w:tcBorders>
          </w:tcPr>
          <w:p w14:paraId="2B075E2A"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54B43345"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24687AA5"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7C046F45" w14:textId="77777777" w:rsidR="00604A99" w:rsidRPr="00B6076D" w:rsidRDefault="00604A99" w:rsidP="007426E9">
            <w:pPr>
              <w:rPr>
                <w:rFonts w:ascii="Arial" w:hAnsi="Arial" w:cs="Arial"/>
                <w:b w:val="0"/>
                <w:sz w:val="24"/>
                <w:szCs w:val="24"/>
              </w:rPr>
            </w:pPr>
            <w:r w:rsidRPr="00B6076D">
              <w:rPr>
                <w:rFonts w:ascii="Arial" w:hAnsi="Arial" w:cs="Arial"/>
                <w:b w:val="0"/>
                <w:sz w:val="24"/>
                <w:szCs w:val="24"/>
              </w:rPr>
              <w:t>Provide educators, including preschool teachers, with time for joint planning across grades to facilitate effective teaching and learning and positive teacher–stu</w:t>
            </w:r>
            <w:r w:rsidRPr="00B6076D">
              <w:rPr>
                <w:rFonts w:ascii="Arial" w:hAnsi="Arial" w:cs="Arial"/>
                <w:b w:val="0"/>
                <w:sz w:val="24"/>
                <w:szCs w:val="24"/>
              </w:rPr>
              <w:softHyphen/>
              <w:t>dent interactions</w:t>
            </w:r>
          </w:p>
        </w:tc>
        <w:tc>
          <w:tcPr>
            <w:tcW w:w="5220" w:type="dxa"/>
            <w:tcBorders>
              <w:left w:val="none" w:sz="0" w:space="0" w:color="auto"/>
              <w:right w:val="none" w:sz="0" w:space="0" w:color="auto"/>
            </w:tcBorders>
          </w:tcPr>
          <w:p w14:paraId="512D9A9C"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5D9125EA"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3A555E84"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5735D05A" w14:textId="77777777" w:rsidR="00604A99" w:rsidRPr="00B6076D" w:rsidRDefault="00604A99" w:rsidP="007426E9">
            <w:pPr>
              <w:pStyle w:val="NoSpacing"/>
              <w:rPr>
                <w:rFonts w:ascii="Arial" w:hAnsi="Arial" w:cs="Arial"/>
                <w:b w:val="0"/>
              </w:rPr>
            </w:pPr>
            <w:r w:rsidRPr="00B6076D">
              <w:rPr>
                <w:rFonts w:ascii="Arial" w:hAnsi="Arial" w:cs="Arial"/>
                <w:b w:val="0"/>
              </w:rPr>
              <w:t>Replace the principal who led the school prior to commencemen</w:t>
            </w:r>
            <w:r w:rsidR="007426E9">
              <w:rPr>
                <w:rFonts w:ascii="Arial" w:hAnsi="Arial" w:cs="Arial"/>
                <w:b w:val="0"/>
              </w:rPr>
              <w:t>t of the early learning model (unless new within 2 years)</w:t>
            </w:r>
          </w:p>
        </w:tc>
        <w:tc>
          <w:tcPr>
            <w:tcW w:w="5220" w:type="dxa"/>
            <w:tcBorders>
              <w:left w:val="none" w:sz="0" w:space="0" w:color="auto"/>
              <w:right w:val="none" w:sz="0" w:space="0" w:color="auto"/>
            </w:tcBorders>
          </w:tcPr>
          <w:p w14:paraId="4686E051"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3F58522D"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33C18ECE"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bottom w:val="single" w:sz="4" w:space="0" w:color="000000"/>
              <w:right w:val="none" w:sz="0" w:space="0" w:color="auto"/>
            </w:tcBorders>
          </w:tcPr>
          <w:p w14:paraId="7817C371" w14:textId="77777777" w:rsidR="00604A99" w:rsidRPr="00473E8F" w:rsidRDefault="00604A99" w:rsidP="007426E9">
            <w:pPr>
              <w:pStyle w:val="NoSpacing"/>
              <w:rPr>
                <w:rFonts w:ascii="Arial" w:hAnsi="Arial" w:cs="Arial"/>
                <w:b w:val="0"/>
              </w:rPr>
            </w:pPr>
            <w:r>
              <w:rPr>
                <w:rFonts w:ascii="Arial" w:hAnsi="Arial" w:cs="Arial"/>
                <w:b w:val="0"/>
                <w:color w:val="454546"/>
              </w:rPr>
              <w:t xml:space="preserve">Implement </w:t>
            </w:r>
            <w:r w:rsidRPr="00473E8F">
              <w:rPr>
                <w:rFonts w:ascii="Arial" w:hAnsi="Arial" w:cs="Arial"/>
                <w:b w:val="0"/>
                <w:color w:val="454546"/>
              </w:rPr>
              <w:t>transparent, and equitable evaluation and support systems for teachers and principals, designed and developed with teacher and principal involve</w:t>
            </w:r>
            <w:r w:rsidRPr="00473E8F">
              <w:rPr>
                <w:rFonts w:ascii="Arial" w:hAnsi="Arial" w:cs="Arial"/>
                <w:b w:val="0"/>
                <w:color w:val="454546"/>
              </w:rPr>
              <w:softHyphen/>
              <w:t>ment,</w:t>
            </w:r>
          </w:p>
        </w:tc>
        <w:tc>
          <w:tcPr>
            <w:tcW w:w="5220" w:type="dxa"/>
            <w:tcBorders>
              <w:left w:val="none" w:sz="0" w:space="0" w:color="auto"/>
              <w:bottom w:val="single" w:sz="4" w:space="0" w:color="000000"/>
              <w:right w:val="none" w:sz="0" w:space="0" w:color="auto"/>
            </w:tcBorders>
          </w:tcPr>
          <w:p w14:paraId="42B1CFEB" w14:textId="77777777" w:rsidR="00604A99" w:rsidRPr="00B6076D" w:rsidRDefault="00604A99" w:rsidP="007426E9">
            <w:pPr>
              <w:pStyle w:val="Default"/>
              <w:tabs>
                <w:tab w:val="left" w:pos="-270"/>
              </w:tabs>
              <w:cnfStyle w:val="000000100000" w:firstRow="0" w:lastRow="0" w:firstColumn="0" w:lastColumn="0" w:oddVBand="0" w:evenVBand="0" w:oddHBand="1" w:evenHBand="0" w:firstRowFirstColumn="0" w:firstRowLastColumn="0" w:lastRowFirstColumn="0" w:lastRowLastColumn="0"/>
              <w:rPr>
                <w:rFonts w:ascii="Arial" w:hAnsi="Arial" w:cs="Arial"/>
                <w:color w:val="454546"/>
              </w:rPr>
            </w:pPr>
          </w:p>
        </w:tc>
        <w:tc>
          <w:tcPr>
            <w:tcW w:w="2610" w:type="dxa"/>
            <w:tcBorders>
              <w:left w:val="none" w:sz="0" w:space="0" w:color="auto"/>
              <w:bottom w:val="single" w:sz="4" w:space="0" w:color="000000"/>
            </w:tcBorders>
          </w:tcPr>
          <w:p w14:paraId="3A824C9A"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61796" w:rsidRPr="00B6076D" w14:paraId="0B1C82B1" w14:textId="77777777" w:rsidTr="00C617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single" w:sz="4" w:space="0" w:color="000000"/>
            </w:tcBorders>
          </w:tcPr>
          <w:p w14:paraId="23904D07" w14:textId="77777777" w:rsidR="00C61796" w:rsidRPr="00433DF5" w:rsidRDefault="00C61796" w:rsidP="00C61796">
            <w:pPr>
              <w:pStyle w:val="NoSpacing1"/>
              <w:spacing w:line="276" w:lineRule="auto"/>
              <w:rPr>
                <w:rFonts w:ascii="Arial" w:hAnsi="Arial" w:cs="Arial"/>
                <w:sz w:val="24"/>
                <w:szCs w:val="24"/>
              </w:rPr>
            </w:pPr>
            <w:r w:rsidRPr="00C61796">
              <w:rPr>
                <w:rFonts w:ascii="Arial" w:hAnsi="Arial" w:cs="Arial"/>
                <w:b w:val="0"/>
              </w:rPr>
              <w:t>Use the teacher and principal eval</w:t>
            </w:r>
            <w:r w:rsidRPr="00C61796">
              <w:rPr>
                <w:rFonts w:ascii="Arial" w:hAnsi="Arial" w:cs="Arial"/>
                <w:b w:val="0"/>
              </w:rPr>
              <w:softHyphen/>
              <w:t>uation and support system to identify school leaders, teachers, and other staff who, in implementing this model, have increased student achievement and identify and remove those who, after ample opportunities have been provided for</w:t>
            </w:r>
            <w:r w:rsidRPr="00433DF5">
              <w:rPr>
                <w:rFonts w:ascii="Arial" w:hAnsi="Arial" w:cs="Arial"/>
                <w:sz w:val="24"/>
                <w:szCs w:val="24"/>
              </w:rPr>
              <w:t xml:space="preserve"> </w:t>
            </w:r>
            <w:r w:rsidRPr="00C61796">
              <w:rPr>
                <w:rFonts w:ascii="Arial" w:hAnsi="Arial" w:cs="Arial"/>
                <w:b w:val="0"/>
              </w:rPr>
              <w:t>them to improve their professional practice, have not done so</w:t>
            </w:r>
          </w:p>
          <w:p w14:paraId="71E7D75D" w14:textId="77777777" w:rsidR="00C61796" w:rsidRDefault="00C61796" w:rsidP="007426E9">
            <w:pPr>
              <w:pStyle w:val="NoSpacing"/>
              <w:rPr>
                <w:rFonts w:ascii="Arial" w:hAnsi="Arial" w:cs="Arial"/>
                <w:b w:val="0"/>
                <w:color w:val="454546"/>
              </w:rPr>
            </w:pPr>
          </w:p>
        </w:tc>
        <w:tc>
          <w:tcPr>
            <w:tcW w:w="5220" w:type="dxa"/>
            <w:tcBorders>
              <w:left w:val="single" w:sz="4" w:space="0" w:color="000000"/>
              <w:right w:val="single" w:sz="4" w:space="0" w:color="000000"/>
            </w:tcBorders>
          </w:tcPr>
          <w:p w14:paraId="663DF21C" w14:textId="77777777" w:rsidR="00C61796" w:rsidRPr="00B6076D" w:rsidRDefault="00C61796" w:rsidP="007426E9">
            <w:pPr>
              <w:pStyle w:val="Default"/>
              <w:tabs>
                <w:tab w:val="left" w:pos="-270"/>
              </w:tabs>
              <w:cnfStyle w:val="000000010000" w:firstRow="0" w:lastRow="0" w:firstColumn="0" w:lastColumn="0" w:oddVBand="0" w:evenVBand="0" w:oddHBand="0" w:evenHBand="1" w:firstRowFirstColumn="0" w:firstRowLastColumn="0" w:lastRowFirstColumn="0" w:lastRowLastColumn="0"/>
              <w:rPr>
                <w:rFonts w:ascii="Arial" w:hAnsi="Arial" w:cs="Arial"/>
                <w:color w:val="454546"/>
              </w:rPr>
            </w:pPr>
          </w:p>
        </w:tc>
        <w:tc>
          <w:tcPr>
            <w:tcW w:w="2610" w:type="dxa"/>
            <w:tcBorders>
              <w:left w:val="single" w:sz="4" w:space="0" w:color="000000"/>
            </w:tcBorders>
          </w:tcPr>
          <w:p w14:paraId="717E0897" w14:textId="77777777" w:rsidR="00C61796" w:rsidRPr="00B6076D" w:rsidRDefault="00C61796"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12565AFD"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5FCE8143" w14:textId="77777777" w:rsidR="00604A99" w:rsidRPr="00B6076D" w:rsidRDefault="00604A99" w:rsidP="007426E9">
            <w:pPr>
              <w:pStyle w:val="Default"/>
              <w:tabs>
                <w:tab w:val="left" w:pos="-270"/>
              </w:tabs>
              <w:rPr>
                <w:rFonts w:ascii="Arial" w:hAnsi="Arial" w:cs="Arial"/>
                <w:b w:val="0"/>
                <w:color w:val="454546"/>
              </w:rPr>
            </w:pPr>
            <w:r>
              <w:rPr>
                <w:rFonts w:ascii="Arial" w:hAnsi="Arial" w:cs="Arial"/>
                <w:b w:val="0"/>
                <w:color w:val="454546"/>
              </w:rPr>
              <w:lastRenderedPageBreak/>
              <w:t>Evidence</w:t>
            </w:r>
            <w:r w:rsidRPr="00B6076D">
              <w:rPr>
                <w:rFonts w:ascii="Arial" w:hAnsi="Arial" w:cs="Arial"/>
                <w:b w:val="0"/>
                <w:color w:val="454546"/>
              </w:rPr>
              <w:t>-based, development</w:t>
            </w:r>
            <w:r>
              <w:rPr>
                <w:rFonts w:ascii="Arial" w:hAnsi="Arial" w:cs="Arial"/>
                <w:b w:val="0"/>
                <w:color w:val="454546"/>
              </w:rPr>
              <w:t xml:space="preserve">ally appropriate, curriculum and instruction </w:t>
            </w:r>
            <w:r w:rsidRPr="00B6076D">
              <w:rPr>
                <w:rFonts w:ascii="Arial" w:hAnsi="Arial" w:cs="Arial"/>
                <w:b w:val="0"/>
                <w:color w:val="454546"/>
              </w:rPr>
              <w:t xml:space="preserve">vertically aligned from one grade to the next, as well as aligned with state early learning and development standards and state academic standards </w:t>
            </w:r>
          </w:p>
        </w:tc>
        <w:tc>
          <w:tcPr>
            <w:tcW w:w="5220" w:type="dxa"/>
            <w:tcBorders>
              <w:left w:val="none" w:sz="0" w:space="0" w:color="auto"/>
              <w:right w:val="none" w:sz="0" w:space="0" w:color="auto"/>
            </w:tcBorders>
          </w:tcPr>
          <w:p w14:paraId="1041D3B0"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4862D370"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751FABE3"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15ED5396" w14:textId="77777777" w:rsidR="00604A99" w:rsidRPr="00B6076D" w:rsidRDefault="00604A99" w:rsidP="007426E9">
            <w:pPr>
              <w:pStyle w:val="Default"/>
              <w:tabs>
                <w:tab w:val="left" w:pos="-270"/>
              </w:tabs>
              <w:rPr>
                <w:rFonts w:ascii="Arial" w:hAnsi="Arial" w:cs="Arial"/>
                <w:b w:val="0"/>
                <w:color w:val="454546"/>
              </w:rPr>
            </w:pPr>
            <w:r>
              <w:rPr>
                <w:rFonts w:ascii="Arial" w:hAnsi="Arial" w:cs="Arial"/>
                <w:b w:val="0"/>
                <w:color w:val="454546"/>
              </w:rPr>
              <w:t>In the early grades, promote</w:t>
            </w:r>
            <w:r w:rsidRPr="00B6076D">
              <w:rPr>
                <w:rFonts w:ascii="Arial" w:hAnsi="Arial" w:cs="Arial"/>
                <w:b w:val="0"/>
                <w:color w:val="454546"/>
              </w:rPr>
              <w:t xml:space="preserve"> the full range of academic content across domains of development, including math and science, language and literacy, socio-emotional skills, self-regulation, and executive functions. </w:t>
            </w:r>
          </w:p>
        </w:tc>
        <w:tc>
          <w:tcPr>
            <w:tcW w:w="5220" w:type="dxa"/>
            <w:tcBorders>
              <w:left w:val="none" w:sz="0" w:space="0" w:color="auto"/>
              <w:right w:val="none" w:sz="0" w:space="0" w:color="auto"/>
            </w:tcBorders>
          </w:tcPr>
          <w:p w14:paraId="4CAC5365"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0A08227C"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481B7B1C"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5B12102F" w14:textId="77777777" w:rsidR="00604A99" w:rsidRPr="00B6076D" w:rsidRDefault="00604A99" w:rsidP="007426E9">
            <w:pPr>
              <w:tabs>
                <w:tab w:val="left" w:pos="-270"/>
              </w:tabs>
              <w:autoSpaceDE w:val="0"/>
              <w:autoSpaceDN w:val="0"/>
              <w:adjustRightInd w:val="0"/>
              <w:rPr>
                <w:rFonts w:ascii="Arial" w:hAnsi="Arial" w:cs="Arial"/>
                <w:b w:val="0"/>
                <w:color w:val="454546"/>
                <w:sz w:val="24"/>
                <w:szCs w:val="24"/>
              </w:rPr>
            </w:pPr>
            <w:r w:rsidRPr="00B6076D">
              <w:rPr>
                <w:rFonts w:ascii="Arial" w:hAnsi="Arial" w:cs="Arial"/>
                <w:b w:val="0"/>
                <w:color w:val="454546"/>
                <w:sz w:val="24"/>
                <w:szCs w:val="24"/>
              </w:rPr>
              <w:t>Continuous use of student data (such as from forma</w:t>
            </w:r>
            <w:r w:rsidRPr="00B6076D">
              <w:rPr>
                <w:rFonts w:ascii="Arial" w:hAnsi="Arial" w:cs="Arial"/>
                <w:b w:val="0"/>
                <w:color w:val="454546"/>
                <w:sz w:val="24"/>
                <w:szCs w:val="24"/>
              </w:rPr>
              <w:softHyphen/>
              <w:t>tive, interim, and summative assess</w:t>
            </w:r>
            <w:r w:rsidRPr="00B6076D">
              <w:rPr>
                <w:rFonts w:ascii="Arial" w:hAnsi="Arial" w:cs="Arial"/>
                <w:b w:val="0"/>
                <w:color w:val="454546"/>
                <w:sz w:val="24"/>
                <w:szCs w:val="24"/>
              </w:rPr>
              <w:softHyphen/>
              <w:t xml:space="preserve">ments) to inform and differentiate instruction </w:t>
            </w:r>
            <w:proofErr w:type="gramStart"/>
            <w:r w:rsidRPr="00B6076D">
              <w:rPr>
                <w:rFonts w:ascii="Arial" w:hAnsi="Arial" w:cs="Arial"/>
                <w:b w:val="0"/>
                <w:color w:val="454546"/>
                <w:sz w:val="24"/>
                <w:szCs w:val="24"/>
              </w:rPr>
              <w:t>in order to</w:t>
            </w:r>
            <w:proofErr w:type="gramEnd"/>
            <w:r w:rsidRPr="00B6076D">
              <w:rPr>
                <w:rFonts w:ascii="Arial" w:hAnsi="Arial" w:cs="Arial"/>
                <w:b w:val="0"/>
                <w:color w:val="454546"/>
                <w:sz w:val="24"/>
                <w:szCs w:val="24"/>
              </w:rPr>
              <w:t xml:space="preserve"> meet the educational and developmental needs of individual students. </w:t>
            </w:r>
          </w:p>
        </w:tc>
        <w:tc>
          <w:tcPr>
            <w:tcW w:w="5220" w:type="dxa"/>
            <w:tcBorders>
              <w:left w:val="none" w:sz="0" w:space="0" w:color="auto"/>
              <w:right w:val="none" w:sz="0" w:space="0" w:color="auto"/>
            </w:tcBorders>
          </w:tcPr>
          <w:p w14:paraId="5F03CA7E"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2F7C216F"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4A99" w:rsidRPr="00B6076D" w14:paraId="6317FF94" w14:textId="77777777" w:rsidTr="00604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614ECE91" w14:textId="77777777" w:rsidR="00604A99" w:rsidRPr="00C61796" w:rsidRDefault="00604A99" w:rsidP="007426E9">
            <w:pPr>
              <w:tabs>
                <w:tab w:val="left" w:pos="-270"/>
              </w:tabs>
              <w:autoSpaceDE w:val="0"/>
              <w:autoSpaceDN w:val="0"/>
              <w:adjustRightInd w:val="0"/>
              <w:rPr>
                <w:rFonts w:ascii="Arial" w:hAnsi="Arial" w:cs="Arial"/>
                <w:b w:val="0"/>
                <w:color w:val="454546"/>
              </w:rPr>
            </w:pPr>
            <w:r w:rsidRPr="00C61796">
              <w:rPr>
                <w:rFonts w:ascii="Arial" w:hAnsi="Arial" w:cs="Arial"/>
                <w:b w:val="0"/>
                <w:color w:val="454546"/>
              </w:rPr>
              <w:t xml:space="preserve">Providing staff ongoing, high-quality, job-embedded professional </w:t>
            </w:r>
            <w:r w:rsidR="00C61796" w:rsidRPr="00C61796">
              <w:rPr>
                <w:rFonts w:ascii="Arial" w:hAnsi="Arial" w:cs="Arial"/>
                <w:b w:val="0"/>
                <w:color w:val="454546"/>
              </w:rPr>
              <w:t>develop</w:t>
            </w:r>
            <w:r w:rsidR="00C61796" w:rsidRPr="00C61796">
              <w:rPr>
                <w:rFonts w:ascii="Arial" w:hAnsi="Arial" w:cs="Arial"/>
                <w:b w:val="0"/>
                <w:color w:val="454546"/>
              </w:rPr>
              <w:softHyphen/>
              <w:t>ment such as coaching and mentor</w:t>
            </w:r>
            <w:r w:rsidR="00C61796" w:rsidRPr="00C61796">
              <w:rPr>
                <w:rFonts w:ascii="Arial" w:hAnsi="Arial" w:cs="Arial"/>
                <w:b w:val="0"/>
                <w:color w:val="454546"/>
              </w:rPr>
              <w:softHyphen/>
              <w:t>ing (e.g., regarding subject-specific pedagogy, instruction that reflects a deeper understanding of the commu</w:t>
            </w:r>
            <w:r w:rsidR="00C61796" w:rsidRPr="00C61796">
              <w:rPr>
                <w:rFonts w:ascii="Arial" w:hAnsi="Arial" w:cs="Arial"/>
                <w:b w:val="0"/>
                <w:color w:val="454546"/>
              </w:rPr>
              <w:softHyphen/>
              <w:t>nity served by the school, or differ</w:t>
            </w:r>
            <w:r w:rsidR="00C61796" w:rsidRPr="00C61796">
              <w:rPr>
                <w:rFonts w:ascii="Arial" w:hAnsi="Arial" w:cs="Arial"/>
                <w:b w:val="0"/>
                <w:color w:val="454546"/>
              </w:rPr>
              <w:softHyphen/>
              <w:t>entiated instruction) that is aligned with the school’s comprehensive instructional program and designed with school staff to ensure they are equipped to facilitate effective teach</w:t>
            </w:r>
            <w:r w:rsidR="00C61796" w:rsidRPr="00C61796">
              <w:rPr>
                <w:rFonts w:ascii="Arial" w:hAnsi="Arial" w:cs="Arial"/>
                <w:b w:val="0"/>
                <w:color w:val="454546"/>
              </w:rPr>
              <w:softHyphen/>
              <w:t>ing and learning and have the capac</w:t>
            </w:r>
            <w:r w:rsidR="00C61796" w:rsidRPr="00C61796">
              <w:rPr>
                <w:rFonts w:ascii="Arial" w:hAnsi="Arial" w:cs="Arial"/>
                <w:b w:val="0"/>
                <w:color w:val="454546"/>
              </w:rPr>
              <w:softHyphen/>
              <w:t>ity to successfully implement school reform strategies</w:t>
            </w:r>
          </w:p>
        </w:tc>
        <w:tc>
          <w:tcPr>
            <w:tcW w:w="5220" w:type="dxa"/>
            <w:tcBorders>
              <w:left w:val="none" w:sz="0" w:space="0" w:color="auto"/>
              <w:right w:val="none" w:sz="0" w:space="0" w:color="auto"/>
            </w:tcBorders>
          </w:tcPr>
          <w:p w14:paraId="27577202"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60BD8EB1" w14:textId="77777777" w:rsidR="00604A99" w:rsidRPr="00B6076D" w:rsidRDefault="00604A99" w:rsidP="007426E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4A99" w:rsidRPr="00B6076D" w14:paraId="2496BEBC" w14:textId="77777777" w:rsidTr="0060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0" w:type="dxa"/>
            <w:tcBorders>
              <w:right w:val="none" w:sz="0" w:space="0" w:color="auto"/>
            </w:tcBorders>
          </w:tcPr>
          <w:p w14:paraId="2AB4C475" w14:textId="77777777" w:rsidR="00604A99" w:rsidRPr="00B6076D" w:rsidRDefault="00604A99" w:rsidP="007426E9">
            <w:pPr>
              <w:pStyle w:val="NoSpacing"/>
              <w:rPr>
                <w:rStyle w:val="Strong"/>
                <w:rFonts w:ascii="Arial" w:hAnsi="Arial" w:cs="Arial"/>
              </w:rPr>
            </w:pPr>
            <w:r>
              <w:rPr>
                <w:rStyle w:val="Strong"/>
                <w:rFonts w:ascii="Arial" w:hAnsi="Arial" w:cs="Arial"/>
              </w:rPr>
              <w:t>Add additional strategies and action steps to be funded by the SIG Grant</w:t>
            </w:r>
          </w:p>
        </w:tc>
        <w:tc>
          <w:tcPr>
            <w:tcW w:w="5220" w:type="dxa"/>
            <w:tcBorders>
              <w:left w:val="none" w:sz="0" w:space="0" w:color="auto"/>
              <w:right w:val="none" w:sz="0" w:space="0" w:color="auto"/>
            </w:tcBorders>
          </w:tcPr>
          <w:p w14:paraId="73E1815C" w14:textId="77777777" w:rsidR="00604A99"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10" w:type="dxa"/>
            <w:tcBorders>
              <w:left w:val="none" w:sz="0" w:space="0" w:color="auto"/>
            </w:tcBorders>
          </w:tcPr>
          <w:p w14:paraId="2D2CA3DA" w14:textId="77777777" w:rsidR="00604A99" w:rsidRPr="00B6076D" w:rsidRDefault="00604A99" w:rsidP="007426E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61FF249" w14:textId="77777777" w:rsidR="00E75ADB" w:rsidRDefault="00E75ADB" w:rsidP="00F84C38">
      <w:pPr>
        <w:autoSpaceDE w:val="0"/>
        <w:autoSpaceDN w:val="0"/>
        <w:adjustRightInd w:val="0"/>
        <w:spacing w:after="0" w:line="240" w:lineRule="auto"/>
        <w:rPr>
          <w:rFonts w:ascii="Arial" w:hAnsi="Arial" w:cs="Arial"/>
          <w:sz w:val="24"/>
          <w:szCs w:val="24"/>
        </w:rPr>
      </w:pPr>
    </w:p>
    <w:p w14:paraId="529EB901" w14:textId="77777777" w:rsidR="00E75ADB" w:rsidRDefault="00E75ADB">
      <w:pPr>
        <w:rPr>
          <w:rFonts w:ascii="Arial" w:hAnsi="Arial" w:cs="Arial"/>
          <w:sz w:val="24"/>
          <w:szCs w:val="24"/>
        </w:rPr>
      </w:pPr>
      <w:r>
        <w:rPr>
          <w:rFonts w:ascii="Arial" w:hAnsi="Arial" w:cs="Arial"/>
          <w:sz w:val="24"/>
          <w:szCs w:val="24"/>
        </w:rPr>
        <w:br w:type="page"/>
      </w:r>
    </w:p>
    <w:p w14:paraId="2E2C3714" w14:textId="77777777" w:rsidR="00604A99" w:rsidRDefault="00604A99" w:rsidP="00F84C38">
      <w:pPr>
        <w:autoSpaceDE w:val="0"/>
        <w:autoSpaceDN w:val="0"/>
        <w:adjustRightInd w:val="0"/>
        <w:spacing w:after="0" w:line="240" w:lineRule="auto"/>
        <w:rPr>
          <w:rFonts w:ascii="Arial" w:hAnsi="Arial" w:cs="Arial"/>
          <w:sz w:val="24"/>
          <w:szCs w:val="24"/>
        </w:rPr>
      </w:pPr>
    </w:p>
    <w:p w14:paraId="7149BA54" w14:textId="77777777" w:rsidR="00604A99" w:rsidRDefault="00604A99" w:rsidP="00604A99">
      <w:pPr>
        <w:autoSpaceDE w:val="0"/>
        <w:autoSpaceDN w:val="0"/>
        <w:adjustRightInd w:val="0"/>
        <w:spacing w:after="0" w:line="240" w:lineRule="auto"/>
        <w:ind w:left="-90"/>
        <w:rPr>
          <w:rFonts w:ascii="Arial" w:hAnsi="Arial" w:cs="Arial"/>
          <w:sz w:val="24"/>
          <w:szCs w:val="24"/>
        </w:rPr>
      </w:pPr>
    </w:p>
    <w:p w14:paraId="347E0DF8" w14:textId="77777777" w:rsidR="00604A99" w:rsidRDefault="00604A99" w:rsidP="00604A99">
      <w:pPr>
        <w:shd w:val="clear" w:color="auto" w:fill="AF3333"/>
        <w:ind w:left="-90"/>
        <w:rPr>
          <w:rFonts w:ascii="Arial" w:hAnsi="Arial" w:cs="Arial"/>
          <w:b/>
          <w:color w:val="FFFFFF" w:themeColor="background1"/>
          <w:sz w:val="24"/>
          <w:szCs w:val="24"/>
        </w:rPr>
      </w:pPr>
      <w:r w:rsidRPr="001D3567">
        <w:rPr>
          <w:rFonts w:ascii="Arial" w:hAnsi="Arial" w:cs="Arial"/>
          <w:b/>
          <w:bCs/>
          <w:color w:val="FFFFFF" w:themeColor="background1"/>
          <w:sz w:val="24"/>
          <w:szCs w:val="24"/>
        </w:rPr>
        <w:t xml:space="preserve">For </w:t>
      </w:r>
      <w:r w:rsidRPr="001D3567">
        <w:rPr>
          <w:rFonts w:ascii="Arial" w:hAnsi="Arial" w:cs="Arial"/>
          <w:b/>
          <w:color w:val="FFFFFF" w:themeColor="background1"/>
          <w:sz w:val="24"/>
          <w:szCs w:val="24"/>
        </w:rPr>
        <w:t xml:space="preserve">Evidence-based Whole-School Reform Model, </w:t>
      </w:r>
      <w:r>
        <w:rPr>
          <w:rFonts w:ascii="Arial" w:hAnsi="Arial" w:cs="Arial"/>
          <w:b/>
          <w:color w:val="FFFFFF" w:themeColor="background1"/>
          <w:sz w:val="24"/>
          <w:szCs w:val="24"/>
        </w:rPr>
        <w:t xml:space="preserve">Provide Evidence – based summary form </w:t>
      </w:r>
    </w:p>
    <w:p w14:paraId="62EABAD5" w14:textId="77777777" w:rsidR="00C61796" w:rsidRDefault="00C61796" w:rsidP="00604A99">
      <w:pPr>
        <w:shd w:val="clear" w:color="auto" w:fill="AF3333"/>
        <w:ind w:left="-90"/>
        <w:rPr>
          <w:rFonts w:ascii="Arial" w:hAnsi="Arial" w:cs="Arial"/>
          <w:b/>
          <w:color w:val="FFFFFF" w:themeColor="background1"/>
          <w:sz w:val="24"/>
          <w:szCs w:val="24"/>
        </w:rPr>
      </w:pPr>
      <w:r>
        <w:rPr>
          <w:rFonts w:ascii="Arial" w:hAnsi="Arial" w:cs="Arial"/>
          <w:b/>
          <w:color w:val="FFFFFF" w:themeColor="background1"/>
          <w:sz w:val="24"/>
          <w:szCs w:val="24"/>
        </w:rPr>
        <w:t xml:space="preserve">Must be implemented for ALL students in the school; evidence must </w:t>
      </w:r>
      <w:r w:rsidR="00D31535">
        <w:rPr>
          <w:rFonts w:ascii="Arial" w:hAnsi="Arial" w:cs="Arial"/>
          <w:b/>
          <w:color w:val="FFFFFF" w:themeColor="background1"/>
          <w:sz w:val="24"/>
          <w:szCs w:val="24"/>
        </w:rPr>
        <w:t>include</w:t>
      </w:r>
      <w:r>
        <w:rPr>
          <w:rFonts w:ascii="Arial" w:hAnsi="Arial" w:cs="Arial"/>
          <w:b/>
          <w:color w:val="FFFFFF" w:themeColor="background1"/>
          <w:sz w:val="24"/>
          <w:szCs w:val="24"/>
        </w:rPr>
        <w:t xml:space="preserve"> success for like or simila</w:t>
      </w:r>
      <w:r w:rsidR="00A47051">
        <w:rPr>
          <w:rFonts w:ascii="Arial" w:hAnsi="Arial" w:cs="Arial"/>
          <w:b/>
          <w:color w:val="FFFFFF" w:themeColor="background1"/>
          <w:sz w:val="24"/>
          <w:szCs w:val="24"/>
        </w:rPr>
        <w:t>r</w:t>
      </w:r>
      <w:r>
        <w:rPr>
          <w:rFonts w:ascii="Arial" w:hAnsi="Arial" w:cs="Arial"/>
          <w:b/>
          <w:color w:val="FFFFFF" w:themeColor="background1"/>
          <w:sz w:val="24"/>
          <w:szCs w:val="24"/>
        </w:rPr>
        <w:t xml:space="preserve"> population or setting</w:t>
      </w:r>
    </w:p>
    <w:p w14:paraId="620E721E" w14:textId="77777777" w:rsidR="00A47051" w:rsidRDefault="00A47051" w:rsidP="00604A99">
      <w:pPr>
        <w:shd w:val="clear" w:color="auto" w:fill="AF3333"/>
        <w:ind w:left="-90"/>
        <w:rPr>
          <w:rFonts w:ascii="Arial" w:hAnsi="Arial" w:cs="Arial"/>
          <w:b/>
          <w:color w:val="FFFFFF" w:themeColor="background1"/>
          <w:sz w:val="24"/>
          <w:szCs w:val="24"/>
        </w:rPr>
      </w:pPr>
      <w:r>
        <w:rPr>
          <w:rFonts w:ascii="Arial" w:hAnsi="Arial" w:cs="Arial"/>
          <w:b/>
          <w:color w:val="FFFFFF" w:themeColor="background1"/>
          <w:sz w:val="24"/>
          <w:szCs w:val="24"/>
        </w:rPr>
        <w:t xml:space="preserve">Must address the following with one or more strategies for each as well as actions steps for each strategy: </w:t>
      </w:r>
    </w:p>
    <w:p w14:paraId="5F3CC296" w14:textId="77777777" w:rsidR="00A47051" w:rsidRPr="00A47051" w:rsidRDefault="00A47051" w:rsidP="00D31535">
      <w:pPr>
        <w:pStyle w:val="ListParagraph"/>
        <w:numPr>
          <w:ilvl w:val="0"/>
          <w:numId w:val="35"/>
        </w:numPr>
        <w:shd w:val="clear" w:color="auto" w:fill="AF3333"/>
        <w:ind w:left="270"/>
        <w:rPr>
          <w:rFonts w:ascii="Arial" w:hAnsi="Arial" w:cs="Arial"/>
          <w:b/>
          <w:color w:val="FFFFFF" w:themeColor="background1"/>
          <w:sz w:val="24"/>
          <w:szCs w:val="24"/>
        </w:rPr>
      </w:pPr>
      <w:r w:rsidRPr="00A47051">
        <w:rPr>
          <w:rFonts w:ascii="Arial" w:hAnsi="Arial" w:cs="Arial"/>
          <w:b/>
          <w:color w:val="FFFFFF" w:themeColor="background1"/>
          <w:sz w:val="24"/>
          <w:szCs w:val="24"/>
        </w:rPr>
        <w:t xml:space="preserve">improve student achievement; </w:t>
      </w:r>
    </w:p>
    <w:p w14:paraId="3901DE97" w14:textId="77777777" w:rsidR="00A47051" w:rsidRPr="00A47051" w:rsidRDefault="00A47051" w:rsidP="00D31535">
      <w:pPr>
        <w:pStyle w:val="ListParagraph"/>
        <w:numPr>
          <w:ilvl w:val="0"/>
          <w:numId w:val="35"/>
        </w:numPr>
        <w:shd w:val="clear" w:color="auto" w:fill="AF3333"/>
        <w:ind w:left="270"/>
        <w:rPr>
          <w:rFonts w:ascii="Arial" w:hAnsi="Arial" w:cs="Arial"/>
          <w:b/>
          <w:color w:val="FFFFFF" w:themeColor="background1"/>
          <w:sz w:val="24"/>
          <w:szCs w:val="24"/>
        </w:rPr>
      </w:pPr>
      <w:r w:rsidRPr="00A47051">
        <w:rPr>
          <w:rFonts w:ascii="Arial" w:hAnsi="Arial" w:cs="Arial"/>
          <w:b/>
          <w:color w:val="FFFFFF" w:themeColor="background1"/>
          <w:sz w:val="24"/>
          <w:szCs w:val="24"/>
        </w:rPr>
        <w:t>school leadership;</w:t>
      </w:r>
    </w:p>
    <w:p w14:paraId="17C5287D" w14:textId="77777777" w:rsidR="00A47051" w:rsidRPr="00A47051" w:rsidRDefault="00A47051" w:rsidP="00D31535">
      <w:pPr>
        <w:pStyle w:val="ListParagraph"/>
        <w:numPr>
          <w:ilvl w:val="0"/>
          <w:numId w:val="35"/>
        </w:numPr>
        <w:shd w:val="clear" w:color="auto" w:fill="AF3333"/>
        <w:ind w:left="270"/>
        <w:rPr>
          <w:rFonts w:ascii="Arial" w:hAnsi="Arial" w:cs="Arial"/>
          <w:b/>
          <w:color w:val="FFFFFF" w:themeColor="background1"/>
          <w:sz w:val="24"/>
          <w:szCs w:val="24"/>
        </w:rPr>
      </w:pPr>
      <w:r w:rsidRPr="00A47051">
        <w:rPr>
          <w:rFonts w:ascii="Arial" w:hAnsi="Arial" w:cs="Arial"/>
          <w:b/>
          <w:color w:val="FFFFFF" w:themeColor="background1"/>
          <w:sz w:val="24"/>
          <w:szCs w:val="24"/>
        </w:rPr>
        <w:t>address teaching and learning in at least one full academic content area (ELA or Math);</w:t>
      </w:r>
    </w:p>
    <w:p w14:paraId="01AF10E4" w14:textId="77777777" w:rsidR="00A47051" w:rsidRPr="00A47051" w:rsidRDefault="00A47051" w:rsidP="00D31535">
      <w:pPr>
        <w:pStyle w:val="ListParagraph"/>
        <w:numPr>
          <w:ilvl w:val="0"/>
          <w:numId w:val="35"/>
        </w:numPr>
        <w:shd w:val="clear" w:color="auto" w:fill="AF3333"/>
        <w:ind w:left="270"/>
        <w:rPr>
          <w:rFonts w:ascii="Arial" w:hAnsi="Arial" w:cs="Arial"/>
          <w:b/>
          <w:color w:val="FFFFFF" w:themeColor="background1"/>
          <w:sz w:val="24"/>
          <w:szCs w:val="24"/>
        </w:rPr>
      </w:pPr>
      <w:r w:rsidRPr="00A47051">
        <w:rPr>
          <w:rFonts w:ascii="Arial" w:hAnsi="Arial" w:cs="Arial"/>
          <w:b/>
          <w:color w:val="FFFFFF" w:themeColor="background1"/>
          <w:sz w:val="24"/>
          <w:szCs w:val="24"/>
        </w:rPr>
        <w:t xml:space="preserve">student non-academic support; and </w:t>
      </w:r>
    </w:p>
    <w:p w14:paraId="3427A743" w14:textId="77777777" w:rsidR="00A47051" w:rsidRPr="00A47051" w:rsidRDefault="00A47051" w:rsidP="00D31535">
      <w:pPr>
        <w:pStyle w:val="ListParagraph"/>
        <w:numPr>
          <w:ilvl w:val="0"/>
          <w:numId w:val="35"/>
        </w:numPr>
        <w:shd w:val="clear" w:color="auto" w:fill="AF3333"/>
        <w:ind w:left="270"/>
        <w:rPr>
          <w:rFonts w:ascii="Arial" w:hAnsi="Arial" w:cs="Arial"/>
          <w:b/>
          <w:color w:val="FFFFFF" w:themeColor="background1"/>
          <w:sz w:val="24"/>
          <w:szCs w:val="24"/>
        </w:rPr>
      </w:pPr>
      <w:r w:rsidRPr="00A47051">
        <w:rPr>
          <w:rFonts w:ascii="Arial" w:hAnsi="Arial" w:cs="Arial"/>
          <w:b/>
          <w:color w:val="FFFFFF" w:themeColor="background1"/>
          <w:sz w:val="24"/>
          <w:szCs w:val="24"/>
        </w:rPr>
        <w:t>family and community engagement.</w:t>
      </w:r>
    </w:p>
    <w:p w14:paraId="7048842A" w14:textId="77777777" w:rsidR="00C61796" w:rsidRPr="00604A99" w:rsidRDefault="00C61796" w:rsidP="00C61796">
      <w:pPr>
        <w:pStyle w:val="NoSpacing"/>
      </w:pPr>
    </w:p>
    <w:tbl>
      <w:tblPr>
        <w:tblStyle w:val="GridTable4-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0"/>
        <w:gridCol w:w="5931"/>
        <w:gridCol w:w="2389"/>
      </w:tblGrid>
      <w:tr w:rsidR="00D31535" w14:paraId="7FBA85C5" w14:textId="77777777" w:rsidTr="00E526B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210" w:type="dxa"/>
            <w:gridSpan w:val="3"/>
          </w:tcPr>
          <w:p w14:paraId="29033366" w14:textId="77777777" w:rsidR="00D31535" w:rsidRDefault="00D31535" w:rsidP="00D31535">
            <w:pPr>
              <w:tabs>
                <w:tab w:val="left" w:pos="-270"/>
              </w:tabs>
              <w:autoSpaceDE w:val="0"/>
              <w:autoSpaceDN w:val="0"/>
              <w:adjustRightInd w:val="0"/>
              <w:rPr>
                <w:rFonts w:ascii="Arial" w:hAnsi="Arial" w:cs="Arial"/>
                <w:sz w:val="24"/>
                <w:szCs w:val="24"/>
              </w:rPr>
            </w:pPr>
            <w:r>
              <w:rPr>
                <w:rFonts w:ascii="Arial" w:hAnsi="Arial" w:cs="Arial"/>
                <w:sz w:val="24"/>
                <w:szCs w:val="24"/>
              </w:rPr>
              <w:t xml:space="preserve">Evidence-based </w:t>
            </w:r>
            <w:r w:rsidRPr="00D232DD">
              <w:rPr>
                <w:rFonts w:ascii="Arial" w:hAnsi="Arial" w:cs="Arial"/>
                <w:sz w:val="24"/>
                <w:szCs w:val="24"/>
              </w:rPr>
              <w:t>Whole-</w:t>
            </w:r>
            <w:r>
              <w:rPr>
                <w:rFonts w:ascii="Arial" w:hAnsi="Arial" w:cs="Arial"/>
                <w:sz w:val="24"/>
                <w:szCs w:val="24"/>
              </w:rPr>
              <w:t xml:space="preserve">School Reform Model </w:t>
            </w:r>
          </w:p>
          <w:p w14:paraId="7AD79882" w14:textId="77777777" w:rsidR="00D31535" w:rsidRDefault="00D31535" w:rsidP="00D31535">
            <w:pPr>
              <w:tabs>
                <w:tab w:val="left" w:pos="-270"/>
              </w:tabs>
              <w:autoSpaceDE w:val="0"/>
              <w:autoSpaceDN w:val="0"/>
              <w:adjustRightInd w:val="0"/>
              <w:rPr>
                <w:rFonts w:ascii="Arial" w:hAnsi="Arial" w:cs="Arial"/>
                <w:sz w:val="24"/>
                <w:szCs w:val="24"/>
              </w:rPr>
            </w:pPr>
          </w:p>
          <w:p w14:paraId="3C02A5DE" w14:textId="77777777" w:rsidR="00D31535" w:rsidRDefault="00D31535" w:rsidP="00D31535">
            <w:pPr>
              <w:tabs>
                <w:tab w:val="left" w:pos="-270"/>
              </w:tabs>
              <w:autoSpaceDE w:val="0"/>
              <w:autoSpaceDN w:val="0"/>
              <w:adjustRightInd w:val="0"/>
              <w:rPr>
                <w:rFonts w:ascii="Arial" w:hAnsi="Arial" w:cs="Arial"/>
                <w:color w:val="2D2D2D"/>
                <w:sz w:val="24"/>
                <w:szCs w:val="24"/>
              </w:rPr>
            </w:pPr>
            <w:r w:rsidRPr="00D31535">
              <w:rPr>
                <w:rFonts w:ascii="Arial" w:hAnsi="Arial" w:cs="Arial"/>
                <w:sz w:val="24"/>
                <w:szCs w:val="24"/>
              </w:rPr>
              <w:t>Selected Model:</w:t>
            </w:r>
          </w:p>
          <w:p w14:paraId="4CA20C31" w14:textId="77777777" w:rsidR="00D31535" w:rsidRDefault="00D31535" w:rsidP="007426E9">
            <w:pPr>
              <w:rPr>
                <w:rFonts w:ascii="Arial" w:hAnsi="Arial" w:cs="Arial"/>
                <w:bCs w:val="0"/>
                <w:sz w:val="24"/>
                <w:szCs w:val="24"/>
              </w:rPr>
            </w:pPr>
          </w:p>
        </w:tc>
      </w:tr>
      <w:tr w:rsidR="00C61796" w:rsidRPr="00D31535" w14:paraId="0B9A0B96"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0" w:type="dxa"/>
          </w:tcPr>
          <w:p w14:paraId="31AACBD5" w14:textId="77777777" w:rsidR="00D31535" w:rsidRPr="00D31535" w:rsidRDefault="00D31535" w:rsidP="00D31535">
            <w:pPr>
              <w:ind w:left="-90"/>
              <w:rPr>
                <w:rFonts w:ascii="Arial" w:hAnsi="Arial" w:cs="Arial"/>
                <w:b w:val="0"/>
                <w:sz w:val="24"/>
                <w:szCs w:val="24"/>
              </w:rPr>
            </w:pPr>
            <w:r w:rsidRPr="00D31535">
              <w:rPr>
                <w:rFonts w:ascii="Arial" w:hAnsi="Arial" w:cs="Arial"/>
                <w:b w:val="0"/>
                <w:sz w:val="24"/>
                <w:szCs w:val="24"/>
              </w:rPr>
              <w:t>Strategies- list the strategies included in the selected whole school model</w:t>
            </w:r>
          </w:p>
          <w:p w14:paraId="005A6833" w14:textId="77777777" w:rsidR="00C61796" w:rsidRPr="00D31535" w:rsidRDefault="00C61796" w:rsidP="00C61796">
            <w:pPr>
              <w:tabs>
                <w:tab w:val="left" w:pos="-270"/>
              </w:tabs>
              <w:autoSpaceDE w:val="0"/>
              <w:autoSpaceDN w:val="0"/>
              <w:adjustRightInd w:val="0"/>
              <w:rPr>
                <w:rFonts w:ascii="Arial" w:hAnsi="Arial" w:cs="Arial"/>
                <w:b w:val="0"/>
                <w:color w:val="454546"/>
                <w:sz w:val="24"/>
                <w:szCs w:val="24"/>
              </w:rPr>
            </w:pPr>
          </w:p>
          <w:p w14:paraId="275C1A63" w14:textId="77777777" w:rsidR="00C61796" w:rsidRPr="00D31535" w:rsidRDefault="00C61796" w:rsidP="00C61796">
            <w:pPr>
              <w:rPr>
                <w:rFonts w:ascii="Arial" w:hAnsi="Arial" w:cs="Arial"/>
                <w:b w:val="0"/>
                <w:bCs w:val="0"/>
                <w:sz w:val="24"/>
                <w:szCs w:val="24"/>
              </w:rPr>
            </w:pPr>
          </w:p>
        </w:tc>
        <w:tc>
          <w:tcPr>
            <w:tcW w:w="5931" w:type="dxa"/>
          </w:tcPr>
          <w:p w14:paraId="136D01BD" w14:textId="77777777" w:rsidR="00C61796" w:rsidRPr="00D31535"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D31535">
              <w:rPr>
                <w:rFonts w:ascii="Arial" w:hAnsi="Arial" w:cs="Arial"/>
                <w:bCs/>
                <w:sz w:val="24"/>
                <w:szCs w:val="24"/>
              </w:rPr>
              <w:t>Specific action steps</w:t>
            </w:r>
          </w:p>
        </w:tc>
        <w:tc>
          <w:tcPr>
            <w:tcW w:w="2389" w:type="dxa"/>
          </w:tcPr>
          <w:p w14:paraId="57E8733F" w14:textId="77777777" w:rsidR="00C61796" w:rsidRPr="00D31535"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D31535">
              <w:rPr>
                <w:rFonts w:ascii="Arial" w:hAnsi="Arial" w:cs="Arial"/>
                <w:bCs/>
                <w:sz w:val="24"/>
                <w:szCs w:val="24"/>
              </w:rPr>
              <w:t>Timeline</w:t>
            </w:r>
          </w:p>
        </w:tc>
      </w:tr>
      <w:tr w:rsidR="00C61796" w14:paraId="7AF9A14A" w14:textId="77777777" w:rsidTr="00C61796">
        <w:tc>
          <w:tcPr>
            <w:cnfStyle w:val="001000000000" w:firstRow="0" w:lastRow="0" w:firstColumn="1" w:lastColumn="0" w:oddVBand="0" w:evenVBand="0" w:oddHBand="0" w:evenHBand="0" w:firstRowFirstColumn="0" w:firstRowLastColumn="0" w:lastRowFirstColumn="0" w:lastRowLastColumn="0"/>
            <w:tcW w:w="5890" w:type="dxa"/>
          </w:tcPr>
          <w:p w14:paraId="2FBB28D9" w14:textId="77777777" w:rsidR="00C61796" w:rsidRDefault="00C61796" w:rsidP="00C61796">
            <w:pPr>
              <w:rPr>
                <w:rFonts w:ascii="Arial" w:hAnsi="Arial" w:cs="Arial"/>
                <w:bCs w:val="0"/>
                <w:sz w:val="24"/>
                <w:szCs w:val="24"/>
              </w:rPr>
            </w:pPr>
          </w:p>
        </w:tc>
        <w:tc>
          <w:tcPr>
            <w:tcW w:w="5931" w:type="dxa"/>
          </w:tcPr>
          <w:p w14:paraId="3A1ADEE1"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389" w:type="dxa"/>
          </w:tcPr>
          <w:p w14:paraId="33E5339B"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C61796" w14:paraId="1ACD3F22"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0" w:type="dxa"/>
          </w:tcPr>
          <w:p w14:paraId="55AD87DF" w14:textId="77777777" w:rsidR="00C61796" w:rsidRPr="00473E8F" w:rsidRDefault="00C61796" w:rsidP="00C61796">
            <w:pPr>
              <w:rPr>
                <w:rFonts w:ascii="Arial" w:hAnsi="Arial" w:cs="Arial"/>
                <w:b w:val="0"/>
                <w:bCs w:val="0"/>
                <w:sz w:val="24"/>
                <w:szCs w:val="24"/>
              </w:rPr>
            </w:pPr>
          </w:p>
        </w:tc>
        <w:tc>
          <w:tcPr>
            <w:tcW w:w="5931" w:type="dxa"/>
          </w:tcPr>
          <w:p w14:paraId="7D4256BE"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389" w:type="dxa"/>
          </w:tcPr>
          <w:p w14:paraId="7506A3F7"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C61796" w14:paraId="487301AF" w14:textId="77777777" w:rsidTr="00C61796">
        <w:tc>
          <w:tcPr>
            <w:cnfStyle w:val="001000000000" w:firstRow="0" w:lastRow="0" w:firstColumn="1" w:lastColumn="0" w:oddVBand="0" w:evenVBand="0" w:oddHBand="0" w:evenHBand="0" w:firstRowFirstColumn="0" w:firstRowLastColumn="0" w:lastRowFirstColumn="0" w:lastRowLastColumn="0"/>
            <w:tcW w:w="5890" w:type="dxa"/>
          </w:tcPr>
          <w:p w14:paraId="4EFBAD54" w14:textId="77777777" w:rsidR="00C61796" w:rsidRPr="00473E8F" w:rsidRDefault="00C61796" w:rsidP="00C61796">
            <w:pPr>
              <w:rPr>
                <w:rFonts w:ascii="Arial" w:hAnsi="Arial" w:cs="Arial"/>
                <w:b w:val="0"/>
                <w:bCs w:val="0"/>
                <w:sz w:val="24"/>
                <w:szCs w:val="24"/>
              </w:rPr>
            </w:pPr>
          </w:p>
        </w:tc>
        <w:tc>
          <w:tcPr>
            <w:tcW w:w="5931" w:type="dxa"/>
          </w:tcPr>
          <w:p w14:paraId="28354F47"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sz w:val="24"/>
                <w:szCs w:val="24"/>
              </w:rPr>
              <w:t>.</w:t>
            </w:r>
          </w:p>
        </w:tc>
        <w:tc>
          <w:tcPr>
            <w:tcW w:w="2389" w:type="dxa"/>
          </w:tcPr>
          <w:p w14:paraId="202F0F84"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C61796" w14:paraId="00552E14"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0" w:type="dxa"/>
          </w:tcPr>
          <w:p w14:paraId="7F148264" w14:textId="77777777" w:rsidR="00C61796" w:rsidRPr="00473E8F" w:rsidRDefault="00C61796" w:rsidP="00C61796">
            <w:pPr>
              <w:rPr>
                <w:rFonts w:ascii="Arial" w:hAnsi="Arial" w:cs="Arial"/>
                <w:b w:val="0"/>
                <w:bCs w:val="0"/>
                <w:sz w:val="24"/>
                <w:szCs w:val="24"/>
              </w:rPr>
            </w:pPr>
          </w:p>
        </w:tc>
        <w:tc>
          <w:tcPr>
            <w:tcW w:w="5931" w:type="dxa"/>
          </w:tcPr>
          <w:p w14:paraId="50DB4524"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389" w:type="dxa"/>
          </w:tcPr>
          <w:p w14:paraId="06F85803"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C61796" w14:paraId="35F4A6A1" w14:textId="77777777" w:rsidTr="00C61796">
        <w:tc>
          <w:tcPr>
            <w:cnfStyle w:val="001000000000" w:firstRow="0" w:lastRow="0" w:firstColumn="1" w:lastColumn="0" w:oddVBand="0" w:evenVBand="0" w:oddHBand="0" w:evenHBand="0" w:firstRowFirstColumn="0" w:firstRowLastColumn="0" w:lastRowFirstColumn="0" w:lastRowLastColumn="0"/>
            <w:tcW w:w="5890" w:type="dxa"/>
          </w:tcPr>
          <w:p w14:paraId="5ED57793" w14:textId="77777777" w:rsidR="00C61796" w:rsidRDefault="00C61796" w:rsidP="00C61796">
            <w:pPr>
              <w:rPr>
                <w:rFonts w:ascii="Arial" w:hAnsi="Arial" w:cs="Arial"/>
                <w:bCs w:val="0"/>
                <w:sz w:val="24"/>
                <w:szCs w:val="24"/>
              </w:rPr>
            </w:pPr>
          </w:p>
        </w:tc>
        <w:tc>
          <w:tcPr>
            <w:tcW w:w="5931" w:type="dxa"/>
          </w:tcPr>
          <w:p w14:paraId="3E593917"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389" w:type="dxa"/>
          </w:tcPr>
          <w:p w14:paraId="7FF004CA"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C61796" w14:paraId="2B2EF436"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0" w:type="dxa"/>
          </w:tcPr>
          <w:p w14:paraId="05A9420A" w14:textId="77777777" w:rsidR="00C61796" w:rsidRDefault="00C61796" w:rsidP="00C61796">
            <w:pPr>
              <w:rPr>
                <w:rFonts w:ascii="Arial" w:hAnsi="Arial" w:cs="Arial"/>
                <w:bCs w:val="0"/>
                <w:sz w:val="24"/>
                <w:szCs w:val="24"/>
              </w:rPr>
            </w:pPr>
          </w:p>
        </w:tc>
        <w:tc>
          <w:tcPr>
            <w:tcW w:w="5931" w:type="dxa"/>
          </w:tcPr>
          <w:p w14:paraId="49571B0D"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389" w:type="dxa"/>
          </w:tcPr>
          <w:p w14:paraId="2DB59C03"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C61796" w14:paraId="0B004AC2" w14:textId="77777777" w:rsidTr="00C61796">
        <w:tc>
          <w:tcPr>
            <w:cnfStyle w:val="001000000000" w:firstRow="0" w:lastRow="0" w:firstColumn="1" w:lastColumn="0" w:oddVBand="0" w:evenVBand="0" w:oddHBand="0" w:evenHBand="0" w:firstRowFirstColumn="0" w:firstRowLastColumn="0" w:lastRowFirstColumn="0" w:lastRowLastColumn="0"/>
            <w:tcW w:w="5890" w:type="dxa"/>
          </w:tcPr>
          <w:p w14:paraId="435B7C48" w14:textId="77777777" w:rsidR="00C61796" w:rsidRDefault="00C61796" w:rsidP="00C61796">
            <w:pPr>
              <w:rPr>
                <w:rFonts w:ascii="Arial" w:hAnsi="Arial" w:cs="Arial"/>
                <w:bCs w:val="0"/>
                <w:sz w:val="24"/>
                <w:szCs w:val="24"/>
              </w:rPr>
            </w:pPr>
          </w:p>
        </w:tc>
        <w:tc>
          <w:tcPr>
            <w:tcW w:w="5931" w:type="dxa"/>
          </w:tcPr>
          <w:p w14:paraId="27BBA6A2"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389" w:type="dxa"/>
          </w:tcPr>
          <w:p w14:paraId="64F44B79"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C61796" w14:paraId="167F94D8"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0" w:type="dxa"/>
          </w:tcPr>
          <w:p w14:paraId="2540BA3D" w14:textId="77777777" w:rsidR="00C61796" w:rsidRDefault="00C61796" w:rsidP="00C61796">
            <w:pPr>
              <w:rPr>
                <w:rFonts w:ascii="Arial" w:hAnsi="Arial" w:cs="Arial"/>
                <w:bCs w:val="0"/>
                <w:sz w:val="24"/>
                <w:szCs w:val="24"/>
              </w:rPr>
            </w:pPr>
          </w:p>
        </w:tc>
        <w:tc>
          <w:tcPr>
            <w:tcW w:w="5931" w:type="dxa"/>
          </w:tcPr>
          <w:p w14:paraId="3F356DC2"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389" w:type="dxa"/>
          </w:tcPr>
          <w:p w14:paraId="7FC07CC5"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C61796" w14:paraId="750311BB" w14:textId="77777777" w:rsidTr="00C61796">
        <w:tc>
          <w:tcPr>
            <w:cnfStyle w:val="001000000000" w:firstRow="0" w:lastRow="0" w:firstColumn="1" w:lastColumn="0" w:oddVBand="0" w:evenVBand="0" w:oddHBand="0" w:evenHBand="0" w:firstRowFirstColumn="0" w:firstRowLastColumn="0" w:lastRowFirstColumn="0" w:lastRowLastColumn="0"/>
            <w:tcW w:w="5890" w:type="dxa"/>
          </w:tcPr>
          <w:p w14:paraId="377DDEF0" w14:textId="77777777" w:rsidR="00C61796" w:rsidRDefault="00C61796" w:rsidP="00C61796">
            <w:pPr>
              <w:rPr>
                <w:rFonts w:ascii="Arial" w:hAnsi="Arial" w:cs="Arial"/>
                <w:bCs w:val="0"/>
                <w:sz w:val="24"/>
                <w:szCs w:val="24"/>
              </w:rPr>
            </w:pPr>
          </w:p>
        </w:tc>
        <w:tc>
          <w:tcPr>
            <w:tcW w:w="5931" w:type="dxa"/>
          </w:tcPr>
          <w:p w14:paraId="72DE6710"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389" w:type="dxa"/>
          </w:tcPr>
          <w:p w14:paraId="5924D4C3"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C61796" w14:paraId="2D424E66"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0" w:type="dxa"/>
          </w:tcPr>
          <w:p w14:paraId="11CC2B6C" w14:textId="77777777" w:rsidR="00C61796" w:rsidRDefault="00C61796" w:rsidP="00C61796">
            <w:pPr>
              <w:rPr>
                <w:rFonts w:ascii="Arial" w:hAnsi="Arial" w:cs="Arial"/>
                <w:bCs w:val="0"/>
                <w:sz w:val="24"/>
                <w:szCs w:val="24"/>
              </w:rPr>
            </w:pPr>
          </w:p>
        </w:tc>
        <w:tc>
          <w:tcPr>
            <w:tcW w:w="5931" w:type="dxa"/>
          </w:tcPr>
          <w:p w14:paraId="60AA84B5"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389" w:type="dxa"/>
          </w:tcPr>
          <w:p w14:paraId="08B1EF9F"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C61796" w14:paraId="4CA99932" w14:textId="77777777" w:rsidTr="00C61796">
        <w:tc>
          <w:tcPr>
            <w:cnfStyle w:val="001000000000" w:firstRow="0" w:lastRow="0" w:firstColumn="1" w:lastColumn="0" w:oddVBand="0" w:evenVBand="0" w:oddHBand="0" w:evenHBand="0" w:firstRowFirstColumn="0" w:firstRowLastColumn="0" w:lastRowFirstColumn="0" w:lastRowLastColumn="0"/>
            <w:tcW w:w="5890" w:type="dxa"/>
          </w:tcPr>
          <w:p w14:paraId="63C67C43" w14:textId="77777777" w:rsidR="00C61796" w:rsidRDefault="00C61796" w:rsidP="00C61796">
            <w:pPr>
              <w:rPr>
                <w:rFonts w:ascii="Arial" w:hAnsi="Arial" w:cs="Arial"/>
                <w:bCs w:val="0"/>
                <w:sz w:val="24"/>
                <w:szCs w:val="24"/>
              </w:rPr>
            </w:pPr>
          </w:p>
        </w:tc>
        <w:tc>
          <w:tcPr>
            <w:tcW w:w="5931" w:type="dxa"/>
          </w:tcPr>
          <w:p w14:paraId="509A150B"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389" w:type="dxa"/>
          </w:tcPr>
          <w:p w14:paraId="422626C1" w14:textId="77777777" w:rsidR="00C61796" w:rsidRDefault="00C61796" w:rsidP="00C6179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C61796" w:rsidRPr="00B6076D" w14:paraId="19C828BC" w14:textId="77777777" w:rsidTr="00C6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0" w:type="dxa"/>
          </w:tcPr>
          <w:p w14:paraId="21670043" w14:textId="77777777" w:rsidR="00C61796" w:rsidRPr="00B6076D" w:rsidRDefault="00C61796" w:rsidP="00C61796">
            <w:pPr>
              <w:pStyle w:val="NoSpacing"/>
              <w:rPr>
                <w:rStyle w:val="Strong"/>
                <w:rFonts w:ascii="Arial" w:hAnsi="Arial" w:cs="Arial"/>
              </w:rPr>
            </w:pPr>
            <w:r>
              <w:rPr>
                <w:rStyle w:val="Strong"/>
                <w:rFonts w:ascii="Arial" w:hAnsi="Arial" w:cs="Arial"/>
              </w:rPr>
              <w:t>Add additional strategies and action steps to be funded by the SIG Grant</w:t>
            </w:r>
          </w:p>
        </w:tc>
        <w:tc>
          <w:tcPr>
            <w:tcW w:w="5931" w:type="dxa"/>
          </w:tcPr>
          <w:p w14:paraId="0781CFCD" w14:textId="77777777" w:rsidR="00C61796"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89" w:type="dxa"/>
          </w:tcPr>
          <w:p w14:paraId="1A0DAD90" w14:textId="77777777" w:rsidR="00C61796" w:rsidRPr="00B6076D" w:rsidRDefault="00C61796" w:rsidP="00C617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ECF6959" w14:textId="77777777" w:rsidR="00604A99" w:rsidRDefault="00604A99" w:rsidP="00F84C38">
      <w:pPr>
        <w:autoSpaceDE w:val="0"/>
        <w:autoSpaceDN w:val="0"/>
        <w:adjustRightInd w:val="0"/>
        <w:spacing w:after="0" w:line="240" w:lineRule="auto"/>
        <w:rPr>
          <w:rFonts w:ascii="Arial" w:hAnsi="Arial" w:cs="Arial"/>
          <w:sz w:val="24"/>
          <w:szCs w:val="24"/>
        </w:rPr>
      </w:pPr>
    </w:p>
    <w:p w14:paraId="660945E2" w14:textId="77777777" w:rsidR="00BB5B8E" w:rsidRDefault="00BB5B8E" w:rsidP="00F84C38">
      <w:pPr>
        <w:autoSpaceDE w:val="0"/>
        <w:autoSpaceDN w:val="0"/>
        <w:adjustRightInd w:val="0"/>
        <w:spacing w:after="0" w:line="240" w:lineRule="auto"/>
        <w:rPr>
          <w:rFonts w:ascii="Arial" w:hAnsi="Arial" w:cs="Arial"/>
          <w:sz w:val="24"/>
          <w:szCs w:val="24"/>
        </w:rPr>
      </w:pPr>
    </w:p>
    <w:p w14:paraId="0CCAE50B" w14:textId="77777777" w:rsidR="00BB5B8E" w:rsidRPr="00BB5B8E" w:rsidRDefault="00BB5B8E" w:rsidP="00BB5B8E">
      <w:pPr>
        <w:pStyle w:val="NoSpacing1"/>
        <w:pBdr>
          <w:top w:val="single" w:sz="4" w:space="1" w:color="auto"/>
          <w:left w:val="single" w:sz="4" w:space="4" w:color="auto"/>
          <w:bottom w:val="single" w:sz="4" w:space="1" w:color="auto"/>
          <w:right w:val="single" w:sz="4" w:space="4" w:color="auto"/>
        </w:pBdr>
        <w:shd w:val="clear" w:color="auto" w:fill="AF3333"/>
        <w:rPr>
          <w:rFonts w:ascii="Arial" w:hAnsi="Arial" w:cs="Arial"/>
          <w:b/>
          <w:color w:val="FFFFFF" w:themeColor="background1"/>
          <w:sz w:val="32"/>
          <w:szCs w:val="32"/>
        </w:rPr>
      </w:pPr>
      <w:r w:rsidRPr="00BB5B8E">
        <w:rPr>
          <w:rFonts w:ascii="Arial" w:hAnsi="Arial" w:cs="Arial"/>
          <w:b/>
          <w:color w:val="FFFFFF" w:themeColor="background1"/>
          <w:sz w:val="32"/>
          <w:szCs w:val="32"/>
        </w:rPr>
        <w:t>Narrative Questions</w:t>
      </w:r>
      <w:r w:rsidR="002A6F38">
        <w:rPr>
          <w:rFonts w:ascii="Arial" w:hAnsi="Arial" w:cs="Arial"/>
          <w:b/>
          <w:color w:val="FFFFFF" w:themeColor="background1"/>
          <w:sz w:val="32"/>
          <w:szCs w:val="32"/>
        </w:rPr>
        <w:t xml:space="preserve"> in Program Details in GME</w:t>
      </w:r>
    </w:p>
    <w:p w14:paraId="5EC186B9" w14:textId="77777777" w:rsidR="00BB5B8E" w:rsidRPr="00104AEE" w:rsidRDefault="00BB5B8E" w:rsidP="00BB5B8E">
      <w:pPr>
        <w:widowControl w:val="0"/>
        <w:spacing w:after="0" w:line="240" w:lineRule="auto"/>
        <w:rPr>
          <w:rFonts w:ascii="Arial" w:hAnsi="Arial" w:cs="Arial"/>
          <w:b/>
          <w:sz w:val="24"/>
          <w:szCs w:val="24"/>
        </w:rPr>
      </w:pPr>
      <w:r w:rsidRPr="00104AEE">
        <w:rPr>
          <w:rFonts w:ascii="Arial" w:hAnsi="Arial" w:cs="Arial"/>
          <w:b/>
          <w:sz w:val="24"/>
          <w:szCs w:val="24"/>
        </w:rPr>
        <w:t>School – complete for each school</w:t>
      </w:r>
    </w:p>
    <w:p w14:paraId="415A5C18" w14:textId="77777777" w:rsidR="00BB5B8E" w:rsidRPr="00FB3CBF" w:rsidRDefault="00BB5B8E" w:rsidP="00BB5B8E">
      <w:pPr>
        <w:pStyle w:val="ListParagraph"/>
        <w:widowControl w:val="0"/>
        <w:numPr>
          <w:ilvl w:val="0"/>
          <w:numId w:val="31"/>
        </w:numPr>
        <w:spacing w:after="0" w:line="240" w:lineRule="auto"/>
        <w:rPr>
          <w:rFonts w:ascii="Arial" w:hAnsi="Arial" w:cs="Arial"/>
        </w:rPr>
      </w:pPr>
      <w:r w:rsidRPr="00FB3CBF">
        <w:rPr>
          <w:rFonts w:ascii="Arial" w:hAnsi="Arial" w:cs="Arial"/>
        </w:rPr>
        <w:t>Describe the Comprehensive Needs Assessment process. Be specific about the involvement of stakeholders including families and community members.</w:t>
      </w:r>
    </w:p>
    <w:p w14:paraId="428BEC58" w14:textId="77777777" w:rsidR="00BB5B8E" w:rsidRPr="00FB3CBF" w:rsidRDefault="00BB5B8E" w:rsidP="00BB5B8E">
      <w:pPr>
        <w:pStyle w:val="ListParagraph"/>
        <w:numPr>
          <w:ilvl w:val="0"/>
          <w:numId w:val="31"/>
        </w:numPr>
        <w:spacing w:after="0" w:line="240" w:lineRule="auto"/>
        <w:rPr>
          <w:rFonts w:ascii="Arial" w:hAnsi="Arial" w:cs="Arial"/>
        </w:rPr>
      </w:pPr>
      <w:r w:rsidRPr="00FB3CBF">
        <w:rPr>
          <w:rFonts w:ascii="Arial" w:eastAsia="Times New Roman" w:hAnsi="Arial" w:cs="Arial"/>
        </w:rPr>
        <w:t>List the 3 or 4 identified Primary Needs with Root Causes, Need Statements and Desired Outcomes based on new 2019-20 CNA.</w:t>
      </w:r>
    </w:p>
    <w:tbl>
      <w:tblPr>
        <w:tblStyle w:val="ListTable3-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2825"/>
        <w:gridCol w:w="2955"/>
        <w:gridCol w:w="2920"/>
        <w:gridCol w:w="2634"/>
      </w:tblGrid>
      <w:tr w:rsidR="00FB3CBF" w:rsidRPr="00104AEE" w14:paraId="5B87F080" w14:textId="77777777" w:rsidTr="00FB3C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6" w:type="dxa"/>
          </w:tcPr>
          <w:p w14:paraId="0CF6CDD4" w14:textId="77777777" w:rsidR="00FB3CBF" w:rsidRPr="00104AEE" w:rsidRDefault="00FB3CBF" w:rsidP="007426E9">
            <w:pPr>
              <w:pStyle w:val="ListParagraph"/>
              <w:ind w:left="0"/>
              <w:rPr>
                <w:rFonts w:ascii="Arial" w:hAnsi="Arial" w:cs="Arial"/>
                <w:sz w:val="24"/>
                <w:szCs w:val="24"/>
              </w:rPr>
            </w:pPr>
            <w:r w:rsidRPr="00104AEE">
              <w:rPr>
                <w:rFonts w:ascii="Arial" w:hAnsi="Arial" w:cs="Arial"/>
                <w:sz w:val="24"/>
                <w:szCs w:val="24"/>
              </w:rPr>
              <w:t>Primary Need</w:t>
            </w:r>
          </w:p>
        </w:tc>
        <w:tc>
          <w:tcPr>
            <w:tcW w:w="2825" w:type="dxa"/>
          </w:tcPr>
          <w:p w14:paraId="7342FA08" w14:textId="77777777" w:rsidR="00FB3CBF" w:rsidRPr="00104AEE" w:rsidRDefault="00FB3CBF" w:rsidP="007426E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4AEE">
              <w:rPr>
                <w:rFonts w:ascii="Arial" w:hAnsi="Arial" w:cs="Arial"/>
                <w:sz w:val="24"/>
                <w:szCs w:val="24"/>
              </w:rPr>
              <w:t>Root Cause</w:t>
            </w:r>
          </w:p>
        </w:tc>
        <w:tc>
          <w:tcPr>
            <w:tcW w:w="2955" w:type="dxa"/>
          </w:tcPr>
          <w:p w14:paraId="6B7EF1B3" w14:textId="77777777" w:rsidR="00FB3CBF" w:rsidRPr="00104AEE" w:rsidRDefault="00FB3CBF" w:rsidP="007426E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4AEE">
              <w:rPr>
                <w:rFonts w:ascii="Arial" w:hAnsi="Arial" w:cs="Arial"/>
                <w:sz w:val="24"/>
                <w:szCs w:val="24"/>
              </w:rPr>
              <w:t>Need Statement</w:t>
            </w:r>
          </w:p>
        </w:tc>
        <w:tc>
          <w:tcPr>
            <w:tcW w:w="2920" w:type="dxa"/>
          </w:tcPr>
          <w:p w14:paraId="000B5658" w14:textId="77777777" w:rsidR="00FB3CBF" w:rsidRPr="00104AEE" w:rsidRDefault="00FB3CBF" w:rsidP="007426E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4AEE">
              <w:rPr>
                <w:rFonts w:ascii="Arial" w:hAnsi="Arial" w:cs="Arial"/>
                <w:sz w:val="24"/>
                <w:szCs w:val="24"/>
              </w:rPr>
              <w:t>Desired Outcome</w:t>
            </w:r>
          </w:p>
        </w:tc>
        <w:tc>
          <w:tcPr>
            <w:tcW w:w="2634" w:type="dxa"/>
          </w:tcPr>
          <w:p w14:paraId="4DFC1A40" w14:textId="77777777" w:rsidR="00FB3CBF" w:rsidRPr="00104AEE" w:rsidRDefault="00FB3CBF" w:rsidP="007426E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Goals (process and impact)</w:t>
            </w:r>
          </w:p>
        </w:tc>
      </w:tr>
      <w:tr w:rsidR="00FB3CBF" w:rsidRPr="00B6076D" w14:paraId="5BC3D21C" w14:textId="77777777" w:rsidTr="00FB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09225185" w14:textId="77777777" w:rsidR="00FB3CBF" w:rsidRPr="00B6076D" w:rsidRDefault="00FB3CBF" w:rsidP="007426E9">
            <w:pPr>
              <w:pStyle w:val="ListParagraph"/>
              <w:ind w:left="0"/>
              <w:rPr>
                <w:rFonts w:ascii="Arial" w:hAnsi="Arial" w:cs="Arial"/>
                <w:b w:val="0"/>
                <w:sz w:val="24"/>
                <w:szCs w:val="24"/>
              </w:rPr>
            </w:pPr>
          </w:p>
        </w:tc>
        <w:tc>
          <w:tcPr>
            <w:tcW w:w="2825" w:type="dxa"/>
          </w:tcPr>
          <w:p w14:paraId="049E07D4"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55" w:type="dxa"/>
          </w:tcPr>
          <w:p w14:paraId="3D9EFF72"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20" w:type="dxa"/>
          </w:tcPr>
          <w:p w14:paraId="17BA916F"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34" w:type="dxa"/>
          </w:tcPr>
          <w:p w14:paraId="6B69FAB5"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B3CBF" w:rsidRPr="00B6076D" w14:paraId="40A050C7" w14:textId="77777777" w:rsidTr="00FB3CBF">
        <w:tc>
          <w:tcPr>
            <w:cnfStyle w:val="001000000000" w:firstRow="0" w:lastRow="0" w:firstColumn="1" w:lastColumn="0" w:oddVBand="0" w:evenVBand="0" w:oddHBand="0" w:evenHBand="0" w:firstRowFirstColumn="0" w:firstRowLastColumn="0" w:lastRowFirstColumn="0" w:lastRowLastColumn="0"/>
            <w:tcW w:w="2876" w:type="dxa"/>
          </w:tcPr>
          <w:p w14:paraId="02606CCB" w14:textId="77777777" w:rsidR="00FB3CBF" w:rsidRPr="00B6076D" w:rsidRDefault="00FB3CBF" w:rsidP="007426E9">
            <w:pPr>
              <w:pStyle w:val="ListParagraph"/>
              <w:ind w:left="0"/>
              <w:rPr>
                <w:rFonts w:ascii="Arial" w:hAnsi="Arial" w:cs="Arial"/>
                <w:b w:val="0"/>
                <w:sz w:val="24"/>
                <w:szCs w:val="24"/>
              </w:rPr>
            </w:pPr>
          </w:p>
        </w:tc>
        <w:tc>
          <w:tcPr>
            <w:tcW w:w="2825" w:type="dxa"/>
          </w:tcPr>
          <w:p w14:paraId="483A5B72"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55" w:type="dxa"/>
          </w:tcPr>
          <w:p w14:paraId="01D30AFF"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20" w:type="dxa"/>
          </w:tcPr>
          <w:p w14:paraId="1859964E"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4" w:type="dxa"/>
          </w:tcPr>
          <w:p w14:paraId="3FE7F49F"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3CBF" w:rsidRPr="00B6076D" w14:paraId="10E5DE97" w14:textId="77777777" w:rsidTr="00FB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6147B40A" w14:textId="77777777" w:rsidR="00FB3CBF" w:rsidRPr="00B6076D" w:rsidRDefault="00FB3CBF" w:rsidP="007426E9">
            <w:pPr>
              <w:pStyle w:val="ListParagraph"/>
              <w:ind w:left="0"/>
              <w:rPr>
                <w:rFonts w:ascii="Arial" w:hAnsi="Arial" w:cs="Arial"/>
                <w:b w:val="0"/>
                <w:sz w:val="24"/>
                <w:szCs w:val="24"/>
              </w:rPr>
            </w:pPr>
          </w:p>
        </w:tc>
        <w:tc>
          <w:tcPr>
            <w:tcW w:w="2825" w:type="dxa"/>
          </w:tcPr>
          <w:p w14:paraId="16D2C3FE"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55" w:type="dxa"/>
          </w:tcPr>
          <w:p w14:paraId="2EB5B161"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20" w:type="dxa"/>
          </w:tcPr>
          <w:p w14:paraId="0B62A25E"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34" w:type="dxa"/>
          </w:tcPr>
          <w:p w14:paraId="61FBB89A" w14:textId="77777777" w:rsidR="00FB3CBF" w:rsidRPr="00B6076D" w:rsidRDefault="00FB3CBF" w:rsidP="007426E9">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B3CBF" w:rsidRPr="00B6076D" w14:paraId="14381C01" w14:textId="77777777" w:rsidTr="00FB3CBF">
        <w:tc>
          <w:tcPr>
            <w:cnfStyle w:val="001000000000" w:firstRow="0" w:lastRow="0" w:firstColumn="1" w:lastColumn="0" w:oddVBand="0" w:evenVBand="0" w:oddHBand="0" w:evenHBand="0" w:firstRowFirstColumn="0" w:firstRowLastColumn="0" w:lastRowFirstColumn="0" w:lastRowLastColumn="0"/>
            <w:tcW w:w="2876" w:type="dxa"/>
          </w:tcPr>
          <w:p w14:paraId="5D98F6E2" w14:textId="77777777" w:rsidR="00FB3CBF" w:rsidRPr="00B6076D" w:rsidRDefault="00FB3CBF" w:rsidP="007426E9">
            <w:pPr>
              <w:pStyle w:val="ListParagraph"/>
              <w:ind w:left="0"/>
              <w:rPr>
                <w:rFonts w:ascii="Arial" w:hAnsi="Arial" w:cs="Arial"/>
                <w:b w:val="0"/>
                <w:sz w:val="24"/>
                <w:szCs w:val="24"/>
              </w:rPr>
            </w:pPr>
          </w:p>
        </w:tc>
        <w:tc>
          <w:tcPr>
            <w:tcW w:w="2825" w:type="dxa"/>
          </w:tcPr>
          <w:p w14:paraId="50442680"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55" w:type="dxa"/>
          </w:tcPr>
          <w:p w14:paraId="6185D3A4"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20" w:type="dxa"/>
          </w:tcPr>
          <w:p w14:paraId="66151DEE"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4" w:type="dxa"/>
          </w:tcPr>
          <w:p w14:paraId="532A2E1E" w14:textId="77777777" w:rsidR="00FB3CBF" w:rsidRPr="00B6076D" w:rsidRDefault="00FB3CBF" w:rsidP="007426E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7970371" w14:textId="77777777" w:rsidR="00BB5B8E" w:rsidRPr="00FB3CBF" w:rsidRDefault="00BB5B8E" w:rsidP="00BB5B8E">
      <w:pPr>
        <w:pStyle w:val="NoSpacing"/>
        <w:widowControl w:val="0"/>
        <w:numPr>
          <w:ilvl w:val="0"/>
          <w:numId w:val="31"/>
        </w:numPr>
        <w:ind w:right="155"/>
        <w:rPr>
          <w:rFonts w:ascii="Arial" w:hAnsi="Arial" w:cs="Arial"/>
        </w:rPr>
      </w:pPr>
      <w:r w:rsidRPr="00FB3CBF">
        <w:rPr>
          <w:rFonts w:ascii="Arial" w:hAnsi="Arial" w:cs="Arial"/>
        </w:rPr>
        <w:t>Describe the leading indicator data and what they tell you, include whole school, grade level and subgroup data.</w:t>
      </w:r>
    </w:p>
    <w:p w14:paraId="076BDEEB" w14:textId="77777777" w:rsidR="00BB5B8E" w:rsidRPr="00FB3CBF" w:rsidRDefault="00BB5B8E" w:rsidP="00BB5B8E">
      <w:pPr>
        <w:pStyle w:val="NoSpacing"/>
        <w:ind w:firstLine="360"/>
        <w:rPr>
          <w:rFonts w:ascii="Arial" w:hAnsi="Arial" w:cs="Arial"/>
        </w:rPr>
      </w:pPr>
      <w:r w:rsidRPr="00FB3CBF">
        <w:rPr>
          <w:rFonts w:ascii="Arial" w:hAnsi="Arial" w:cs="Arial"/>
        </w:rPr>
        <w:t xml:space="preserve">Listed below are major leading indicators identified by research, but it is not an exhaustive list.  </w:t>
      </w:r>
    </w:p>
    <w:p w14:paraId="5053A12E" w14:textId="77777777" w:rsidR="00BB5B8E" w:rsidRPr="00FB3CBF" w:rsidRDefault="00BB5B8E" w:rsidP="00BB5B8E">
      <w:pPr>
        <w:pStyle w:val="NoSpacing"/>
        <w:widowControl w:val="0"/>
        <w:numPr>
          <w:ilvl w:val="0"/>
          <w:numId w:val="34"/>
        </w:numPr>
        <w:ind w:right="155"/>
        <w:rPr>
          <w:rFonts w:ascii="Arial" w:hAnsi="Arial" w:cs="Arial"/>
          <w:i/>
        </w:rPr>
      </w:pPr>
      <w:r w:rsidRPr="00FB3CBF">
        <w:rPr>
          <w:rFonts w:ascii="Arial" w:hAnsi="Arial" w:cs="Arial"/>
          <w:i/>
        </w:rPr>
        <w:t xml:space="preserve">Student attendance rate </w:t>
      </w:r>
    </w:p>
    <w:p w14:paraId="335B4A50" w14:textId="77777777" w:rsidR="00BB5B8E" w:rsidRPr="00FB3CBF" w:rsidRDefault="00BB5B8E" w:rsidP="00BB5B8E">
      <w:pPr>
        <w:pStyle w:val="Default"/>
        <w:numPr>
          <w:ilvl w:val="0"/>
          <w:numId w:val="32"/>
        </w:numPr>
        <w:spacing w:after="37"/>
        <w:rPr>
          <w:rFonts w:ascii="Arial" w:hAnsi="Arial" w:cs="Arial"/>
          <w:sz w:val="22"/>
          <w:szCs w:val="22"/>
        </w:rPr>
      </w:pPr>
      <w:r w:rsidRPr="00FB3CBF">
        <w:rPr>
          <w:rFonts w:ascii="Arial" w:hAnsi="Arial" w:cs="Arial"/>
          <w:i/>
          <w:iCs/>
          <w:sz w:val="22"/>
          <w:szCs w:val="22"/>
        </w:rPr>
        <w:t xml:space="preserve">Discipline incidents </w:t>
      </w:r>
    </w:p>
    <w:p w14:paraId="503EA86B" w14:textId="77777777" w:rsidR="00BB5B8E" w:rsidRPr="00FB3CBF" w:rsidRDefault="00BB5B8E" w:rsidP="00BB5B8E">
      <w:pPr>
        <w:pStyle w:val="Default"/>
        <w:numPr>
          <w:ilvl w:val="0"/>
          <w:numId w:val="32"/>
        </w:numPr>
        <w:rPr>
          <w:rFonts w:ascii="Arial" w:hAnsi="Arial" w:cs="Arial"/>
          <w:i/>
          <w:iCs/>
          <w:sz w:val="22"/>
          <w:szCs w:val="22"/>
        </w:rPr>
      </w:pPr>
      <w:r w:rsidRPr="00FB3CBF">
        <w:rPr>
          <w:rFonts w:ascii="Arial" w:hAnsi="Arial" w:cs="Arial"/>
          <w:i/>
          <w:iCs/>
          <w:sz w:val="22"/>
          <w:szCs w:val="22"/>
        </w:rPr>
        <w:t xml:space="preserve">Truancy </w:t>
      </w:r>
    </w:p>
    <w:p w14:paraId="0ECFE40B" w14:textId="77777777" w:rsidR="00BB5B8E" w:rsidRPr="00FB3CBF" w:rsidRDefault="00BB5B8E" w:rsidP="00BB5B8E">
      <w:pPr>
        <w:pStyle w:val="Default"/>
        <w:numPr>
          <w:ilvl w:val="0"/>
          <w:numId w:val="32"/>
        </w:numPr>
        <w:rPr>
          <w:rFonts w:ascii="Arial" w:hAnsi="Arial" w:cs="Arial"/>
          <w:i/>
          <w:iCs/>
          <w:sz w:val="22"/>
          <w:szCs w:val="22"/>
        </w:rPr>
      </w:pPr>
      <w:r w:rsidRPr="00FB3CBF">
        <w:rPr>
          <w:rFonts w:ascii="Arial" w:hAnsi="Arial" w:cs="Arial"/>
          <w:i/>
          <w:iCs/>
          <w:sz w:val="22"/>
          <w:szCs w:val="22"/>
        </w:rPr>
        <w:t xml:space="preserve">ELA and Math benchmark data </w:t>
      </w:r>
      <w:r w:rsidRPr="00FB3CBF">
        <w:rPr>
          <w:rFonts w:ascii="Arial" w:hAnsi="Arial" w:cs="Arial"/>
          <w:sz w:val="22"/>
          <w:szCs w:val="22"/>
        </w:rPr>
        <w:t>(include system used i.e. Galileo, LEA’s own, Illuminate, etc.).</w:t>
      </w:r>
    </w:p>
    <w:p w14:paraId="586C454C" w14:textId="77777777" w:rsidR="00BB5B8E" w:rsidRPr="00FB3CBF" w:rsidRDefault="00BB5B8E" w:rsidP="00BB5B8E">
      <w:pPr>
        <w:pStyle w:val="NoSpacing"/>
        <w:widowControl w:val="0"/>
        <w:numPr>
          <w:ilvl w:val="0"/>
          <w:numId w:val="32"/>
        </w:numPr>
        <w:ind w:right="155"/>
        <w:rPr>
          <w:rFonts w:ascii="Arial" w:hAnsi="Arial" w:cs="Arial"/>
          <w:i/>
        </w:rPr>
      </w:pPr>
      <w:r w:rsidRPr="00FB3CBF">
        <w:rPr>
          <w:rFonts w:ascii="Arial" w:hAnsi="Arial" w:cs="Arial"/>
          <w:i/>
        </w:rPr>
        <w:t>Dropout</w:t>
      </w:r>
      <w:r w:rsidRPr="00FB3CBF">
        <w:rPr>
          <w:rFonts w:ascii="Arial" w:hAnsi="Arial" w:cs="Arial"/>
          <w:i/>
          <w:iCs/>
        </w:rPr>
        <w:t xml:space="preserve"> rate </w:t>
      </w:r>
    </w:p>
    <w:p w14:paraId="4CAB6381" w14:textId="77777777" w:rsidR="00BB5B8E" w:rsidRPr="00FB3CBF" w:rsidRDefault="00BB5B8E" w:rsidP="00BB5B8E">
      <w:pPr>
        <w:pStyle w:val="NoSpacing"/>
        <w:widowControl w:val="0"/>
        <w:numPr>
          <w:ilvl w:val="0"/>
          <w:numId w:val="32"/>
        </w:numPr>
        <w:ind w:right="155"/>
        <w:rPr>
          <w:rFonts w:ascii="Arial" w:hAnsi="Arial" w:cs="Arial"/>
          <w:i/>
        </w:rPr>
      </w:pPr>
      <w:r w:rsidRPr="00FB3CBF">
        <w:rPr>
          <w:rFonts w:ascii="Arial" w:hAnsi="Arial" w:cs="Arial"/>
          <w:i/>
        </w:rPr>
        <w:t>Early Reading Proficiency (when applicable)</w:t>
      </w:r>
    </w:p>
    <w:p w14:paraId="66151F1B" w14:textId="77777777" w:rsidR="00BB5B8E" w:rsidRPr="00FB3CBF" w:rsidRDefault="00BB5B8E" w:rsidP="00BB5B8E">
      <w:pPr>
        <w:pStyle w:val="NoSpacing"/>
        <w:widowControl w:val="0"/>
        <w:numPr>
          <w:ilvl w:val="0"/>
          <w:numId w:val="32"/>
        </w:numPr>
        <w:ind w:right="155"/>
        <w:rPr>
          <w:rFonts w:ascii="Arial" w:hAnsi="Arial" w:cs="Arial"/>
          <w:i/>
        </w:rPr>
      </w:pPr>
      <w:r w:rsidRPr="00FB3CBF">
        <w:rPr>
          <w:rFonts w:ascii="Arial" w:hAnsi="Arial" w:cs="Arial"/>
          <w:i/>
        </w:rPr>
        <w:t>Enrollment in Pre-algebra and Algebra (when applicable)</w:t>
      </w:r>
    </w:p>
    <w:p w14:paraId="53574771" w14:textId="77777777" w:rsidR="00BB5B8E" w:rsidRPr="00FB3CBF" w:rsidRDefault="00BB5B8E" w:rsidP="00BB5B8E">
      <w:pPr>
        <w:pStyle w:val="NoSpacing"/>
        <w:widowControl w:val="0"/>
        <w:numPr>
          <w:ilvl w:val="0"/>
          <w:numId w:val="32"/>
        </w:numPr>
        <w:ind w:right="155"/>
        <w:rPr>
          <w:rFonts w:ascii="Arial" w:hAnsi="Arial" w:cs="Arial"/>
          <w:i/>
          <w:iCs/>
        </w:rPr>
      </w:pPr>
      <w:r w:rsidRPr="00FB3CBF">
        <w:rPr>
          <w:rFonts w:ascii="Arial" w:hAnsi="Arial" w:cs="Arial"/>
          <w:i/>
        </w:rPr>
        <w:t>Over-Age/Under-Credited Students</w:t>
      </w:r>
      <w:r w:rsidRPr="00FB3CBF">
        <w:rPr>
          <w:rFonts w:ascii="Arial" w:hAnsi="Arial" w:cs="Arial"/>
        </w:rPr>
        <w:t xml:space="preserve"> </w:t>
      </w:r>
      <w:r w:rsidRPr="00FB3CBF">
        <w:rPr>
          <w:rFonts w:ascii="Arial" w:hAnsi="Arial" w:cs="Arial"/>
          <w:i/>
        </w:rPr>
        <w:t>(when applicable)</w:t>
      </w:r>
    </w:p>
    <w:p w14:paraId="565CA4D3" w14:textId="77777777" w:rsidR="00BB5B8E" w:rsidRPr="00FB3CBF" w:rsidRDefault="00BB5B8E" w:rsidP="00BB5B8E">
      <w:pPr>
        <w:pStyle w:val="NoSpacing"/>
        <w:ind w:left="720"/>
        <w:rPr>
          <w:rFonts w:ascii="Arial" w:hAnsi="Arial" w:cs="Arial"/>
        </w:rPr>
      </w:pPr>
      <w:r w:rsidRPr="00FB3CBF">
        <w:rPr>
          <w:rFonts w:ascii="Arial" w:hAnsi="Arial" w:cs="Arial"/>
        </w:rPr>
        <w:t>There may be others you want to include applicable to your context.</w:t>
      </w:r>
    </w:p>
    <w:p w14:paraId="3B2C0646" w14:textId="77777777" w:rsidR="00BB5B8E" w:rsidRPr="00FB3CBF" w:rsidRDefault="00BB5B8E" w:rsidP="00BB5B8E">
      <w:pPr>
        <w:pStyle w:val="NoSpacing"/>
        <w:widowControl w:val="0"/>
        <w:numPr>
          <w:ilvl w:val="0"/>
          <w:numId w:val="31"/>
        </w:numPr>
        <w:ind w:right="155"/>
        <w:rPr>
          <w:rFonts w:ascii="Arial" w:hAnsi="Arial" w:cs="Arial"/>
        </w:rPr>
      </w:pPr>
      <w:r w:rsidRPr="00FB3CBF">
        <w:rPr>
          <w:rFonts w:ascii="Arial" w:hAnsi="Arial" w:cs="Arial"/>
        </w:rPr>
        <w:t xml:space="preserve">Describe the lagging indicator data (2018) and what they told you…we understand this is “old news”.  Analysis of spring 2019 </w:t>
      </w:r>
      <w:proofErr w:type="spellStart"/>
      <w:r w:rsidRPr="00FB3CBF">
        <w:rPr>
          <w:rFonts w:ascii="Arial" w:hAnsi="Arial" w:cs="Arial"/>
        </w:rPr>
        <w:t>AzMERIT</w:t>
      </w:r>
      <w:proofErr w:type="spellEnd"/>
      <w:r w:rsidRPr="00FB3CBF">
        <w:rPr>
          <w:rFonts w:ascii="Arial" w:hAnsi="Arial" w:cs="Arial"/>
        </w:rPr>
        <w:t xml:space="preserve"> data will be due in June.  </w:t>
      </w:r>
    </w:p>
    <w:p w14:paraId="22F97A2E" w14:textId="77777777" w:rsidR="00BB5B8E" w:rsidRPr="00FB3CBF" w:rsidRDefault="00BB5B8E" w:rsidP="00BB5B8E">
      <w:pPr>
        <w:pStyle w:val="NoSpacing"/>
        <w:widowControl w:val="0"/>
        <w:ind w:left="720" w:right="155"/>
        <w:rPr>
          <w:rFonts w:ascii="Arial" w:hAnsi="Arial" w:cs="Arial"/>
        </w:rPr>
      </w:pPr>
      <w:r w:rsidRPr="00FB3CBF">
        <w:rPr>
          <w:rFonts w:ascii="Arial" w:hAnsi="Arial" w:cs="Arial"/>
        </w:rPr>
        <w:t>Include:</w:t>
      </w:r>
    </w:p>
    <w:p w14:paraId="57D10CE1" w14:textId="77777777" w:rsidR="00BB5B8E" w:rsidRPr="00FB3CBF" w:rsidRDefault="00BB5B8E" w:rsidP="00BB5B8E">
      <w:pPr>
        <w:pStyle w:val="NoSpacing"/>
        <w:widowControl w:val="0"/>
        <w:numPr>
          <w:ilvl w:val="0"/>
          <w:numId w:val="33"/>
        </w:numPr>
        <w:ind w:right="155"/>
        <w:rPr>
          <w:rFonts w:ascii="Arial" w:hAnsi="Arial" w:cs="Arial"/>
          <w:i/>
        </w:rPr>
      </w:pPr>
      <w:r w:rsidRPr="00FB3CBF">
        <w:rPr>
          <w:rFonts w:ascii="Arial" w:hAnsi="Arial" w:cs="Arial"/>
          <w:i/>
        </w:rPr>
        <w:t xml:space="preserve">Percentage of students at each performance level on State assessments in English language arts, mathematics and science, for all students, by grade level, and subgroups </w:t>
      </w:r>
    </w:p>
    <w:p w14:paraId="09E7E93C" w14:textId="77777777" w:rsidR="00BB5B8E" w:rsidRPr="00FB3CBF" w:rsidRDefault="00BB5B8E" w:rsidP="00BB5B8E">
      <w:pPr>
        <w:pStyle w:val="NoSpacing"/>
        <w:widowControl w:val="0"/>
        <w:numPr>
          <w:ilvl w:val="0"/>
          <w:numId w:val="33"/>
        </w:numPr>
        <w:ind w:right="155"/>
        <w:rPr>
          <w:rFonts w:ascii="Arial" w:hAnsi="Arial" w:cs="Arial"/>
          <w:i/>
        </w:rPr>
      </w:pPr>
      <w:r w:rsidRPr="00FB3CBF">
        <w:rPr>
          <w:rFonts w:ascii="Arial" w:hAnsi="Arial" w:cs="Arial"/>
          <w:i/>
        </w:rPr>
        <w:t xml:space="preserve">Graduation rate for all students and subgroups; 4-year cohort and 5-year cohort for the last 3 years </w:t>
      </w:r>
    </w:p>
    <w:p w14:paraId="20EB5FF1" w14:textId="77777777" w:rsidR="00BB5B8E" w:rsidRPr="00FB3CBF" w:rsidRDefault="00BB5B8E" w:rsidP="00FB3CBF">
      <w:pPr>
        <w:pStyle w:val="NoSpacing"/>
        <w:widowControl w:val="0"/>
        <w:numPr>
          <w:ilvl w:val="0"/>
          <w:numId w:val="33"/>
        </w:numPr>
        <w:ind w:right="155"/>
        <w:rPr>
          <w:rFonts w:ascii="Arial" w:hAnsi="Arial" w:cs="Arial"/>
          <w:i/>
        </w:rPr>
      </w:pPr>
      <w:r w:rsidRPr="00FB3CBF">
        <w:rPr>
          <w:rFonts w:ascii="Arial" w:hAnsi="Arial" w:cs="Arial"/>
          <w:i/>
        </w:rPr>
        <w:t>AZELLA (when applicable)</w:t>
      </w:r>
    </w:p>
    <w:p w14:paraId="00CC5C6C" w14:textId="77777777" w:rsidR="00BB5B8E" w:rsidRPr="00FB3CBF" w:rsidRDefault="00BB5B8E" w:rsidP="00BB5B8E">
      <w:pPr>
        <w:pStyle w:val="ListParagraph"/>
        <w:widowControl w:val="0"/>
        <w:numPr>
          <w:ilvl w:val="0"/>
          <w:numId w:val="31"/>
        </w:numPr>
        <w:spacing w:after="0" w:line="240" w:lineRule="auto"/>
        <w:rPr>
          <w:rFonts w:ascii="Arial" w:hAnsi="Arial" w:cs="Arial"/>
        </w:rPr>
      </w:pPr>
      <w:r w:rsidRPr="00FB3CBF">
        <w:rPr>
          <w:rFonts w:ascii="Arial" w:hAnsi="Arial" w:cs="Arial"/>
        </w:rPr>
        <w:t>Based on the needs, root causes, need statements and desired outcomes; which intervention model will you implement?  Why was this intervention model selected?</w:t>
      </w:r>
    </w:p>
    <w:p w14:paraId="3B0253BB" w14:textId="77777777" w:rsidR="00BB5B8E" w:rsidRPr="00FB3CBF" w:rsidRDefault="00BB5B8E" w:rsidP="00FB3CBF">
      <w:pPr>
        <w:pStyle w:val="NoSpacing"/>
        <w:ind w:left="720"/>
        <w:rPr>
          <w:rFonts w:ascii="Arial" w:hAnsi="Arial" w:cs="Arial"/>
        </w:rPr>
      </w:pPr>
      <w:r w:rsidRPr="00FB3CBF">
        <w:rPr>
          <w:rFonts w:ascii="Arial" w:hAnsi="Arial" w:cs="Arial"/>
        </w:rPr>
        <w:sym w:font="Wingdings 2" w:char="F035"/>
      </w:r>
      <w:r w:rsidRPr="00FB3CBF">
        <w:rPr>
          <w:rFonts w:ascii="Arial" w:hAnsi="Arial" w:cs="Arial"/>
        </w:rPr>
        <w:t xml:space="preserve"> Transformation</w:t>
      </w:r>
      <w:r w:rsidRPr="00FB3CBF">
        <w:rPr>
          <w:rFonts w:ascii="Arial" w:hAnsi="Arial" w:cs="Arial"/>
        </w:rPr>
        <w:tab/>
      </w:r>
      <w:r w:rsidRPr="00FB3CBF">
        <w:rPr>
          <w:rFonts w:ascii="Arial" w:hAnsi="Arial" w:cs="Arial"/>
        </w:rPr>
        <w:tab/>
      </w:r>
      <w:r w:rsidRPr="00FB3CBF">
        <w:rPr>
          <w:rFonts w:ascii="Arial" w:hAnsi="Arial" w:cs="Arial"/>
        </w:rPr>
        <w:sym w:font="Wingdings 2" w:char="F035"/>
      </w:r>
      <w:r w:rsidRPr="00FB3CBF">
        <w:rPr>
          <w:rFonts w:ascii="Arial" w:hAnsi="Arial" w:cs="Arial"/>
        </w:rPr>
        <w:t xml:space="preserve"> Turnaround</w:t>
      </w:r>
      <w:r w:rsidRPr="00FB3CBF">
        <w:rPr>
          <w:rFonts w:ascii="Arial" w:hAnsi="Arial" w:cs="Arial"/>
        </w:rPr>
        <w:tab/>
      </w:r>
      <w:r w:rsidR="002A6F38" w:rsidRPr="00FB3CBF">
        <w:rPr>
          <w:rFonts w:ascii="Arial" w:hAnsi="Arial" w:cs="Arial"/>
        </w:rPr>
        <w:tab/>
      </w:r>
      <w:r w:rsidRPr="00FB3CBF">
        <w:rPr>
          <w:rFonts w:ascii="Arial" w:hAnsi="Arial" w:cs="Arial"/>
        </w:rPr>
        <w:sym w:font="Wingdings 2" w:char="F035"/>
      </w:r>
      <w:r w:rsidRPr="00FB3CBF">
        <w:rPr>
          <w:rFonts w:ascii="Arial" w:hAnsi="Arial" w:cs="Arial"/>
        </w:rPr>
        <w:t>Early Learning</w:t>
      </w:r>
      <w:r w:rsidRPr="00FB3CBF">
        <w:rPr>
          <w:rFonts w:ascii="Arial" w:hAnsi="Arial" w:cs="Arial"/>
        </w:rPr>
        <w:tab/>
        <w:t xml:space="preserve">   </w:t>
      </w:r>
      <w:r w:rsidRPr="00FB3CBF">
        <w:rPr>
          <w:rFonts w:ascii="Arial" w:hAnsi="Arial" w:cs="Arial"/>
        </w:rPr>
        <w:sym w:font="Wingdings 2" w:char="F035"/>
      </w:r>
      <w:r w:rsidRPr="00FB3CBF">
        <w:rPr>
          <w:rFonts w:ascii="Arial" w:hAnsi="Arial" w:cs="Arial"/>
        </w:rPr>
        <w:t xml:space="preserve"> Evidenced-Based Whole-School Re</w:t>
      </w:r>
      <w:r w:rsidR="00FB3CBF">
        <w:rPr>
          <w:rFonts w:ascii="Arial" w:hAnsi="Arial" w:cs="Arial"/>
        </w:rPr>
        <w:t xml:space="preserve">form </w:t>
      </w:r>
    </w:p>
    <w:p w14:paraId="63530520" w14:textId="77777777" w:rsidR="00BB5B8E" w:rsidRPr="00FB3CBF" w:rsidRDefault="00BB5B8E" w:rsidP="00FB3CBF">
      <w:pPr>
        <w:pStyle w:val="NoSpacing"/>
        <w:numPr>
          <w:ilvl w:val="0"/>
          <w:numId w:val="31"/>
        </w:numPr>
        <w:spacing w:line="276" w:lineRule="auto"/>
        <w:rPr>
          <w:rFonts w:ascii="Arial" w:hAnsi="Arial" w:cs="Arial"/>
        </w:rPr>
      </w:pPr>
      <w:r w:rsidRPr="00FB3CBF">
        <w:rPr>
          <w:rFonts w:ascii="Arial" w:hAnsi="Arial" w:cs="Arial"/>
        </w:rPr>
        <w:t xml:space="preserve">L/SIAP must include all required model strategies with detailed evidence-based specific action steps </w:t>
      </w:r>
      <w:r w:rsidRPr="00FB3CBF">
        <w:rPr>
          <w:rFonts w:ascii="Arial" w:hAnsi="Arial" w:cs="Arial"/>
          <w:i/>
        </w:rPr>
        <w:t>(as many as needed)</w:t>
      </w:r>
      <w:r w:rsidRPr="00FB3CBF">
        <w:rPr>
          <w:rFonts w:ascii="Arial" w:hAnsi="Arial" w:cs="Arial"/>
        </w:rPr>
        <w:t xml:space="preserve"> as well as other strategies and action steps to be funded by SIG. </w:t>
      </w:r>
    </w:p>
    <w:p w14:paraId="02F879EA" w14:textId="77777777" w:rsidR="00BB5B8E" w:rsidRPr="00B6076D" w:rsidRDefault="00BB5B8E" w:rsidP="00BB5B8E">
      <w:pPr>
        <w:pStyle w:val="NoSpacing"/>
        <w:numPr>
          <w:ilvl w:val="0"/>
          <w:numId w:val="31"/>
        </w:numPr>
        <w:spacing w:line="276" w:lineRule="auto"/>
        <w:rPr>
          <w:rFonts w:ascii="Arial" w:hAnsi="Arial" w:cs="Arial"/>
        </w:rPr>
      </w:pPr>
      <w:r w:rsidRPr="00B6076D">
        <w:rPr>
          <w:rFonts w:ascii="Arial" w:hAnsi="Arial" w:cs="Arial"/>
        </w:rPr>
        <w:lastRenderedPageBreak/>
        <w:t xml:space="preserve">Provide a list the proposed/planned external providers or types of providers; the root cause </w:t>
      </w:r>
      <w:r>
        <w:rPr>
          <w:rFonts w:ascii="Arial" w:hAnsi="Arial" w:cs="Arial"/>
        </w:rPr>
        <w:t xml:space="preserve">and desired outcome </w:t>
      </w:r>
      <w:r w:rsidRPr="00B6076D">
        <w:rPr>
          <w:rFonts w:ascii="Arial" w:hAnsi="Arial" w:cs="Arial"/>
        </w:rPr>
        <w:t>and/or intervention model strategy the provider will address</w:t>
      </w:r>
      <w:r>
        <w:rPr>
          <w:rFonts w:ascii="Arial" w:hAnsi="Arial" w:cs="Arial"/>
        </w:rPr>
        <w:t>; include</w:t>
      </w:r>
      <w:r w:rsidRPr="00B6076D">
        <w:rPr>
          <w:rFonts w:ascii="Arial" w:hAnsi="Arial" w:cs="Arial"/>
        </w:rPr>
        <w:t xml:space="preserve"> the expected outcomes/deliverables.</w:t>
      </w:r>
    </w:p>
    <w:p w14:paraId="1169BEF5" w14:textId="77777777" w:rsidR="00BB5B8E" w:rsidRPr="00B6076D" w:rsidRDefault="00BB5B8E" w:rsidP="00BB5B8E">
      <w:pPr>
        <w:pStyle w:val="NoSpacing"/>
        <w:numPr>
          <w:ilvl w:val="0"/>
          <w:numId w:val="31"/>
        </w:numPr>
        <w:spacing w:line="276" w:lineRule="auto"/>
        <w:rPr>
          <w:rFonts w:ascii="Arial" w:hAnsi="Arial" w:cs="Arial"/>
        </w:rPr>
      </w:pPr>
      <w:r w:rsidRPr="00B6076D">
        <w:rPr>
          <w:rFonts w:ascii="Arial" w:hAnsi="Arial" w:cs="Arial"/>
        </w:rPr>
        <w:t xml:space="preserve">How will you know the </w:t>
      </w:r>
      <w:r>
        <w:rPr>
          <w:rFonts w:ascii="Arial" w:hAnsi="Arial" w:cs="Arial"/>
        </w:rPr>
        <w:t xml:space="preserve">external provider’s </w:t>
      </w:r>
      <w:r w:rsidRPr="00B6076D">
        <w:rPr>
          <w:rFonts w:ascii="Arial" w:hAnsi="Arial" w:cs="Arial"/>
        </w:rPr>
        <w:t>service is changing practice in the school and/or classroom</w:t>
      </w:r>
      <w:r>
        <w:rPr>
          <w:rFonts w:ascii="Arial" w:hAnsi="Arial" w:cs="Arial"/>
        </w:rPr>
        <w:t>s</w:t>
      </w:r>
      <w:r w:rsidRPr="00B6076D">
        <w:rPr>
          <w:rFonts w:ascii="Arial" w:hAnsi="Arial" w:cs="Arial"/>
        </w:rPr>
        <w:t xml:space="preserve"> and is increasing student achievement?</w:t>
      </w:r>
    </w:p>
    <w:p w14:paraId="20CF7248" w14:textId="77777777" w:rsidR="00BB5B8E" w:rsidRPr="006E79FE" w:rsidRDefault="00BB5B8E" w:rsidP="00BB5B8E">
      <w:pPr>
        <w:pStyle w:val="NoSpacing"/>
        <w:numPr>
          <w:ilvl w:val="0"/>
          <w:numId w:val="31"/>
        </w:numPr>
        <w:spacing w:line="276" w:lineRule="auto"/>
        <w:rPr>
          <w:rFonts w:ascii="Arial" w:hAnsi="Arial" w:cs="Arial"/>
        </w:rPr>
      </w:pPr>
      <w:r w:rsidRPr="00B6076D">
        <w:rPr>
          <w:rFonts w:ascii="Arial" w:hAnsi="Arial" w:cs="Arial"/>
        </w:rPr>
        <w:t>List proposed/ planned professional learning to address identified root causes</w:t>
      </w:r>
      <w:r>
        <w:rPr>
          <w:rFonts w:ascii="Arial" w:hAnsi="Arial" w:cs="Arial"/>
        </w:rPr>
        <w:t>, desired outcomes</w:t>
      </w:r>
      <w:r w:rsidRPr="00B6076D">
        <w:rPr>
          <w:rFonts w:ascii="Arial" w:hAnsi="Arial" w:cs="Arial"/>
        </w:rPr>
        <w:t xml:space="preserve"> and increase student achievement.  </w:t>
      </w:r>
    </w:p>
    <w:p w14:paraId="51600441" w14:textId="77777777" w:rsidR="00BB5B8E" w:rsidRPr="00BB5B8E" w:rsidRDefault="00BB5B8E" w:rsidP="00BB5B8E">
      <w:pPr>
        <w:pBdr>
          <w:top w:val="single" w:sz="4" w:space="1" w:color="auto"/>
          <w:left w:val="single" w:sz="4" w:space="4" w:color="auto"/>
          <w:bottom w:val="single" w:sz="4" w:space="1" w:color="auto"/>
          <w:right w:val="single" w:sz="4" w:space="4" w:color="auto"/>
        </w:pBdr>
        <w:shd w:val="clear" w:color="auto" w:fill="AF3333"/>
        <w:rPr>
          <w:rFonts w:ascii="Arial" w:eastAsia="Times New Roman" w:hAnsi="Arial" w:cs="Arial"/>
          <w:b/>
          <w:color w:val="FFFFFF" w:themeColor="background1"/>
          <w:sz w:val="24"/>
          <w:szCs w:val="24"/>
        </w:rPr>
      </w:pPr>
      <w:r w:rsidRPr="00BB5B8E">
        <w:rPr>
          <w:rFonts w:ascii="Arial" w:eastAsia="Times New Roman" w:hAnsi="Arial" w:cs="Arial"/>
          <w:b/>
          <w:color w:val="FFFFFF" w:themeColor="background1"/>
          <w:sz w:val="24"/>
          <w:szCs w:val="24"/>
        </w:rPr>
        <w:t xml:space="preserve"> LEA Support</w:t>
      </w:r>
    </w:p>
    <w:p w14:paraId="6B90121E" w14:textId="77777777" w:rsidR="00BB5B8E" w:rsidRDefault="00BB5B8E" w:rsidP="00BB5B8E">
      <w:pPr>
        <w:pStyle w:val="NoSpacing"/>
        <w:numPr>
          <w:ilvl w:val="0"/>
          <w:numId w:val="31"/>
        </w:numPr>
        <w:spacing w:line="276" w:lineRule="auto"/>
        <w:rPr>
          <w:rFonts w:ascii="Arial" w:hAnsi="Arial" w:cs="Arial"/>
        </w:rPr>
      </w:pPr>
      <w:r w:rsidRPr="007C18A6">
        <w:rPr>
          <w:rFonts w:ascii="Arial" w:hAnsi="Arial" w:cs="Arial"/>
        </w:rPr>
        <w:t xml:space="preserve">How will the LEA use the School Improvement Grants funds to provide adequate resources and related support to each school it commits to serve to fully and effectively implement </w:t>
      </w:r>
      <w:r>
        <w:rPr>
          <w:rFonts w:ascii="Arial" w:hAnsi="Arial" w:cs="Arial"/>
        </w:rPr>
        <w:t>the selected intervention?</w:t>
      </w:r>
    </w:p>
    <w:p w14:paraId="1114074E" w14:textId="77777777" w:rsidR="00BB5B8E" w:rsidRPr="007C18A6" w:rsidRDefault="00BB5B8E" w:rsidP="00BB5B8E">
      <w:pPr>
        <w:pStyle w:val="NoSpacing"/>
        <w:numPr>
          <w:ilvl w:val="0"/>
          <w:numId w:val="31"/>
        </w:numPr>
        <w:spacing w:line="276" w:lineRule="auto"/>
        <w:rPr>
          <w:rFonts w:ascii="Arial" w:hAnsi="Arial" w:cs="Arial"/>
        </w:rPr>
      </w:pPr>
      <w:r w:rsidRPr="007C18A6">
        <w:rPr>
          <w:rFonts w:ascii="Arial" w:hAnsi="Arial" w:cs="Arial"/>
        </w:rPr>
        <w:t xml:space="preserve">Describe the LEA’s plan </w:t>
      </w:r>
      <w:r>
        <w:rPr>
          <w:rFonts w:ascii="Arial" w:hAnsi="Arial" w:cs="Arial"/>
        </w:rPr>
        <w:t xml:space="preserve">to hold school/s accountable and </w:t>
      </w:r>
      <w:r w:rsidRPr="007C18A6">
        <w:rPr>
          <w:rFonts w:ascii="Arial" w:hAnsi="Arial" w:cs="Arial"/>
        </w:rPr>
        <w:t>to provide oversight</w:t>
      </w:r>
      <w:r>
        <w:rPr>
          <w:rFonts w:ascii="Arial" w:hAnsi="Arial" w:cs="Arial"/>
        </w:rPr>
        <w:t xml:space="preserve"> and support to school/s to implement</w:t>
      </w:r>
      <w:r w:rsidRPr="007C18A6">
        <w:rPr>
          <w:rFonts w:ascii="Arial" w:hAnsi="Arial" w:cs="Arial"/>
        </w:rPr>
        <w:t xml:space="preserve"> the</w:t>
      </w:r>
      <w:r>
        <w:rPr>
          <w:rFonts w:ascii="Arial" w:hAnsi="Arial" w:cs="Arial"/>
        </w:rPr>
        <w:t>ir</w:t>
      </w:r>
      <w:r w:rsidRPr="007C18A6">
        <w:rPr>
          <w:rFonts w:ascii="Arial" w:hAnsi="Arial" w:cs="Arial"/>
        </w:rPr>
        <w:t xml:space="preserve"> </w:t>
      </w:r>
      <w:r>
        <w:rPr>
          <w:rFonts w:ascii="Arial" w:hAnsi="Arial" w:cs="Arial"/>
        </w:rPr>
        <w:t xml:space="preserve">IAP </w:t>
      </w:r>
      <w:r w:rsidRPr="007C18A6">
        <w:rPr>
          <w:rFonts w:ascii="Arial" w:hAnsi="Arial" w:cs="Arial"/>
        </w:rPr>
        <w:t>addressing all required strategies of the chosen intervention model</w:t>
      </w:r>
      <w:r>
        <w:rPr>
          <w:rFonts w:ascii="Arial" w:hAnsi="Arial" w:cs="Arial"/>
        </w:rPr>
        <w:t xml:space="preserve"> and others including monitoring and evaluating strategies and making mid-year adjustments as needed.  </w:t>
      </w:r>
      <w:r w:rsidRPr="007C18A6">
        <w:rPr>
          <w:rFonts w:ascii="Arial" w:hAnsi="Arial" w:cs="Arial"/>
        </w:rPr>
        <w:t>(</w:t>
      </w:r>
      <w:r w:rsidRPr="00B6076D">
        <w:rPr>
          <w:rFonts w:ascii="Arial" w:hAnsi="Arial" w:cs="Arial"/>
        </w:rPr>
        <w:sym w:font="Wingdings 2" w:char="F035"/>
      </w:r>
      <w:r w:rsidRPr="007C18A6">
        <w:rPr>
          <w:rFonts w:ascii="Arial" w:hAnsi="Arial" w:cs="Arial"/>
        </w:rPr>
        <w:t xml:space="preserve"> Transformation </w:t>
      </w:r>
      <w:r w:rsidRPr="00B6076D">
        <w:rPr>
          <w:rFonts w:ascii="Arial" w:hAnsi="Arial" w:cs="Arial"/>
        </w:rPr>
        <w:sym w:font="Wingdings 2" w:char="F035"/>
      </w:r>
      <w:r w:rsidRPr="007C18A6">
        <w:rPr>
          <w:rFonts w:ascii="Arial" w:hAnsi="Arial" w:cs="Arial"/>
        </w:rPr>
        <w:t xml:space="preserve"> Turnaround </w:t>
      </w:r>
      <w:r w:rsidRPr="00B6076D">
        <w:rPr>
          <w:rFonts w:ascii="Arial" w:hAnsi="Arial" w:cs="Arial"/>
        </w:rPr>
        <w:sym w:font="Wingdings 2" w:char="F035"/>
      </w:r>
      <w:r w:rsidRPr="007C18A6">
        <w:rPr>
          <w:rFonts w:ascii="Arial" w:hAnsi="Arial" w:cs="Arial"/>
        </w:rPr>
        <w:t xml:space="preserve">Early Learning </w:t>
      </w:r>
      <w:r w:rsidRPr="00B6076D">
        <w:rPr>
          <w:rFonts w:ascii="Arial" w:hAnsi="Arial" w:cs="Arial"/>
        </w:rPr>
        <w:sym w:font="Wingdings 2" w:char="F035"/>
      </w:r>
      <w:r w:rsidRPr="007C18A6">
        <w:rPr>
          <w:rFonts w:ascii="Arial" w:hAnsi="Arial" w:cs="Arial"/>
        </w:rPr>
        <w:t xml:space="preserve"> Evidenced-Based Whole School Reform).</w:t>
      </w:r>
    </w:p>
    <w:p w14:paraId="4868FF4C" w14:textId="77777777" w:rsidR="00BB5B8E" w:rsidRDefault="00BB5B8E" w:rsidP="00BB5B8E">
      <w:pPr>
        <w:pStyle w:val="NoSpacing"/>
        <w:numPr>
          <w:ilvl w:val="0"/>
          <w:numId w:val="31"/>
        </w:numPr>
        <w:spacing w:line="276" w:lineRule="auto"/>
        <w:rPr>
          <w:rFonts w:ascii="Arial" w:hAnsi="Arial" w:cs="Arial"/>
        </w:rPr>
      </w:pPr>
      <w:r>
        <w:rPr>
          <w:rFonts w:ascii="Arial" w:hAnsi="Arial" w:cs="Arial"/>
        </w:rPr>
        <w:t xml:space="preserve">Describe the LEA’s plan </w:t>
      </w:r>
      <w:r w:rsidRPr="00B6076D">
        <w:rPr>
          <w:rFonts w:ascii="Arial" w:hAnsi="Arial" w:cs="Arial"/>
        </w:rPr>
        <w:t>to</w:t>
      </w:r>
      <w:r>
        <w:rPr>
          <w:rFonts w:ascii="Arial" w:hAnsi="Arial" w:cs="Arial"/>
        </w:rPr>
        <w:t xml:space="preserve"> fiscally</w:t>
      </w:r>
      <w:r w:rsidRPr="00B6076D">
        <w:rPr>
          <w:rFonts w:ascii="Arial" w:hAnsi="Arial" w:cs="Arial"/>
        </w:rPr>
        <w:t xml:space="preserve"> monitor school/s receiving SIG funds</w:t>
      </w:r>
      <w:r>
        <w:rPr>
          <w:rFonts w:ascii="Arial" w:hAnsi="Arial" w:cs="Arial"/>
        </w:rPr>
        <w:t>.</w:t>
      </w:r>
    </w:p>
    <w:p w14:paraId="7F16D6C7" w14:textId="77777777" w:rsidR="00BB5B8E" w:rsidRDefault="00BB5B8E" w:rsidP="00BB5B8E">
      <w:pPr>
        <w:pStyle w:val="NoSpacing"/>
        <w:numPr>
          <w:ilvl w:val="0"/>
          <w:numId w:val="31"/>
        </w:numPr>
        <w:spacing w:line="276" w:lineRule="auto"/>
        <w:rPr>
          <w:rFonts w:ascii="Arial" w:hAnsi="Arial" w:cs="Arial"/>
        </w:rPr>
      </w:pPr>
      <w:r w:rsidRPr="00B6076D">
        <w:rPr>
          <w:rFonts w:ascii="Arial" w:hAnsi="Arial" w:cs="Arial"/>
        </w:rPr>
        <w:t>How will th</w:t>
      </w:r>
      <w:r>
        <w:rPr>
          <w:rFonts w:ascii="Arial" w:hAnsi="Arial" w:cs="Arial"/>
        </w:rPr>
        <w:t>e LEA align other resources to support</w:t>
      </w:r>
      <w:r w:rsidRPr="00B6076D">
        <w:rPr>
          <w:rFonts w:ascii="Arial" w:hAnsi="Arial" w:cs="Arial"/>
        </w:rPr>
        <w:t xml:space="preserve"> the selected intervention model?</w:t>
      </w:r>
    </w:p>
    <w:p w14:paraId="2A3A9E22" w14:textId="77777777" w:rsidR="00BB5B8E" w:rsidRPr="00BB5B8E" w:rsidRDefault="00BB5B8E" w:rsidP="00BB5B8E">
      <w:pPr>
        <w:pStyle w:val="ListParagraph"/>
        <w:numPr>
          <w:ilvl w:val="0"/>
          <w:numId w:val="31"/>
        </w:numPr>
        <w:autoSpaceDE w:val="0"/>
        <w:autoSpaceDN w:val="0"/>
        <w:adjustRightInd w:val="0"/>
        <w:spacing w:after="0" w:line="240" w:lineRule="auto"/>
        <w:rPr>
          <w:rFonts w:ascii="Arial" w:hAnsi="Arial" w:cs="Arial"/>
        </w:rPr>
      </w:pPr>
      <w:bookmarkStart w:id="4" w:name="_Hlk533417048"/>
      <w:r w:rsidRPr="00BB5B8E">
        <w:rPr>
          <w:rStyle w:val="Strong"/>
          <w:rFonts w:ascii="Arial" w:hAnsi="Arial" w:cs="Arial"/>
          <w:b w:val="0"/>
        </w:rPr>
        <w:t>Proposed budget amounts, budget detailed narrative, needs, root causes, needs statements and desired outcomes and Integrated Action Plan are aligned; p</w:t>
      </w:r>
      <w:r w:rsidRPr="00BB5B8E">
        <w:rPr>
          <w:rFonts w:ascii="Arial" w:hAnsi="Arial" w:cs="Arial"/>
        </w:rPr>
        <w:t xml:space="preserve">roposed </w:t>
      </w:r>
      <w:r w:rsidRPr="00BB5B8E">
        <w:rPr>
          <w:rStyle w:val="Strong"/>
          <w:rFonts w:ascii="Arial" w:hAnsi="Arial" w:cs="Arial"/>
          <w:b w:val="0"/>
        </w:rPr>
        <w:t>budget amounts are</w:t>
      </w:r>
      <w:r w:rsidRPr="00BB5B8E">
        <w:rPr>
          <w:rFonts w:ascii="Arial" w:hAnsi="Arial" w:cs="Arial"/>
        </w:rPr>
        <w:t xml:space="preserve"> reasonable, necessary and allowable; proposed </w:t>
      </w:r>
      <w:r w:rsidRPr="00BB5B8E">
        <w:rPr>
          <w:rStyle w:val="Strong"/>
          <w:rFonts w:ascii="Arial" w:hAnsi="Arial" w:cs="Arial"/>
          <w:b w:val="0"/>
        </w:rPr>
        <w:t>budget amounts are</w:t>
      </w:r>
      <w:r w:rsidRPr="00BB5B8E">
        <w:rPr>
          <w:rFonts w:ascii="Arial" w:hAnsi="Arial" w:cs="Arial"/>
        </w:rPr>
        <w:t xml:space="preserve"> directly related to full and effective implementation of all the required model elements.</w:t>
      </w:r>
    </w:p>
    <w:p w14:paraId="25D15259" w14:textId="77777777" w:rsidR="00BB5B8E" w:rsidRDefault="00BB5B8E" w:rsidP="00BB5B8E">
      <w:pPr>
        <w:autoSpaceDE w:val="0"/>
        <w:autoSpaceDN w:val="0"/>
        <w:adjustRightInd w:val="0"/>
        <w:spacing w:after="0" w:line="240" w:lineRule="auto"/>
        <w:rPr>
          <w:rFonts w:ascii="Arial" w:hAnsi="Arial" w:cs="Arial"/>
        </w:rPr>
      </w:pPr>
    </w:p>
    <w:p w14:paraId="6A50EB8F" w14:textId="77777777" w:rsidR="00604A99" w:rsidRPr="00433DF5" w:rsidRDefault="00BB5B8E" w:rsidP="00BB5B8E">
      <w:pPr>
        <w:autoSpaceDE w:val="0"/>
        <w:autoSpaceDN w:val="0"/>
        <w:adjustRightInd w:val="0"/>
        <w:spacing w:after="0" w:line="240" w:lineRule="auto"/>
        <w:rPr>
          <w:rFonts w:ascii="Arial" w:hAnsi="Arial" w:cs="Arial"/>
          <w:sz w:val="24"/>
          <w:szCs w:val="24"/>
        </w:rPr>
      </w:pPr>
      <w:r w:rsidRPr="00694F64">
        <w:rPr>
          <w:rFonts w:ascii="Arial" w:hAnsi="Arial" w:cs="Arial"/>
        </w:rPr>
        <w:tab/>
      </w:r>
      <w:bookmarkEnd w:id="4"/>
      <w:r w:rsidRPr="00694F64">
        <w:rPr>
          <w:rFonts w:ascii="Arial" w:hAnsi="Arial" w:cs="Arial"/>
        </w:rPr>
        <w:tab/>
      </w:r>
    </w:p>
    <w:tbl>
      <w:tblPr>
        <w:tblStyle w:val="TableGrid"/>
        <w:tblW w:w="108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D4933" w:themeFill="accent1" w:themeFillShade="BF"/>
        <w:tblLook w:val="04A0" w:firstRow="1" w:lastRow="0" w:firstColumn="1" w:lastColumn="0" w:noHBand="0" w:noVBand="1"/>
      </w:tblPr>
      <w:tblGrid>
        <w:gridCol w:w="10800"/>
      </w:tblGrid>
      <w:tr w:rsidR="00BF2E44" w:rsidRPr="00433DF5" w14:paraId="1B4CCCBE" w14:textId="77777777" w:rsidTr="009E21DA">
        <w:trPr>
          <w:trHeight w:val="600"/>
          <w:jc w:val="center"/>
        </w:trPr>
        <w:tc>
          <w:tcPr>
            <w:tcW w:w="10800" w:type="dxa"/>
            <w:shd w:val="clear" w:color="auto" w:fill="9D4933" w:themeFill="accent1" w:themeFillShade="BF"/>
            <w:vAlign w:val="center"/>
          </w:tcPr>
          <w:p w14:paraId="3D69B4E0" w14:textId="77777777" w:rsidR="00212045" w:rsidRPr="00433DF5" w:rsidRDefault="00EF620B" w:rsidP="00EF620B">
            <w:pPr>
              <w:jc w:val="center"/>
              <w:rPr>
                <w:rFonts w:ascii="Arial" w:hAnsi="Arial" w:cs="Arial"/>
                <w:b/>
                <w:color w:val="FFFFFF" w:themeColor="background1"/>
                <w:sz w:val="24"/>
                <w:szCs w:val="24"/>
              </w:rPr>
            </w:pPr>
            <w:r w:rsidRPr="00433DF5">
              <w:rPr>
                <w:rFonts w:ascii="Arial" w:hAnsi="Arial" w:cs="Arial"/>
                <w:b/>
                <w:color w:val="FFFFFF" w:themeColor="background1"/>
                <w:sz w:val="24"/>
                <w:szCs w:val="24"/>
              </w:rPr>
              <w:t>Budget Guidance</w:t>
            </w:r>
          </w:p>
        </w:tc>
      </w:tr>
    </w:tbl>
    <w:p w14:paraId="6C5766EB" w14:textId="77777777" w:rsidR="0055743D" w:rsidRPr="00433DF5" w:rsidRDefault="0055743D" w:rsidP="00C20BCA">
      <w:pPr>
        <w:spacing w:after="0" w:line="240" w:lineRule="auto"/>
        <w:rPr>
          <w:rFonts w:ascii="Arial" w:hAnsi="Arial" w:cs="Arial"/>
          <w:bCs/>
          <w:sz w:val="24"/>
          <w:szCs w:val="24"/>
        </w:rPr>
      </w:pPr>
    </w:p>
    <w:p w14:paraId="701433AA" w14:textId="77777777" w:rsidR="00433DF5" w:rsidRDefault="00EF620B" w:rsidP="00C20BCA">
      <w:pPr>
        <w:spacing w:after="0" w:line="240" w:lineRule="auto"/>
        <w:rPr>
          <w:rFonts w:ascii="Arial" w:eastAsia="Times New Roman" w:hAnsi="Arial" w:cs="Arial"/>
          <w:sz w:val="24"/>
          <w:szCs w:val="24"/>
        </w:rPr>
      </w:pPr>
      <w:r w:rsidRPr="00433DF5">
        <w:rPr>
          <w:rFonts w:ascii="Arial" w:hAnsi="Arial" w:cs="Arial"/>
          <w:bCs/>
          <w:sz w:val="24"/>
          <w:szCs w:val="24"/>
        </w:rPr>
        <w:t xml:space="preserve">The proposed budget for each of the three years can </w:t>
      </w:r>
      <w:r w:rsidR="009501A6" w:rsidRPr="00433DF5">
        <w:rPr>
          <w:rFonts w:ascii="Arial" w:hAnsi="Arial" w:cs="Arial"/>
          <w:bCs/>
          <w:sz w:val="24"/>
          <w:szCs w:val="24"/>
        </w:rPr>
        <w:t>range</w:t>
      </w:r>
      <w:r w:rsidRPr="00433DF5">
        <w:rPr>
          <w:rFonts w:ascii="Arial" w:hAnsi="Arial" w:cs="Arial"/>
          <w:bCs/>
          <w:sz w:val="24"/>
          <w:szCs w:val="24"/>
        </w:rPr>
        <w:t xml:space="preserve"> from $50,000 to $</w:t>
      </w:r>
      <w:r w:rsidR="0034290D" w:rsidRPr="00433DF5">
        <w:rPr>
          <w:rFonts w:ascii="Arial" w:hAnsi="Arial" w:cs="Arial"/>
          <w:bCs/>
          <w:sz w:val="24"/>
          <w:szCs w:val="24"/>
        </w:rPr>
        <w:t>400,000</w:t>
      </w:r>
      <w:r w:rsidRPr="00433DF5">
        <w:rPr>
          <w:rFonts w:ascii="Arial" w:hAnsi="Arial" w:cs="Arial"/>
          <w:bCs/>
          <w:sz w:val="24"/>
          <w:szCs w:val="24"/>
        </w:rPr>
        <w:t xml:space="preserve"> depending on </w:t>
      </w:r>
      <w:r w:rsidR="00433DF5" w:rsidRPr="00433DF5">
        <w:rPr>
          <w:rFonts w:ascii="Arial" w:eastAsia="Times New Roman" w:hAnsi="Arial" w:cs="Arial"/>
          <w:sz w:val="24"/>
          <w:szCs w:val="24"/>
        </w:rPr>
        <w:t xml:space="preserve">school size, model chosen, demonstrated needs and Integrated Action Plans. </w:t>
      </w:r>
    </w:p>
    <w:p w14:paraId="520EE8FB" w14:textId="77777777" w:rsidR="00BB5B8E" w:rsidRPr="00433DF5" w:rsidRDefault="00433DF5" w:rsidP="00C20BCA">
      <w:pPr>
        <w:spacing w:after="0" w:line="240" w:lineRule="auto"/>
        <w:rPr>
          <w:rFonts w:ascii="Arial" w:hAnsi="Arial" w:cs="Arial"/>
          <w:bCs/>
          <w:sz w:val="24"/>
          <w:szCs w:val="24"/>
        </w:rPr>
      </w:pPr>
      <w:r w:rsidRPr="00433DF5">
        <w:rPr>
          <w:rFonts w:ascii="Arial" w:eastAsia="Times New Roman" w:hAnsi="Arial" w:cs="Arial"/>
          <w:sz w:val="24"/>
          <w:szCs w:val="24"/>
        </w:rPr>
        <w:t xml:space="preserve"> </w:t>
      </w:r>
    </w:p>
    <w:tbl>
      <w:tblPr>
        <w:tblStyle w:val="ListTable3-Accent1"/>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8"/>
        <w:gridCol w:w="2790"/>
        <w:gridCol w:w="3150"/>
        <w:gridCol w:w="3150"/>
      </w:tblGrid>
      <w:tr w:rsidR="00BB5B8E" w:rsidRPr="00B6076D" w14:paraId="3EF3C47F" w14:textId="77777777" w:rsidTr="00BB5B8E">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5868" w:type="dxa"/>
            <w:tcBorders>
              <w:bottom w:val="none" w:sz="0" w:space="0" w:color="auto"/>
              <w:right w:val="none" w:sz="0" w:space="0" w:color="auto"/>
            </w:tcBorders>
          </w:tcPr>
          <w:p w14:paraId="210CD880" w14:textId="77777777" w:rsidR="00BB5B8E" w:rsidRPr="00B6076D" w:rsidRDefault="00BB5B8E" w:rsidP="007426E9">
            <w:pPr>
              <w:pStyle w:val="NoSpacing1"/>
              <w:rPr>
                <w:rFonts w:ascii="Arial" w:hAnsi="Arial" w:cs="Arial"/>
              </w:rPr>
            </w:pPr>
            <w:r>
              <w:rPr>
                <w:rFonts w:ascii="Arial" w:hAnsi="Arial" w:cs="Arial"/>
              </w:rPr>
              <w:t>Overall summary budget</w:t>
            </w:r>
          </w:p>
        </w:tc>
        <w:tc>
          <w:tcPr>
            <w:tcW w:w="2790" w:type="dxa"/>
          </w:tcPr>
          <w:p w14:paraId="04DA6EE2" w14:textId="77777777" w:rsidR="00BB5B8E" w:rsidRPr="00B6076D" w:rsidRDefault="00BB5B8E" w:rsidP="007426E9">
            <w:pPr>
              <w:pStyle w:val="NoSpacing1"/>
              <w:cnfStyle w:val="100000000000" w:firstRow="1" w:lastRow="0" w:firstColumn="0" w:lastColumn="0" w:oddVBand="0" w:evenVBand="0" w:oddHBand="0" w:evenHBand="0" w:firstRowFirstColumn="0" w:firstRowLastColumn="0" w:lastRowFirstColumn="0" w:lastRowLastColumn="0"/>
              <w:rPr>
                <w:rFonts w:ascii="Arial" w:hAnsi="Arial" w:cs="Arial"/>
              </w:rPr>
            </w:pPr>
            <w:r w:rsidRPr="00B6076D">
              <w:rPr>
                <w:rFonts w:ascii="Arial" w:hAnsi="Arial" w:cs="Arial"/>
              </w:rPr>
              <w:t>Year 1</w:t>
            </w:r>
          </w:p>
          <w:p w14:paraId="4ADC9969" w14:textId="77777777" w:rsidR="00BB5B8E" w:rsidRPr="00B6076D" w:rsidRDefault="00BB5B8E" w:rsidP="007426E9">
            <w:pPr>
              <w:pStyle w:val="NoSpacing1"/>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150" w:type="dxa"/>
          </w:tcPr>
          <w:p w14:paraId="0BF62BA9" w14:textId="77777777" w:rsidR="00BB5B8E" w:rsidRPr="00B6076D" w:rsidRDefault="00BB5B8E" w:rsidP="007426E9">
            <w:pPr>
              <w:pStyle w:val="NoSpacing1"/>
              <w:cnfStyle w:val="100000000000" w:firstRow="1" w:lastRow="0" w:firstColumn="0" w:lastColumn="0" w:oddVBand="0" w:evenVBand="0" w:oddHBand="0" w:evenHBand="0" w:firstRowFirstColumn="0" w:firstRowLastColumn="0" w:lastRowFirstColumn="0" w:lastRowLastColumn="0"/>
              <w:rPr>
                <w:rFonts w:ascii="Arial" w:hAnsi="Arial" w:cs="Arial"/>
              </w:rPr>
            </w:pPr>
            <w:r w:rsidRPr="00B6076D">
              <w:rPr>
                <w:rFonts w:ascii="Arial" w:hAnsi="Arial" w:cs="Arial"/>
              </w:rPr>
              <w:t>Year 2</w:t>
            </w:r>
          </w:p>
        </w:tc>
        <w:tc>
          <w:tcPr>
            <w:tcW w:w="3150" w:type="dxa"/>
          </w:tcPr>
          <w:p w14:paraId="7DF5B60D" w14:textId="77777777" w:rsidR="00BB5B8E" w:rsidRPr="00B6076D" w:rsidRDefault="00BB5B8E" w:rsidP="007426E9">
            <w:pPr>
              <w:pStyle w:val="NoSpacing1"/>
              <w:cnfStyle w:val="100000000000" w:firstRow="1" w:lastRow="0" w:firstColumn="0" w:lastColumn="0" w:oddVBand="0" w:evenVBand="0" w:oddHBand="0" w:evenHBand="0" w:firstRowFirstColumn="0" w:firstRowLastColumn="0" w:lastRowFirstColumn="0" w:lastRowLastColumn="0"/>
              <w:rPr>
                <w:rFonts w:ascii="Arial" w:hAnsi="Arial" w:cs="Arial"/>
              </w:rPr>
            </w:pPr>
            <w:r w:rsidRPr="00B6076D">
              <w:rPr>
                <w:rFonts w:ascii="Arial" w:hAnsi="Arial" w:cs="Arial"/>
              </w:rPr>
              <w:t>Year 3</w:t>
            </w:r>
          </w:p>
          <w:p w14:paraId="565611C0" w14:textId="77777777" w:rsidR="00BB5B8E" w:rsidRPr="00B6076D" w:rsidRDefault="00BB5B8E" w:rsidP="007426E9">
            <w:pPr>
              <w:pStyle w:val="NoSpacing1"/>
              <w:cnfStyle w:val="100000000000" w:firstRow="1" w:lastRow="0" w:firstColumn="0" w:lastColumn="0" w:oddVBand="0" w:evenVBand="0" w:oddHBand="0" w:evenHBand="0" w:firstRowFirstColumn="0" w:firstRowLastColumn="0" w:lastRowFirstColumn="0" w:lastRowLastColumn="0"/>
              <w:rPr>
                <w:rFonts w:ascii="Arial" w:hAnsi="Arial" w:cs="Arial"/>
              </w:rPr>
            </w:pPr>
            <w:r w:rsidRPr="00B6076D">
              <w:rPr>
                <w:rFonts w:ascii="Arial" w:hAnsi="Arial" w:cs="Arial"/>
              </w:rPr>
              <w:t>sustainability</w:t>
            </w:r>
          </w:p>
        </w:tc>
      </w:tr>
      <w:tr w:rsidR="00BB5B8E" w:rsidRPr="00B6076D" w14:paraId="198EA250" w14:textId="77777777" w:rsidTr="00B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one" w:sz="0" w:space="0" w:color="auto"/>
              <w:bottom w:val="none" w:sz="0" w:space="0" w:color="auto"/>
              <w:right w:val="none" w:sz="0" w:space="0" w:color="auto"/>
            </w:tcBorders>
          </w:tcPr>
          <w:p w14:paraId="28C61C7F" w14:textId="77777777" w:rsidR="00BB5B8E" w:rsidRPr="00B6076D" w:rsidRDefault="00BB5B8E" w:rsidP="007426E9">
            <w:pPr>
              <w:pStyle w:val="NoSpacing1"/>
              <w:rPr>
                <w:rFonts w:ascii="Arial" w:hAnsi="Arial" w:cs="Arial"/>
              </w:rPr>
            </w:pPr>
            <w:r w:rsidRPr="00B6076D">
              <w:rPr>
                <w:rFonts w:ascii="Arial" w:hAnsi="Arial" w:cs="Arial"/>
              </w:rPr>
              <w:t>LEA</w:t>
            </w:r>
            <w:r>
              <w:rPr>
                <w:rFonts w:ascii="Arial" w:hAnsi="Arial" w:cs="Arial"/>
              </w:rPr>
              <w:t xml:space="preserve"> only</w:t>
            </w:r>
          </w:p>
          <w:p w14:paraId="533FFE3D" w14:textId="77777777" w:rsidR="00BB5B8E" w:rsidRPr="00B6076D" w:rsidRDefault="00BB5B8E" w:rsidP="007426E9">
            <w:pPr>
              <w:pStyle w:val="NoSpacing1"/>
              <w:rPr>
                <w:rFonts w:ascii="Arial" w:hAnsi="Arial" w:cs="Arial"/>
              </w:rPr>
            </w:pPr>
          </w:p>
        </w:tc>
        <w:tc>
          <w:tcPr>
            <w:tcW w:w="2790" w:type="dxa"/>
            <w:tcBorders>
              <w:top w:val="none" w:sz="0" w:space="0" w:color="auto"/>
              <w:bottom w:val="none" w:sz="0" w:space="0" w:color="auto"/>
            </w:tcBorders>
          </w:tcPr>
          <w:p w14:paraId="59095CA6"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B6076D">
              <w:rPr>
                <w:rFonts w:ascii="Arial" w:hAnsi="Arial" w:cs="Arial"/>
              </w:rPr>
              <w:t>$</w:t>
            </w:r>
          </w:p>
        </w:tc>
        <w:tc>
          <w:tcPr>
            <w:tcW w:w="3150" w:type="dxa"/>
            <w:tcBorders>
              <w:top w:val="none" w:sz="0" w:space="0" w:color="auto"/>
              <w:bottom w:val="none" w:sz="0" w:space="0" w:color="auto"/>
            </w:tcBorders>
          </w:tcPr>
          <w:p w14:paraId="57343B1F"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B6076D">
              <w:rPr>
                <w:rFonts w:ascii="Arial" w:hAnsi="Arial" w:cs="Arial"/>
              </w:rPr>
              <w:t>$</w:t>
            </w:r>
          </w:p>
        </w:tc>
        <w:tc>
          <w:tcPr>
            <w:tcW w:w="3150" w:type="dxa"/>
            <w:tcBorders>
              <w:top w:val="none" w:sz="0" w:space="0" w:color="auto"/>
              <w:bottom w:val="none" w:sz="0" w:space="0" w:color="auto"/>
            </w:tcBorders>
          </w:tcPr>
          <w:p w14:paraId="09CD06E8"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B6076D">
              <w:rPr>
                <w:rFonts w:ascii="Arial" w:hAnsi="Arial" w:cs="Arial"/>
              </w:rPr>
              <w:t>$</w:t>
            </w:r>
          </w:p>
        </w:tc>
      </w:tr>
      <w:tr w:rsidR="00BB5B8E" w:rsidRPr="00B6076D" w14:paraId="297E5116" w14:textId="77777777" w:rsidTr="00BB5B8E">
        <w:tc>
          <w:tcPr>
            <w:cnfStyle w:val="001000000000" w:firstRow="0" w:lastRow="0" w:firstColumn="1" w:lastColumn="0" w:oddVBand="0" w:evenVBand="0" w:oddHBand="0" w:evenHBand="0" w:firstRowFirstColumn="0" w:firstRowLastColumn="0" w:lastRowFirstColumn="0" w:lastRowLastColumn="0"/>
            <w:tcW w:w="5868" w:type="dxa"/>
            <w:tcBorders>
              <w:right w:val="none" w:sz="0" w:space="0" w:color="auto"/>
            </w:tcBorders>
          </w:tcPr>
          <w:p w14:paraId="0FF59B1A" w14:textId="77777777" w:rsidR="00BB5B8E" w:rsidRPr="00B6076D" w:rsidRDefault="00BB5B8E" w:rsidP="007426E9">
            <w:pPr>
              <w:pStyle w:val="NoSpacing1"/>
              <w:rPr>
                <w:rFonts w:ascii="Arial" w:hAnsi="Arial" w:cs="Arial"/>
              </w:rPr>
            </w:pPr>
            <w:r w:rsidRPr="00B6076D">
              <w:rPr>
                <w:rFonts w:ascii="Arial" w:hAnsi="Arial" w:cs="Arial"/>
              </w:rPr>
              <w:t>School</w:t>
            </w:r>
          </w:p>
          <w:p w14:paraId="5C4BE539" w14:textId="77777777" w:rsidR="00BB5B8E" w:rsidRPr="00B6076D" w:rsidRDefault="00BB5B8E" w:rsidP="007426E9">
            <w:pPr>
              <w:pStyle w:val="NoSpacing1"/>
              <w:rPr>
                <w:rFonts w:ascii="Arial" w:hAnsi="Arial" w:cs="Arial"/>
              </w:rPr>
            </w:pPr>
          </w:p>
        </w:tc>
        <w:tc>
          <w:tcPr>
            <w:tcW w:w="2790" w:type="dxa"/>
          </w:tcPr>
          <w:p w14:paraId="66A59F0F"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150" w:type="dxa"/>
          </w:tcPr>
          <w:p w14:paraId="7AD3FD1B"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150" w:type="dxa"/>
          </w:tcPr>
          <w:p w14:paraId="31A1DBE9"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BB5B8E" w:rsidRPr="00B6076D" w14:paraId="2D1E3A9E" w14:textId="77777777" w:rsidTr="00B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one" w:sz="0" w:space="0" w:color="auto"/>
              <w:bottom w:val="none" w:sz="0" w:space="0" w:color="auto"/>
              <w:right w:val="none" w:sz="0" w:space="0" w:color="auto"/>
            </w:tcBorders>
          </w:tcPr>
          <w:p w14:paraId="6DF991DB" w14:textId="77777777" w:rsidR="00BB5B8E" w:rsidRPr="00B6076D" w:rsidRDefault="00BB5B8E" w:rsidP="007426E9">
            <w:pPr>
              <w:pStyle w:val="NoSpacing1"/>
              <w:rPr>
                <w:rFonts w:ascii="Arial" w:hAnsi="Arial" w:cs="Arial"/>
              </w:rPr>
            </w:pPr>
            <w:r w:rsidRPr="00B6076D">
              <w:rPr>
                <w:rFonts w:ascii="Arial" w:hAnsi="Arial" w:cs="Arial"/>
              </w:rPr>
              <w:t>School</w:t>
            </w:r>
          </w:p>
          <w:p w14:paraId="1A5D68BC" w14:textId="77777777" w:rsidR="00BB5B8E" w:rsidRPr="00B6076D" w:rsidRDefault="00BB5B8E" w:rsidP="007426E9">
            <w:pPr>
              <w:pStyle w:val="NoSpacing1"/>
              <w:rPr>
                <w:rFonts w:ascii="Arial" w:hAnsi="Arial" w:cs="Arial"/>
              </w:rPr>
            </w:pPr>
          </w:p>
        </w:tc>
        <w:tc>
          <w:tcPr>
            <w:tcW w:w="2790" w:type="dxa"/>
            <w:tcBorders>
              <w:top w:val="none" w:sz="0" w:space="0" w:color="auto"/>
              <w:bottom w:val="none" w:sz="0" w:space="0" w:color="auto"/>
            </w:tcBorders>
          </w:tcPr>
          <w:p w14:paraId="0C87B69D"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3150" w:type="dxa"/>
            <w:tcBorders>
              <w:top w:val="none" w:sz="0" w:space="0" w:color="auto"/>
              <w:bottom w:val="none" w:sz="0" w:space="0" w:color="auto"/>
            </w:tcBorders>
          </w:tcPr>
          <w:p w14:paraId="4D754EFF"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3150" w:type="dxa"/>
            <w:tcBorders>
              <w:top w:val="none" w:sz="0" w:space="0" w:color="auto"/>
              <w:bottom w:val="none" w:sz="0" w:space="0" w:color="auto"/>
            </w:tcBorders>
          </w:tcPr>
          <w:p w14:paraId="28645BB0"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r w:rsidR="00BB5B8E" w:rsidRPr="00B6076D" w14:paraId="33FAF67D" w14:textId="77777777" w:rsidTr="00BB5B8E">
        <w:tc>
          <w:tcPr>
            <w:cnfStyle w:val="001000000000" w:firstRow="0" w:lastRow="0" w:firstColumn="1" w:lastColumn="0" w:oddVBand="0" w:evenVBand="0" w:oddHBand="0" w:evenHBand="0" w:firstRowFirstColumn="0" w:firstRowLastColumn="0" w:lastRowFirstColumn="0" w:lastRowLastColumn="0"/>
            <w:tcW w:w="5868" w:type="dxa"/>
            <w:tcBorders>
              <w:right w:val="none" w:sz="0" w:space="0" w:color="auto"/>
            </w:tcBorders>
          </w:tcPr>
          <w:p w14:paraId="7BBB8467" w14:textId="77777777" w:rsidR="00BB5B8E" w:rsidRPr="00B6076D" w:rsidRDefault="00BB5B8E" w:rsidP="007426E9">
            <w:pPr>
              <w:pStyle w:val="NoSpacing1"/>
              <w:rPr>
                <w:rFonts w:ascii="Arial" w:hAnsi="Arial" w:cs="Arial"/>
              </w:rPr>
            </w:pPr>
            <w:r w:rsidRPr="00B6076D">
              <w:rPr>
                <w:rFonts w:ascii="Arial" w:hAnsi="Arial" w:cs="Arial"/>
              </w:rPr>
              <w:t>School</w:t>
            </w:r>
          </w:p>
          <w:p w14:paraId="63D36EC8" w14:textId="77777777" w:rsidR="00BB5B8E" w:rsidRPr="00B6076D" w:rsidRDefault="00BB5B8E" w:rsidP="007426E9">
            <w:pPr>
              <w:pStyle w:val="NoSpacing1"/>
              <w:rPr>
                <w:rFonts w:ascii="Arial" w:hAnsi="Arial" w:cs="Arial"/>
              </w:rPr>
            </w:pPr>
          </w:p>
        </w:tc>
        <w:tc>
          <w:tcPr>
            <w:tcW w:w="2790" w:type="dxa"/>
          </w:tcPr>
          <w:p w14:paraId="414DE92A"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150" w:type="dxa"/>
          </w:tcPr>
          <w:p w14:paraId="64F6C96C"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150" w:type="dxa"/>
          </w:tcPr>
          <w:p w14:paraId="6A9A13EA"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BB5B8E" w:rsidRPr="00B6076D" w14:paraId="1631E1F8" w14:textId="77777777" w:rsidTr="00B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one" w:sz="0" w:space="0" w:color="auto"/>
              <w:bottom w:val="none" w:sz="0" w:space="0" w:color="auto"/>
              <w:right w:val="none" w:sz="0" w:space="0" w:color="auto"/>
            </w:tcBorders>
          </w:tcPr>
          <w:p w14:paraId="3DCEE444" w14:textId="77777777" w:rsidR="00BB5B8E" w:rsidRPr="00B6076D" w:rsidRDefault="00BB5B8E" w:rsidP="007426E9">
            <w:pPr>
              <w:pStyle w:val="NoSpacing1"/>
              <w:rPr>
                <w:rFonts w:ascii="Arial" w:hAnsi="Arial" w:cs="Arial"/>
              </w:rPr>
            </w:pPr>
            <w:r w:rsidRPr="00B6076D">
              <w:rPr>
                <w:rFonts w:ascii="Arial" w:hAnsi="Arial" w:cs="Arial"/>
              </w:rPr>
              <w:t>School</w:t>
            </w:r>
          </w:p>
          <w:p w14:paraId="4517C9C9" w14:textId="77777777" w:rsidR="00BB5B8E" w:rsidRPr="00B6076D" w:rsidRDefault="00BB5B8E" w:rsidP="007426E9">
            <w:pPr>
              <w:pStyle w:val="NoSpacing1"/>
              <w:rPr>
                <w:rFonts w:ascii="Arial" w:hAnsi="Arial" w:cs="Arial"/>
              </w:rPr>
            </w:pPr>
          </w:p>
        </w:tc>
        <w:tc>
          <w:tcPr>
            <w:tcW w:w="2790" w:type="dxa"/>
            <w:tcBorders>
              <w:top w:val="none" w:sz="0" w:space="0" w:color="auto"/>
              <w:bottom w:val="none" w:sz="0" w:space="0" w:color="auto"/>
            </w:tcBorders>
          </w:tcPr>
          <w:p w14:paraId="3CA50FFE"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3150" w:type="dxa"/>
            <w:tcBorders>
              <w:top w:val="none" w:sz="0" w:space="0" w:color="auto"/>
              <w:bottom w:val="none" w:sz="0" w:space="0" w:color="auto"/>
            </w:tcBorders>
          </w:tcPr>
          <w:p w14:paraId="2363534D"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3150" w:type="dxa"/>
            <w:tcBorders>
              <w:top w:val="none" w:sz="0" w:space="0" w:color="auto"/>
              <w:bottom w:val="none" w:sz="0" w:space="0" w:color="auto"/>
            </w:tcBorders>
          </w:tcPr>
          <w:p w14:paraId="347F6426" w14:textId="77777777" w:rsidR="00BB5B8E" w:rsidRPr="00B6076D"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r w:rsidR="00BB5B8E" w:rsidRPr="00B6076D" w14:paraId="70A43425" w14:textId="77777777" w:rsidTr="00BB5B8E">
        <w:trPr>
          <w:trHeight w:val="440"/>
        </w:trPr>
        <w:tc>
          <w:tcPr>
            <w:cnfStyle w:val="001000000000" w:firstRow="0" w:lastRow="0" w:firstColumn="1" w:lastColumn="0" w:oddVBand="0" w:evenVBand="0" w:oddHBand="0" w:evenHBand="0" w:firstRowFirstColumn="0" w:firstRowLastColumn="0" w:lastRowFirstColumn="0" w:lastRowLastColumn="0"/>
            <w:tcW w:w="5868" w:type="dxa"/>
            <w:tcBorders>
              <w:right w:val="none" w:sz="0" w:space="0" w:color="auto"/>
            </w:tcBorders>
          </w:tcPr>
          <w:p w14:paraId="12B6AA9B" w14:textId="77777777" w:rsidR="00BB5B8E" w:rsidRPr="00B6076D" w:rsidRDefault="00BB5B8E" w:rsidP="007426E9">
            <w:pPr>
              <w:pStyle w:val="NoSpacing1"/>
              <w:rPr>
                <w:rFonts w:ascii="Arial" w:hAnsi="Arial" w:cs="Arial"/>
              </w:rPr>
            </w:pPr>
            <w:r w:rsidRPr="00B6076D">
              <w:rPr>
                <w:rFonts w:ascii="Arial" w:hAnsi="Arial" w:cs="Arial"/>
              </w:rPr>
              <w:lastRenderedPageBreak/>
              <w:t>Total</w:t>
            </w:r>
          </w:p>
          <w:p w14:paraId="04BBC90A" w14:textId="77777777" w:rsidR="00BB5B8E" w:rsidRPr="00B6076D" w:rsidRDefault="00BB5B8E" w:rsidP="007426E9">
            <w:pPr>
              <w:pStyle w:val="NoSpacing1"/>
              <w:rPr>
                <w:rFonts w:ascii="Arial" w:hAnsi="Arial" w:cs="Arial"/>
              </w:rPr>
            </w:pPr>
          </w:p>
        </w:tc>
        <w:tc>
          <w:tcPr>
            <w:tcW w:w="2790" w:type="dxa"/>
          </w:tcPr>
          <w:p w14:paraId="331C381C"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150" w:type="dxa"/>
          </w:tcPr>
          <w:p w14:paraId="5CA15BD8"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150" w:type="dxa"/>
          </w:tcPr>
          <w:p w14:paraId="354D46DC" w14:textId="77777777" w:rsidR="00BB5B8E" w:rsidRPr="00B6076D" w:rsidRDefault="00BB5B8E" w:rsidP="007426E9">
            <w:pPr>
              <w:pStyle w:val="NoSpacing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BB5B8E" w:rsidRPr="00B6076D" w14:paraId="250B31B8" w14:textId="77777777" w:rsidTr="00FB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F3333"/>
          </w:tcPr>
          <w:p w14:paraId="6671618E" w14:textId="77777777" w:rsidR="00BB5B8E" w:rsidRPr="00B6076D" w:rsidRDefault="00BB5B8E" w:rsidP="007426E9">
            <w:pPr>
              <w:pStyle w:val="NoSpacing1"/>
              <w:rPr>
                <w:rFonts w:ascii="Arial" w:hAnsi="Arial" w:cs="Arial"/>
              </w:rPr>
            </w:pPr>
          </w:p>
        </w:tc>
        <w:tc>
          <w:tcPr>
            <w:tcW w:w="2790" w:type="dxa"/>
            <w:shd w:val="clear" w:color="auto" w:fill="AF3333"/>
          </w:tcPr>
          <w:p w14:paraId="26B87701" w14:textId="77777777" w:rsidR="00BB5B8E"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50" w:type="dxa"/>
            <w:shd w:val="clear" w:color="auto" w:fill="auto"/>
          </w:tcPr>
          <w:p w14:paraId="0DBA22DB" w14:textId="77777777" w:rsidR="00BB5B8E" w:rsidRPr="00BB5B8E"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b/>
              </w:rPr>
            </w:pPr>
            <w:r w:rsidRPr="00FB3CBF">
              <w:rPr>
                <w:rFonts w:ascii="Arial" w:hAnsi="Arial" w:cs="Arial"/>
                <w:b/>
              </w:rPr>
              <w:t>Grand Total</w:t>
            </w:r>
          </w:p>
        </w:tc>
        <w:tc>
          <w:tcPr>
            <w:tcW w:w="3150" w:type="dxa"/>
          </w:tcPr>
          <w:p w14:paraId="38D7D598" w14:textId="77777777" w:rsidR="00BB5B8E"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p w14:paraId="4B29FE3C" w14:textId="77777777" w:rsidR="00BB5B8E" w:rsidRDefault="00BB5B8E" w:rsidP="007426E9">
            <w:pPr>
              <w:pStyle w:val="NoSpacing1"/>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97F253A" w14:textId="77777777" w:rsidR="0034290D" w:rsidRPr="00433DF5" w:rsidRDefault="0034290D" w:rsidP="00C20BCA">
      <w:pPr>
        <w:spacing w:after="0" w:line="240" w:lineRule="auto"/>
        <w:rPr>
          <w:rFonts w:ascii="Arial" w:hAnsi="Arial" w:cs="Arial"/>
          <w:bCs/>
          <w:sz w:val="24"/>
          <w:szCs w:val="24"/>
        </w:rPr>
      </w:pPr>
    </w:p>
    <w:p w14:paraId="5DC4038D" w14:textId="77777777" w:rsidR="00D93BF9" w:rsidRPr="00433DF5" w:rsidRDefault="00F84C38" w:rsidP="00C20BCA">
      <w:pPr>
        <w:spacing w:after="0" w:line="240" w:lineRule="auto"/>
        <w:rPr>
          <w:rFonts w:ascii="Arial" w:hAnsi="Arial" w:cs="Arial"/>
          <w:bCs/>
          <w:sz w:val="24"/>
          <w:szCs w:val="24"/>
        </w:rPr>
      </w:pPr>
      <w:r w:rsidRPr="00433DF5">
        <w:rPr>
          <w:rFonts w:ascii="Arial" w:hAnsi="Arial" w:cs="Arial"/>
          <w:bCs/>
          <w:sz w:val="24"/>
          <w:szCs w:val="24"/>
        </w:rPr>
        <w:t>C</w:t>
      </w:r>
      <w:r w:rsidR="0083657A" w:rsidRPr="00433DF5">
        <w:rPr>
          <w:rFonts w:ascii="Arial" w:hAnsi="Arial" w:cs="Arial"/>
          <w:bCs/>
          <w:sz w:val="24"/>
          <w:szCs w:val="24"/>
        </w:rPr>
        <w:t xml:space="preserve">omplete </w:t>
      </w:r>
      <w:r w:rsidR="00BB5B8E">
        <w:rPr>
          <w:rFonts w:ascii="Arial" w:hAnsi="Arial" w:cs="Arial"/>
          <w:bCs/>
          <w:sz w:val="24"/>
          <w:szCs w:val="24"/>
        </w:rPr>
        <w:t xml:space="preserve">detailed </w:t>
      </w:r>
      <w:r w:rsidR="00433DF5" w:rsidRPr="00433DF5">
        <w:rPr>
          <w:rStyle w:val="Strong"/>
          <w:rFonts w:ascii="Arial" w:hAnsi="Arial" w:cs="Arial"/>
          <w:b w:val="0"/>
          <w:sz w:val="24"/>
          <w:szCs w:val="24"/>
        </w:rPr>
        <w:t>proposed budget in GME</w:t>
      </w:r>
      <w:r w:rsidR="00BB5B8E">
        <w:rPr>
          <w:rStyle w:val="Strong"/>
          <w:rFonts w:ascii="Arial" w:hAnsi="Arial" w:cs="Arial"/>
          <w:b w:val="0"/>
          <w:sz w:val="24"/>
          <w:szCs w:val="24"/>
        </w:rPr>
        <w:t xml:space="preserve"> for each school and the LEA</w:t>
      </w:r>
      <w:r w:rsidR="00433DF5" w:rsidRPr="00433DF5">
        <w:rPr>
          <w:rStyle w:val="Strong"/>
          <w:rFonts w:ascii="Arial" w:hAnsi="Arial" w:cs="Arial"/>
          <w:b w:val="0"/>
          <w:sz w:val="24"/>
          <w:szCs w:val="24"/>
        </w:rPr>
        <w:t>; budget narrative, needs, root causes, needs statements and desired outcomes and Integrated Action Plan must be aligned; p</w:t>
      </w:r>
      <w:r w:rsidR="00433DF5" w:rsidRPr="00433DF5">
        <w:rPr>
          <w:rFonts w:ascii="Arial" w:hAnsi="Arial" w:cs="Arial"/>
          <w:sz w:val="24"/>
          <w:szCs w:val="24"/>
        </w:rPr>
        <w:t>roposed</w:t>
      </w:r>
      <w:r w:rsidR="00433DF5" w:rsidRPr="00433DF5">
        <w:rPr>
          <w:rStyle w:val="Strong"/>
          <w:b w:val="0"/>
        </w:rPr>
        <w:t xml:space="preserve"> </w:t>
      </w:r>
      <w:r w:rsidR="00433DF5" w:rsidRPr="00433DF5">
        <w:rPr>
          <w:rStyle w:val="Strong"/>
          <w:rFonts w:ascii="Arial" w:hAnsi="Arial" w:cs="Arial"/>
          <w:b w:val="0"/>
          <w:sz w:val="24"/>
          <w:szCs w:val="24"/>
        </w:rPr>
        <w:t>budget amounts must be</w:t>
      </w:r>
      <w:r w:rsidR="00433DF5" w:rsidRPr="00433DF5">
        <w:rPr>
          <w:rFonts w:ascii="Arial" w:hAnsi="Arial" w:cs="Arial"/>
          <w:sz w:val="24"/>
          <w:szCs w:val="24"/>
        </w:rPr>
        <w:t xml:space="preserve"> reasonable, necessary and allowable and directly related to full and effective implementation of all</w:t>
      </w:r>
      <w:r w:rsidR="00604A99">
        <w:rPr>
          <w:rFonts w:ascii="Arial" w:hAnsi="Arial" w:cs="Arial"/>
          <w:sz w:val="24"/>
          <w:szCs w:val="24"/>
        </w:rPr>
        <w:t xml:space="preserve"> </w:t>
      </w:r>
      <w:r w:rsidR="00D93BF9" w:rsidRPr="00433DF5">
        <w:rPr>
          <w:rFonts w:ascii="Arial" w:hAnsi="Arial" w:cs="Arial"/>
          <w:bCs/>
          <w:sz w:val="24"/>
          <w:szCs w:val="24"/>
        </w:rPr>
        <w:t>the strategies and action steps in the</w:t>
      </w:r>
      <w:r w:rsidR="007D7DF2" w:rsidRPr="00433DF5">
        <w:rPr>
          <w:rFonts w:ascii="Arial" w:hAnsi="Arial" w:cs="Arial"/>
          <w:bCs/>
          <w:sz w:val="24"/>
          <w:szCs w:val="24"/>
        </w:rPr>
        <w:t xml:space="preserve"> </w:t>
      </w:r>
      <w:r w:rsidR="009E21DA" w:rsidRPr="00433DF5">
        <w:rPr>
          <w:rFonts w:ascii="Arial" w:hAnsi="Arial" w:cs="Arial"/>
          <w:bCs/>
          <w:sz w:val="24"/>
          <w:szCs w:val="24"/>
        </w:rPr>
        <w:t>SIG In</w:t>
      </w:r>
      <w:r w:rsidR="00604A99">
        <w:rPr>
          <w:rFonts w:ascii="Arial" w:hAnsi="Arial" w:cs="Arial"/>
          <w:bCs/>
          <w:sz w:val="24"/>
          <w:szCs w:val="24"/>
        </w:rPr>
        <w:t>tervention Model action plan included in the</w:t>
      </w:r>
      <w:r w:rsidR="009E21DA" w:rsidRPr="00433DF5">
        <w:rPr>
          <w:rFonts w:ascii="Arial" w:hAnsi="Arial" w:cs="Arial"/>
          <w:bCs/>
          <w:sz w:val="24"/>
          <w:szCs w:val="24"/>
        </w:rPr>
        <w:t xml:space="preserve"> </w:t>
      </w:r>
      <w:r w:rsidR="00433DF5">
        <w:rPr>
          <w:rFonts w:ascii="Arial" w:hAnsi="Arial" w:cs="Arial"/>
          <w:bCs/>
          <w:sz w:val="24"/>
          <w:szCs w:val="24"/>
        </w:rPr>
        <w:t>IAP</w:t>
      </w:r>
      <w:r w:rsidR="00D93BF9" w:rsidRPr="00433DF5">
        <w:rPr>
          <w:rFonts w:ascii="Arial" w:hAnsi="Arial" w:cs="Arial"/>
          <w:bCs/>
          <w:sz w:val="24"/>
          <w:szCs w:val="24"/>
        </w:rPr>
        <w:t>.</w:t>
      </w:r>
    </w:p>
    <w:p w14:paraId="43C91E20" w14:textId="77777777" w:rsidR="005F119D" w:rsidRPr="00433DF5" w:rsidRDefault="005F119D" w:rsidP="00C20BCA">
      <w:pPr>
        <w:spacing w:after="0" w:line="240" w:lineRule="auto"/>
        <w:rPr>
          <w:rFonts w:ascii="Arial" w:hAnsi="Arial" w:cs="Arial"/>
          <w:bCs/>
          <w:sz w:val="24"/>
          <w:szCs w:val="24"/>
        </w:rPr>
      </w:pPr>
    </w:p>
    <w:p w14:paraId="15958CAA" w14:textId="77777777" w:rsidR="005F119D" w:rsidRPr="00433DF5" w:rsidRDefault="005F119D" w:rsidP="00EF620B">
      <w:pPr>
        <w:shd w:val="clear" w:color="auto" w:fill="E8C2B9" w:themeFill="accent1" w:themeFillTint="66"/>
        <w:autoSpaceDE w:val="0"/>
        <w:autoSpaceDN w:val="0"/>
        <w:adjustRightInd w:val="0"/>
        <w:spacing w:after="0" w:line="240" w:lineRule="auto"/>
        <w:rPr>
          <w:rFonts w:ascii="Arial" w:hAnsi="Arial" w:cs="Arial"/>
          <w:b/>
          <w:bCs/>
          <w:sz w:val="24"/>
          <w:szCs w:val="24"/>
        </w:rPr>
      </w:pPr>
      <w:r w:rsidRPr="00433DF5">
        <w:rPr>
          <w:rFonts w:ascii="Arial" w:hAnsi="Arial" w:cs="Arial"/>
          <w:b/>
          <w:bCs/>
          <w:sz w:val="24"/>
          <w:szCs w:val="24"/>
        </w:rPr>
        <w:t>Allowable Expenditures</w:t>
      </w:r>
    </w:p>
    <w:p w14:paraId="254223D6" w14:textId="77777777" w:rsidR="005F119D" w:rsidRPr="00433DF5" w:rsidRDefault="005F119D" w:rsidP="00C20BCA">
      <w:pPr>
        <w:spacing w:after="0" w:line="240" w:lineRule="auto"/>
        <w:rPr>
          <w:rFonts w:ascii="Arial" w:hAnsi="Arial" w:cs="Arial"/>
          <w:bCs/>
          <w:sz w:val="24"/>
          <w:szCs w:val="24"/>
        </w:rPr>
      </w:pPr>
    </w:p>
    <w:p w14:paraId="7565868E" w14:textId="77777777" w:rsidR="00652296" w:rsidRPr="00433DF5" w:rsidRDefault="00652296" w:rsidP="00604C69">
      <w:pPr>
        <w:jc w:val="center"/>
        <w:rPr>
          <w:rFonts w:ascii="Arial" w:eastAsia="Calibri" w:hAnsi="Arial" w:cs="Arial"/>
          <w:b/>
          <w:bCs/>
          <w:sz w:val="24"/>
          <w:szCs w:val="24"/>
          <w:u w:val="single"/>
        </w:rPr>
      </w:pPr>
      <w:r w:rsidRPr="00433DF5">
        <w:rPr>
          <w:rFonts w:ascii="Arial" w:eastAsia="Calibri" w:hAnsi="Arial" w:cs="Arial"/>
          <w:b/>
          <w:bCs/>
          <w:sz w:val="24"/>
          <w:szCs w:val="24"/>
          <w:u w:val="single"/>
        </w:rPr>
        <w:t>SIG Allowable Use of Funds</w:t>
      </w:r>
    </w:p>
    <w:p w14:paraId="52E7F02B" w14:textId="77777777" w:rsidR="00652296" w:rsidRPr="00433DF5" w:rsidRDefault="00652296" w:rsidP="00652296">
      <w:pPr>
        <w:pStyle w:val="Default"/>
        <w:jc w:val="both"/>
        <w:rPr>
          <w:rFonts w:ascii="Arial" w:hAnsi="Arial" w:cs="Arial"/>
        </w:rPr>
      </w:pPr>
      <w:r w:rsidRPr="00433DF5">
        <w:rPr>
          <w:rFonts w:ascii="Arial" w:hAnsi="Arial" w:cs="Arial"/>
          <w:b/>
          <w:bCs/>
        </w:rPr>
        <w:t xml:space="preserve">Budgeted items must: </w:t>
      </w:r>
    </w:p>
    <w:p w14:paraId="26F581C2" w14:textId="77777777" w:rsidR="00652296" w:rsidRPr="00433DF5" w:rsidRDefault="00652296" w:rsidP="00652296">
      <w:pPr>
        <w:pStyle w:val="Default"/>
        <w:spacing w:after="69"/>
        <w:jc w:val="both"/>
        <w:rPr>
          <w:rFonts w:ascii="Arial" w:hAnsi="Arial" w:cs="Arial"/>
        </w:rPr>
      </w:pPr>
      <w:r w:rsidRPr="00433DF5">
        <w:rPr>
          <w:rFonts w:ascii="Arial" w:hAnsi="Arial" w:cs="Arial"/>
        </w:rPr>
        <w:t> Align with the approved SIG</w:t>
      </w:r>
      <w:r w:rsidR="0060530E">
        <w:rPr>
          <w:rFonts w:ascii="Arial" w:hAnsi="Arial" w:cs="Arial"/>
        </w:rPr>
        <w:t xml:space="preserve"> </w:t>
      </w:r>
      <w:r w:rsidRPr="00433DF5">
        <w:rPr>
          <w:rFonts w:ascii="Arial" w:hAnsi="Arial" w:cs="Arial"/>
        </w:rPr>
        <w:t>application</w:t>
      </w:r>
      <w:r w:rsidR="0060530E">
        <w:rPr>
          <w:rFonts w:ascii="Arial" w:hAnsi="Arial" w:cs="Arial"/>
        </w:rPr>
        <w:t xml:space="preserve"> </w:t>
      </w:r>
      <w:r w:rsidRPr="00433DF5">
        <w:rPr>
          <w:rFonts w:ascii="Arial" w:hAnsi="Arial" w:cs="Arial"/>
        </w:rPr>
        <w:t xml:space="preserve"> </w:t>
      </w:r>
    </w:p>
    <w:p w14:paraId="337FA4AD" w14:textId="77777777" w:rsidR="007A5124" w:rsidRPr="00433DF5" w:rsidRDefault="007A5124" w:rsidP="00433DF5">
      <w:pPr>
        <w:spacing w:after="0" w:line="240" w:lineRule="auto"/>
        <w:rPr>
          <w:rFonts w:ascii="Arial" w:hAnsi="Arial" w:cs="Arial"/>
          <w:bCs/>
          <w:sz w:val="24"/>
          <w:szCs w:val="24"/>
        </w:rPr>
      </w:pPr>
      <w:r w:rsidRPr="00433DF5">
        <w:rPr>
          <w:rFonts w:ascii="Arial" w:hAnsi="Arial" w:cs="Arial"/>
          <w:sz w:val="24"/>
          <w:szCs w:val="24"/>
        </w:rPr>
        <w:t xml:space="preserve"> </w:t>
      </w:r>
      <w:r w:rsidR="00433DF5">
        <w:rPr>
          <w:rFonts w:ascii="Arial" w:hAnsi="Arial" w:cs="Arial"/>
          <w:sz w:val="24"/>
          <w:szCs w:val="24"/>
        </w:rPr>
        <w:t xml:space="preserve">Align </w:t>
      </w:r>
      <w:r w:rsidR="00433DF5" w:rsidRPr="00433DF5">
        <w:rPr>
          <w:rFonts w:ascii="Arial" w:hAnsi="Arial" w:cs="Arial"/>
          <w:sz w:val="24"/>
          <w:szCs w:val="24"/>
        </w:rPr>
        <w:t>to full and effective implementation of all</w:t>
      </w:r>
      <w:r w:rsidR="00433DF5">
        <w:rPr>
          <w:rFonts w:ascii="Arial" w:hAnsi="Arial" w:cs="Arial"/>
          <w:sz w:val="24"/>
          <w:szCs w:val="24"/>
        </w:rPr>
        <w:t xml:space="preserve"> </w:t>
      </w:r>
      <w:r w:rsidR="00433DF5" w:rsidRPr="00433DF5">
        <w:rPr>
          <w:rFonts w:ascii="Arial" w:hAnsi="Arial" w:cs="Arial"/>
          <w:bCs/>
          <w:sz w:val="24"/>
          <w:szCs w:val="24"/>
        </w:rPr>
        <w:t xml:space="preserve">the strategies and action steps in the SIG Intervention Model action plan </w:t>
      </w:r>
      <w:r w:rsidR="0060530E">
        <w:rPr>
          <w:rFonts w:ascii="Arial" w:hAnsi="Arial" w:cs="Arial"/>
          <w:bCs/>
          <w:sz w:val="24"/>
          <w:szCs w:val="24"/>
        </w:rPr>
        <w:t>in the</w:t>
      </w:r>
      <w:r w:rsidR="00433DF5" w:rsidRPr="00433DF5">
        <w:rPr>
          <w:rFonts w:ascii="Arial" w:hAnsi="Arial" w:cs="Arial"/>
          <w:bCs/>
          <w:sz w:val="24"/>
          <w:szCs w:val="24"/>
        </w:rPr>
        <w:t xml:space="preserve"> </w:t>
      </w:r>
      <w:r w:rsidR="00433DF5">
        <w:rPr>
          <w:rFonts w:ascii="Arial" w:hAnsi="Arial" w:cs="Arial"/>
          <w:bCs/>
          <w:sz w:val="24"/>
          <w:szCs w:val="24"/>
        </w:rPr>
        <w:t>IAP.</w:t>
      </w:r>
    </w:p>
    <w:p w14:paraId="42DD5957" w14:textId="77777777" w:rsidR="00652296" w:rsidRPr="00433DF5" w:rsidRDefault="00652296" w:rsidP="00652296">
      <w:pPr>
        <w:pStyle w:val="Default"/>
        <w:spacing w:after="69"/>
        <w:jc w:val="both"/>
        <w:rPr>
          <w:rFonts w:ascii="Arial" w:hAnsi="Arial" w:cs="Arial"/>
        </w:rPr>
      </w:pPr>
      <w:r w:rsidRPr="00433DF5">
        <w:rPr>
          <w:rFonts w:ascii="Arial" w:hAnsi="Arial" w:cs="Arial"/>
        </w:rPr>
        <w:t xml:space="preserve"> Be reasonable and necessary </w:t>
      </w:r>
    </w:p>
    <w:p w14:paraId="40B925F0" w14:textId="77777777" w:rsidR="00652296" w:rsidRPr="00433DF5" w:rsidRDefault="00652296" w:rsidP="00652296">
      <w:pPr>
        <w:pStyle w:val="Default"/>
        <w:spacing w:after="69"/>
        <w:jc w:val="both"/>
        <w:rPr>
          <w:rFonts w:ascii="Arial" w:hAnsi="Arial" w:cs="Arial"/>
        </w:rPr>
      </w:pPr>
      <w:r w:rsidRPr="00433DF5">
        <w:rPr>
          <w:rFonts w:ascii="Arial" w:hAnsi="Arial" w:cs="Arial"/>
        </w:rPr>
        <w:t xml:space="preserve"> Meet program intents and purposes </w:t>
      </w:r>
      <w:r w:rsidR="0060530E">
        <w:rPr>
          <w:rFonts w:ascii="Arial" w:hAnsi="Arial" w:cs="Arial"/>
        </w:rPr>
        <w:t>to quickly and dramatically improve student achievement</w:t>
      </w:r>
    </w:p>
    <w:p w14:paraId="19F13F08" w14:textId="77777777" w:rsidR="00652296" w:rsidRPr="00433DF5" w:rsidRDefault="00652296" w:rsidP="00652296">
      <w:pPr>
        <w:pStyle w:val="Default"/>
        <w:spacing w:after="69"/>
        <w:jc w:val="both"/>
        <w:rPr>
          <w:rFonts w:ascii="Arial" w:hAnsi="Arial" w:cs="Arial"/>
        </w:rPr>
      </w:pPr>
      <w:r w:rsidRPr="00433DF5">
        <w:rPr>
          <w:rFonts w:ascii="Arial" w:hAnsi="Arial" w:cs="Arial"/>
        </w:rPr>
        <w:t xml:space="preserve"> Be obligated and liquidated in accordance with the approved SIG plan within the approved grant period </w:t>
      </w:r>
    </w:p>
    <w:p w14:paraId="570BDD63" w14:textId="77777777" w:rsidR="00652296" w:rsidRPr="00433DF5" w:rsidRDefault="00652296" w:rsidP="00652296">
      <w:pPr>
        <w:pStyle w:val="Default"/>
        <w:jc w:val="both"/>
        <w:rPr>
          <w:rFonts w:ascii="Arial" w:hAnsi="Arial" w:cs="Arial"/>
        </w:rPr>
      </w:pPr>
      <w:r w:rsidRPr="00433DF5">
        <w:rPr>
          <w:rFonts w:ascii="Arial" w:hAnsi="Arial" w:cs="Arial"/>
        </w:rPr>
        <w:t xml:space="preserve"> Supplement and not supplant state and local funds </w:t>
      </w:r>
    </w:p>
    <w:p w14:paraId="7D3903BD" w14:textId="77777777" w:rsidR="00652296" w:rsidRPr="00433DF5" w:rsidRDefault="00652296" w:rsidP="00652296">
      <w:pPr>
        <w:pStyle w:val="Default"/>
        <w:jc w:val="both"/>
        <w:rPr>
          <w:rFonts w:ascii="Arial" w:hAnsi="Arial" w:cs="Arial"/>
        </w:rPr>
      </w:pPr>
    </w:p>
    <w:p w14:paraId="0F5175A1" w14:textId="77777777" w:rsidR="00652296" w:rsidRPr="00433DF5" w:rsidRDefault="00652296" w:rsidP="00652296">
      <w:pPr>
        <w:pStyle w:val="Default"/>
        <w:jc w:val="both"/>
        <w:rPr>
          <w:rFonts w:ascii="Arial" w:hAnsi="Arial" w:cs="Arial"/>
        </w:rPr>
      </w:pPr>
      <w:r w:rsidRPr="00433DF5">
        <w:rPr>
          <w:rFonts w:ascii="Arial" w:hAnsi="Arial" w:cs="Arial"/>
          <w:b/>
          <w:bCs/>
        </w:rPr>
        <w:t xml:space="preserve">Non-Allowable Uses of Funds for SIG: </w:t>
      </w:r>
    </w:p>
    <w:p w14:paraId="431A60A7" w14:textId="77777777" w:rsidR="00433DF5" w:rsidRPr="00433DF5" w:rsidRDefault="00433DF5" w:rsidP="00652296">
      <w:pPr>
        <w:pStyle w:val="Default"/>
        <w:spacing w:after="71"/>
        <w:jc w:val="both"/>
        <w:rPr>
          <w:rFonts w:ascii="Arial" w:hAnsi="Arial" w:cs="Arial"/>
        </w:rPr>
      </w:pPr>
      <w:r>
        <w:rPr>
          <w:rFonts w:ascii="Arial" w:hAnsi="Arial" w:cs="Arial"/>
        </w:rPr>
        <w:t xml:space="preserve"> Incentives or bonuses </w:t>
      </w:r>
      <w:r w:rsidR="00652296" w:rsidRPr="00433DF5">
        <w:rPr>
          <w:rFonts w:ascii="Arial" w:hAnsi="Arial" w:cs="Arial"/>
        </w:rPr>
        <w:t xml:space="preserve">of </w:t>
      </w:r>
      <w:r>
        <w:rPr>
          <w:rFonts w:ascii="Arial" w:hAnsi="Arial" w:cs="Arial"/>
        </w:rPr>
        <w:t>any kind</w:t>
      </w:r>
    </w:p>
    <w:p w14:paraId="65FAC53A" w14:textId="77777777" w:rsidR="00652296" w:rsidRPr="00433DF5" w:rsidRDefault="00652296" w:rsidP="00652296">
      <w:pPr>
        <w:pStyle w:val="Default"/>
        <w:spacing w:after="71"/>
        <w:jc w:val="both"/>
        <w:rPr>
          <w:rFonts w:ascii="Arial" w:hAnsi="Arial" w:cs="Arial"/>
        </w:rPr>
      </w:pPr>
      <w:r w:rsidRPr="00433DF5">
        <w:rPr>
          <w:rFonts w:ascii="Arial" w:hAnsi="Arial" w:cs="Arial"/>
        </w:rPr>
        <w:t xml:space="preserve"> Recreational field trips </w:t>
      </w:r>
      <w:r w:rsidR="007A5124" w:rsidRPr="00433DF5">
        <w:rPr>
          <w:rFonts w:ascii="Arial" w:hAnsi="Arial" w:cs="Arial"/>
        </w:rPr>
        <w:t>(i.e. end-of-the-year celebration)</w:t>
      </w:r>
    </w:p>
    <w:p w14:paraId="606D24C0" w14:textId="77777777" w:rsidR="00652296" w:rsidRPr="00433DF5" w:rsidRDefault="00652296" w:rsidP="00652296">
      <w:pPr>
        <w:pStyle w:val="Default"/>
        <w:spacing w:after="71"/>
        <w:jc w:val="both"/>
        <w:rPr>
          <w:rFonts w:ascii="Arial" w:hAnsi="Arial" w:cs="Arial"/>
        </w:rPr>
      </w:pPr>
      <w:r w:rsidRPr="00433DF5">
        <w:rPr>
          <w:rFonts w:ascii="Arial" w:hAnsi="Arial" w:cs="Arial"/>
        </w:rPr>
        <w:t xml:space="preserve"> Food purchases </w:t>
      </w:r>
    </w:p>
    <w:p w14:paraId="5627BC0E" w14:textId="77777777" w:rsidR="00652296" w:rsidRPr="00433DF5" w:rsidRDefault="00652296" w:rsidP="00652296">
      <w:pPr>
        <w:pStyle w:val="Default"/>
        <w:spacing w:after="71"/>
        <w:jc w:val="both"/>
        <w:rPr>
          <w:rFonts w:ascii="Arial" w:hAnsi="Arial" w:cs="Arial"/>
        </w:rPr>
      </w:pPr>
      <w:r w:rsidRPr="00433DF5">
        <w:rPr>
          <w:rFonts w:ascii="Arial" w:hAnsi="Arial" w:cs="Arial"/>
        </w:rPr>
        <w:t> Any expenditure that occurred prior to the appro</w:t>
      </w:r>
      <w:r w:rsidR="007A5124" w:rsidRPr="00433DF5">
        <w:rPr>
          <w:rFonts w:ascii="Arial" w:hAnsi="Arial" w:cs="Arial"/>
        </w:rPr>
        <w:t>val and funding of the project</w:t>
      </w:r>
    </w:p>
    <w:p w14:paraId="4D664AEA" w14:textId="77777777" w:rsidR="00652296" w:rsidRPr="00433DF5" w:rsidRDefault="00652296" w:rsidP="00652296">
      <w:pPr>
        <w:pStyle w:val="Default"/>
        <w:jc w:val="both"/>
        <w:rPr>
          <w:rFonts w:ascii="Arial" w:hAnsi="Arial" w:cs="Arial"/>
        </w:rPr>
      </w:pPr>
      <w:r w:rsidRPr="00433DF5">
        <w:rPr>
          <w:rFonts w:ascii="Arial" w:hAnsi="Arial" w:cs="Arial"/>
        </w:rPr>
        <w:t> Any expenditure that is not clearly identifiable as directly related to</w:t>
      </w:r>
      <w:r w:rsidR="00F9417A" w:rsidRPr="00433DF5">
        <w:rPr>
          <w:rFonts w:ascii="Arial" w:hAnsi="Arial" w:cs="Arial"/>
        </w:rPr>
        <w:t xml:space="preserve"> grant activities or functions</w:t>
      </w:r>
    </w:p>
    <w:p w14:paraId="6854C713" w14:textId="77777777" w:rsidR="00652296" w:rsidRPr="00433DF5" w:rsidRDefault="00652296" w:rsidP="00652296">
      <w:pPr>
        <w:pStyle w:val="Default"/>
        <w:jc w:val="both"/>
        <w:rPr>
          <w:rFonts w:ascii="Arial" w:hAnsi="Arial" w:cs="Arial"/>
          <w:b/>
          <w:bCs/>
        </w:rPr>
      </w:pPr>
    </w:p>
    <w:p w14:paraId="17661C77" w14:textId="77777777" w:rsidR="00652296" w:rsidRPr="00433DF5" w:rsidRDefault="0060530E" w:rsidP="0060530E">
      <w:pPr>
        <w:pStyle w:val="Default"/>
        <w:rPr>
          <w:rFonts w:ascii="Arial" w:hAnsi="Arial" w:cs="Arial"/>
        </w:rPr>
      </w:pPr>
      <w:r>
        <w:rPr>
          <w:rFonts w:ascii="Arial" w:hAnsi="Arial" w:cs="Arial"/>
        </w:rPr>
        <w:t>An</w:t>
      </w:r>
      <w:r w:rsidR="00652296" w:rsidRPr="00433DF5">
        <w:rPr>
          <w:rFonts w:ascii="Arial" w:hAnsi="Arial" w:cs="Arial"/>
        </w:rPr>
        <w:t xml:space="preserve"> LEA must </w:t>
      </w:r>
      <w:r>
        <w:rPr>
          <w:rFonts w:ascii="Arial" w:hAnsi="Arial" w:cs="Arial"/>
        </w:rPr>
        <w:t>use SIG funds</w:t>
      </w:r>
      <w:r w:rsidR="00652296" w:rsidRPr="00433DF5">
        <w:rPr>
          <w:rFonts w:ascii="Arial" w:hAnsi="Arial" w:cs="Arial"/>
        </w:rPr>
        <w:t xml:space="preserve"> to support the LEA’</w:t>
      </w:r>
      <w:r w:rsidR="00433DF5">
        <w:rPr>
          <w:rFonts w:ascii="Arial" w:hAnsi="Arial" w:cs="Arial"/>
        </w:rPr>
        <w:t>s implementation of one of the 4</w:t>
      </w:r>
      <w:r w:rsidR="00652296" w:rsidRPr="00433DF5">
        <w:rPr>
          <w:rFonts w:ascii="Arial" w:hAnsi="Arial" w:cs="Arial"/>
        </w:rPr>
        <w:t xml:space="preserve"> school intervention models, each of which represents a comprehensive approach to addressing the needs</w:t>
      </w:r>
      <w:r>
        <w:rPr>
          <w:rFonts w:ascii="Arial" w:hAnsi="Arial" w:cs="Arial"/>
        </w:rPr>
        <w:t xml:space="preserve"> of the students in a school </w:t>
      </w:r>
      <w:r w:rsidR="00652296" w:rsidRPr="00433DF5">
        <w:rPr>
          <w:rFonts w:ascii="Arial" w:hAnsi="Arial" w:cs="Arial"/>
        </w:rPr>
        <w:t xml:space="preserve">identified through the </w:t>
      </w:r>
      <w:r w:rsidR="00433DF5">
        <w:rPr>
          <w:rFonts w:ascii="Arial" w:hAnsi="Arial" w:cs="Arial"/>
        </w:rPr>
        <w:t>school’s Comprehensive Needs A</w:t>
      </w:r>
      <w:r w:rsidR="00652296" w:rsidRPr="00433DF5">
        <w:rPr>
          <w:rFonts w:ascii="Arial" w:hAnsi="Arial" w:cs="Arial"/>
        </w:rPr>
        <w:t xml:space="preserve">ssessment. Accordingly, in determining whether a </w:t>
      </w:r>
      <w:r w:rsidR="00433DF5" w:rsidRPr="00433DF5">
        <w:rPr>
          <w:rFonts w:ascii="Arial" w:hAnsi="Arial" w:cs="Arial"/>
        </w:rPr>
        <w:t>proposed</w:t>
      </w:r>
      <w:r w:rsidR="00652296" w:rsidRPr="00433DF5">
        <w:rPr>
          <w:rFonts w:ascii="Arial" w:hAnsi="Arial" w:cs="Arial"/>
        </w:rPr>
        <w:t xml:space="preserve"> use of SIG funds is allowable, an SEA should consider whether the proposed use is directly related to the full and effective implementation of the model selected by the LEA, whether it will address the needs identified by the LEA</w:t>
      </w:r>
      <w:r>
        <w:rPr>
          <w:rFonts w:ascii="Arial" w:hAnsi="Arial" w:cs="Arial"/>
        </w:rPr>
        <w:t xml:space="preserve"> and school</w:t>
      </w:r>
      <w:r w:rsidR="00652296" w:rsidRPr="00433DF5">
        <w:rPr>
          <w:rFonts w:ascii="Arial" w:hAnsi="Arial" w:cs="Arial"/>
        </w:rPr>
        <w:t>, and whether it will advance the overall goal of the SIG program of improving student academic achievement.</w:t>
      </w:r>
    </w:p>
    <w:p w14:paraId="435EBEAC" w14:textId="77777777" w:rsidR="00652296" w:rsidRPr="00433DF5" w:rsidRDefault="00652296" w:rsidP="0060530E">
      <w:pPr>
        <w:pStyle w:val="Default"/>
        <w:rPr>
          <w:rFonts w:ascii="Arial" w:hAnsi="Arial" w:cs="Arial"/>
        </w:rPr>
      </w:pPr>
      <w:r w:rsidRPr="00433DF5">
        <w:rPr>
          <w:rFonts w:ascii="Arial" w:hAnsi="Arial" w:cs="Arial"/>
        </w:rPr>
        <w:lastRenderedPageBreak/>
        <w:t xml:space="preserve"> </w:t>
      </w:r>
    </w:p>
    <w:p w14:paraId="24C5A43A" w14:textId="77777777" w:rsidR="00F84C38" w:rsidRDefault="00652296" w:rsidP="00BB5B8E">
      <w:pPr>
        <w:pStyle w:val="Default"/>
        <w:rPr>
          <w:rFonts w:ascii="Arial" w:hAnsi="Arial" w:cs="Arial"/>
        </w:rPr>
      </w:pPr>
      <w:r w:rsidRPr="00433DF5">
        <w:rPr>
          <w:rFonts w:ascii="Arial" w:hAnsi="Arial" w:cs="Arial"/>
        </w:rPr>
        <w:t xml:space="preserve">In addition, an SEA must ensure that a proposed use of funds is reasonable and necessary and </w:t>
      </w:r>
      <w:r w:rsidR="00604A99">
        <w:rPr>
          <w:rFonts w:ascii="Arial" w:hAnsi="Arial" w:cs="Arial"/>
          <w:color w:val="auto"/>
        </w:rPr>
        <w:t>“supplements not s</w:t>
      </w:r>
      <w:r w:rsidR="0060530E">
        <w:rPr>
          <w:rFonts w:ascii="Arial" w:hAnsi="Arial" w:cs="Arial"/>
          <w:color w:val="auto"/>
        </w:rPr>
        <w:t xml:space="preserve">upplants”; </w:t>
      </w:r>
      <w:r w:rsidRPr="00433DF5">
        <w:rPr>
          <w:rFonts w:ascii="Arial" w:hAnsi="Arial" w:cs="Arial"/>
          <w:color w:val="auto"/>
        </w:rPr>
        <w:t xml:space="preserve">the school must receive </w:t>
      </w:r>
      <w:proofErr w:type="gramStart"/>
      <w:r w:rsidRPr="00433DF5">
        <w:rPr>
          <w:rFonts w:ascii="Arial" w:hAnsi="Arial" w:cs="Arial"/>
          <w:color w:val="auto"/>
        </w:rPr>
        <w:t>all of</w:t>
      </w:r>
      <w:proofErr w:type="gramEnd"/>
      <w:r w:rsidRPr="00433DF5">
        <w:rPr>
          <w:rFonts w:ascii="Arial" w:hAnsi="Arial" w:cs="Arial"/>
          <w:color w:val="auto"/>
        </w:rPr>
        <w:t xml:space="preserve"> the non-Federal funds it would have received if it were not receiving SIG funding, including all non-Federal funds necessary for the operation of the sch</w:t>
      </w:r>
      <w:r w:rsidR="0060530E">
        <w:rPr>
          <w:rFonts w:ascii="Arial" w:hAnsi="Arial" w:cs="Arial"/>
          <w:color w:val="auto"/>
        </w:rPr>
        <w:t>ool’s basic educational program</w:t>
      </w:r>
      <w:r w:rsidRPr="00433DF5">
        <w:rPr>
          <w:rFonts w:ascii="Arial" w:hAnsi="Arial" w:cs="Arial"/>
          <w:color w:val="auto"/>
        </w:rPr>
        <w:t xml:space="preserve">. </w:t>
      </w:r>
      <w:r w:rsidRPr="00433DF5">
        <w:rPr>
          <w:rFonts w:ascii="Arial" w:hAnsi="Arial" w:cs="Arial"/>
        </w:rPr>
        <w:t xml:space="preserve"> </w:t>
      </w:r>
    </w:p>
    <w:p w14:paraId="4D3A1372" w14:textId="77777777" w:rsidR="00BB5B8E" w:rsidRPr="00BB5B8E" w:rsidRDefault="00BB5B8E" w:rsidP="00BB5B8E">
      <w:pPr>
        <w:pStyle w:val="Default"/>
        <w:rPr>
          <w:rFonts w:ascii="Arial" w:hAnsi="Arial" w:cs="Arial"/>
          <w:color w:val="auto"/>
        </w:rPr>
      </w:pPr>
    </w:p>
    <w:p w14:paraId="4808D61A" w14:textId="77777777" w:rsidR="00893823" w:rsidRPr="00433DF5" w:rsidRDefault="00893823" w:rsidP="00E61C14">
      <w:pPr>
        <w:pBdr>
          <w:top w:val="single" w:sz="4" w:space="1" w:color="auto"/>
          <w:left w:val="single" w:sz="4" w:space="4" w:color="auto"/>
          <w:bottom w:val="single" w:sz="4" w:space="1" w:color="auto"/>
          <w:right w:val="single" w:sz="4" w:space="4" w:color="auto"/>
        </w:pBdr>
        <w:shd w:val="clear" w:color="auto" w:fill="C66951" w:themeFill="accent1"/>
        <w:spacing w:after="0" w:line="240" w:lineRule="auto"/>
        <w:jc w:val="center"/>
        <w:rPr>
          <w:rFonts w:ascii="Arial" w:eastAsia="Calibri" w:hAnsi="Arial" w:cs="Arial"/>
          <w:b/>
          <w:bCs/>
          <w:color w:val="FFFFFF" w:themeColor="background1"/>
          <w:sz w:val="24"/>
          <w:szCs w:val="24"/>
        </w:rPr>
      </w:pPr>
      <w:r w:rsidRPr="00433DF5">
        <w:rPr>
          <w:rFonts w:ascii="Arial" w:eastAsia="Calibri" w:hAnsi="Arial" w:cs="Arial"/>
          <w:b/>
          <w:bCs/>
          <w:color w:val="FFFFFF" w:themeColor="background1"/>
          <w:sz w:val="24"/>
          <w:szCs w:val="24"/>
        </w:rPr>
        <w:t xml:space="preserve">Budget </w:t>
      </w:r>
      <w:r w:rsidR="00604C69" w:rsidRPr="00433DF5">
        <w:rPr>
          <w:rFonts w:ascii="Arial" w:eastAsia="Calibri" w:hAnsi="Arial" w:cs="Arial"/>
          <w:b/>
          <w:bCs/>
          <w:color w:val="FFFFFF" w:themeColor="background1"/>
          <w:sz w:val="24"/>
          <w:szCs w:val="24"/>
        </w:rPr>
        <w:t xml:space="preserve">Preparation </w:t>
      </w:r>
      <w:r w:rsidRPr="00433DF5">
        <w:rPr>
          <w:rFonts w:ascii="Arial" w:eastAsia="Calibri" w:hAnsi="Arial" w:cs="Arial"/>
          <w:b/>
          <w:bCs/>
          <w:color w:val="FFFFFF" w:themeColor="background1"/>
          <w:sz w:val="24"/>
          <w:szCs w:val="24"/>
        </w:rPr>
        <w:t>Guidelines</w:t>
      </w:r>
    </w:p>
    <w:p w14:paraId="160A8D8C" w14:textId="77777777" w:rsidR="003747A6" w:rsidRPr="00433DF5" w:rsidRDefault="003747A6" w:rsidP="000541B0">
      <w:pPr>
        <w:spacing w:after="0" w:line="240" w:lineRule="auto"/>
        <w:jc w:val="center"/>
        <w:rPr>
          <w:rFonts w:ascii="Arial" w:hAnsi="Arial" w:cs="Arial"/>
          <w:b/>
          <w:bCs/>
          <w:sz w:val="24"/>
          <w:szCs w:val="24"/>
        </w:rPr>
      </w:pPr>
    </w:p>
    <w:p w14:paraId="2DE4EF21" w14:textId="77777777" w:rsidR="00C73D74" w:rsidRPr="00433DF5" w:rsidRDefault="00C73D74" w:rsidP="00F9417A">
      <w:pPr>
        <w:spacing w:after="0" w:line="240" w:lineRule="auto"/>
        <w:rPr>
          <w:rFonts w:ascii="Arial" w:hAnsi="Arial" w:cs="Arial"/>
          <w:b/>
          <w:bCs/>
          <w:sz w:val="24"/>
          <w:szCs w:val="24"/>
        </w:rPr>
      </w:pPr>
      <w:r w:rsidRPr="00433DF5">
        <w:rPr>
          <w:rFonts w:ascii="Arial" w:hAnsi="Arial" w:cs="Arial"/>
          <w:b/>
          <w:bCs/>
          <w:sz w:val="24"/>
          <w:szCs w:val="24"/>
        </w:rPr>
        <w:t xml:space="preserve">Below are examples of the level of detail required in the budget </w:t>
      </w:r>
      <w:r w:rsidR="00604C69" w:rsidRPr="00433DF5">
        <w:rPr>
          <w:rFonts w:ascii="Arial" w:hAnsi="Arial" w:cs="Arial"/>
          <w:b/>
          <w:bCs/>
          <w:sz w:val="24"/>
          <w:szCs w:val="24"/>
        </w:rPr>
        <w:t>narrative:</w:t>
      </w:r>
    </w:p>
    <w:p w14:paraId="42B69277" w14:textId="77777777" w:rsidR="00C73D74" w:rsidRPr="00433DF5" w:rsidRDefault="00C73D74" w:rsidP="00F9417A">
      <w:pPr>
        <w:spacing w:after="0" w:line="240" w:lineRule="auto"/>
        <w:rPr>
          <w:rFonts w:ascii="Arial" w:hAnsi="Arial" w:cs="Arial"/>
          <w:b/>
          <w:bCs/>
          <w:sz w:val="24"/>
          <w:szCs w:val="24"/>
        </w:rPr>
      </w:pPr>
    </w:p>
    <w:p w14:paraId="711DB206" w14:textId="77777777" w:rsidR="00C20BCA" w:rsidRPr="00433DF5" w:rsidRDefault="00DD68F5" w:rsidP="00F9417A">
      <w:pPr>
        <w:spacing w:after="0" w:line="240" w:lineRule="auto"/>
        <w:ind w:left="3600" w:firstLine="720"/>
        <w:rPr>
          <w:rFonts w:ascii="Arial" w:hAnsi="Arial" w:cs="Arial"/>
          <w:b/>
          <w:bCs/>
          <w:sz w:val="24"/>
          <w:szCs w:val="24"/>
        </w:rPr>
      </w:pPr>
      <w:r w:rsidRPr="00433DF5">
        <w:rPr>
          <w:rFonts w:ascii="Arial" w:hAnsi="Arial" w:cs="Arial"/>
          <w:b/>
          <w:bCs/>
          <w:sz w:val="24"/>
          <w:szCs w:val="24"/>
        </w:rPr>
        <w:t xml:space="preserve">Off contract </w:t>
      </w:r>
      <w:r w:rsidR="00C3299A" w:rsidRPr="00433DF5">
        <w:rPr>
          <w:rFonts w:ascii="Arial" w:hAnsi="Arial" w:cs="Arial"/>
          <w:b/>
          <w:bCs/>
          <w:sz w:val="24"/>
          <w:szCs w:val="24"/>
        </w:rPr>
        <w:t>pay</w:t>
      </w: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3747A6" w:rsidRPr="00433DF5" w14:paraId="0860444A" w14:textId="77777777" w:rsidTr="00E6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1B43855F" w14:textId="77777777" w:rsidR="00893823" w:rsidRPr="00433DF5" w:rsidRDefault="00893823" w:rsidP="00E61C14">
            <w:pPr>
              <w:rPr>
                <w:rFonts w:ascii="Arial" w:hAnsi="Arial" w:cs="Arial"/>
                <w:bCs w:val="0"/>
                <w:sz w:val="24"/>
                <w:szCs w:val="24"/>
              </w:rPr>
            </w:pPr>
            <w:r w:rsidRPr="00433DF5">
              <w:rPr>
                <w:rFonts w:ascii="Arial" w:hAnsi="Arial" w:cs="Arial"/>
                <w:sz w:val="24"/>
                <w:szCs w:val="24"/>
              </w:rPr>
              <w:t>Instruction 1000 (direct contact with students)</w:t>
            </w:r>
          </w:p>
        </w:tc>
      </w:tr>
      <w:tr w:rsidR="00893823" w:rsidRPr="00433DF5" w14:paraId="2AD70C5B" w14:textId="77777777" w:rsidTr="00E6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702875E4" w14:textId="77777777" w:rsidR="00893823" w:rsidRPr="00433DF5" w:rsidRDefault="00893823" w:rsidP="00E61C14">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5B3F8FB5" w14:textId="77777777" w:rsidR="00893823" w:rsidRPr="00433DF5" w:rsidRDefault="00893823" w:rsidP="00E61C1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3078F18A" w14:textId="77777777" w:rsidR="00893823" w:rsidRPr="00433DF5" w:rsidRDefault="00893823" w:rsidP="00E61C1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893823" w:rsidRPr="00433DF5" w14:paraId="1CBBDD8D" w14:textId="77777777" w:rsidTr="00E61C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1701D501" w14:textId="77777777" w:rsidR="00893823" w:rsidRPr="00433DF5" w:rsidRDefault="00893823" w:rsidP="00E61C14">
            <w:pPr>
              <w:rPr>
                <w:rFonts w:ascii="Arial" w:hAnsi="Arial" w:cs="Arial"/>
                <w:bCs w:val="0"/>
                <w:i/>
                <w:sz w:val="24"/>
                <w:szCs w:val="24"/>
              </w:rPr>
            </w:pPr>
            <w:r w:rsidRPr="00433DF5">
              <w:rPr>
                <w:rFonts w:ascii="Arial" w:hAnsi="Arial" w:cs="Arial"/>
                <w:i/>
                <w:sz w:val="24"/>
                <w:szCs w:val="24"/>
              </w:rPr>
              <w:t>salaries</w:t>
            </w:r>
          </w:p>
        </w:tc>
        <w:tc>
          <w:tcPr>
            <w:tcW w:w="3192" w:type="dxa"/>
            <w:tcBorders>
              <w:left w:val="none" w:sz="0" w:space="0" w:color="auto"/>
              <w:right w:val="none" w:sz="0" w:space="0" w:color="auto"/>
            </w:tcBorders>
          </w:tcPr>
          <w:p w14:paraId="3C5547F4" w14:textId="77777777" w:rsidR="00893823" w:rsidRPr="00433DF5" w:rsidRDefault="00893823" w:rsidP="00E61C14">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6100</w:t>
            </w:r>
          </w:p>
        </w:tc>
        <w:tc>
          <w:tcPr>
            <w:tcW w:w="4614" w:type="dxa"/>
            <w:tcBorders>
              <w:left w:val="none" w:sz="0" w:space="0" w:color="auto"/>
            </w:tcBorders>
          </w:tcPr>
          <w:p w14:paraId="2EB62526" w14:textId="77777777" w:rsidR="00893823" w:rsidRPr="00433DF5" w:rsidRDefault="004E600C" w:rsidP="00E61C14">
            <w:pPr>
              <w:cnfStyle w:val="000000010000" w:firstRow="0" w:lastRow="0" w:firstColumn="0" w:lastColumn="0" w:oddVBand="0" w:evenVBand="0" w:oddHBand="0" w:evenHBand="1" w:firstRowFirstColumn="0" w:firstRowLastColumn="0" w:lastRowFirstColumn="0" w:lastRowLastColumn="0"/>
              <w:rPr>
                <w:rFonts w:ascii="Arial" w:hAnsi="Arial" w:cs="Arial"/>
                <w:b/>
                <w:bCs/>
                <w:i/>
                <w:sz w:val="24"/>
                <w:szCs w:val="24"/>
              </w:rPr>
            </w:pPr>
            <w:r w:rsidRPr="00433DF5">
              <w:rPr>
                <w:rFonts w:ascii="Arial" w:hAnsi="Arial" w:cs="Arial"/>
                <w:bCs/>
                <w:i/>
                <w:sz w:val="24"/>
                <w:szCs w:val="24"/>
              </w:rPr>
              <w:t>Board adopted hourly rate</w:t>
            </w:r>
            <w:r w:rsidR="003413B8" w:rsidRPr="00433DF5">
              <w:rPr>
                <w:rFonts w:ascii="Arial" w:hAnsi="Arial" w:cs="Arial"/>
                <w:bCs/>
                <w:i/>
                <w:sz w:val="24"/>
                <w:szCs w:val="24"/>
              </w:rPr>
              <w:t xml:space="preserve"> X total #hours</w:t>
            </w:r>
          </w:p>
        </w:tc>
      </w:tr>
    </w:tbl>
    <w:p w14:paraId="6E2F2D48" w14:textId="77777777" w:rsidR="00893823" w:rsidRPr="00433DF5" w:rsidRDefault="00893823" w:rsidP="00893823">
      <w:pPr>
        <w:spacing w:after="0" w:line="240" w:lineRule="auto"/>
        <w:rPr>
          <w:rFonts w:ascii="Arial" w:hAnsi="Arial" w:cs="Arial"/>
          <w:bCs/>
          <w:sz w:val="24"/>
          <w:szCs w:val="24"/>
        </w:rPr>
      </w:pPr>
      <w:r w:rsidRPr="00433DF5">
        <w:rPr>
          <w:rFonts w:ascii="Arial" w:hAnsi="Arial" w:cs="Arial"/>
          <w:bCs/>
          <w:sz w:val="24"/>
          <w:szCs w:val="24"/>
        </w:rPr>
        <w:t xml:space="preserve">Detail needed:  # of staff x # of hours </w:t>
      </w:r>
      <w:r w:rsidR="004E600C" w:rsidRPr="00433DF5">
        <w:rPr>
          <w:rFonts w:ascii="Arial" w:hAnsi="Arial" w:cs="Arial"/>
          <w:bCs/>
          <w:sz w:val="24"/>
          <w:szCs w:val="24"/>
        </w:rPr>
        <w:t xml:space="preserve">x hourly rate </w:t>
      </w:r>
      <w:r w:rsidRPr="00433DF5">
        <w:rPr>
          <w:rFonts w:ascii="Arial" w:hAnsi="Arial" w:cs="Arial"/>
          <w:bCs/>
          <w:sz w:val="24"/>
          <w:szCs w:val="24"/>
        </w:rPr>
        <w:t xml:space="preserve">= total  </w:t>
      </w:r>
    </w:p>
    <w:p w14:paraId="22E912CD" w14:textId="77777777" w:rsidR="00893823" w:rsidRPr="00433DF5" w:rsidRDefault="00893823" w:rsidP="00893823">
      <w:pPr>
        <w:spacing w:after="0" w:line="240" w:lineRule="auto"/>
        <w:rPr>
          <w:rFonts w:ascii="Arial" w:hAnsi="Arial" w:cs="Arial"/>
          <w:bCs/>
          <w:sz w:val="24"/>
          <w:szCs w:val="24"/>
        </w:rPr>
      </w:pPr>
      <w:r w:rsidRPr="00433DF5">
        <w:rPr>
          <w:rFonts w:ascii="Arial" w:hAnsi="Arial" w:cs="Arial"/>
          <w:bCs/>
          <w:sz w:val="24"/>
          <w:szCs w:val="24"/>
        </w:rPr>
        <w:t>What is the pay for? (</w:t>
      </w:r>
      <w:r w:rsidR="00604C69" w:rsidRPr="00433DF5">
        <w:rPr>
          <w:rFonts w:ascii="Arial" w:hAnsi="Arial" w:cs="Arial"/>
          <w:bCs/>
          <w:sz w:val="24"/>
          <w:szCs w:val="24"/>
        </w:rPr>
        <w:t>Example</w:t>
      </w:r>
      <w:r w:rsidR="007F35DB" w:rsidRPr="00433DF5">
        <w:rPr>
          <w:rFonts w:ascii="Arial" w:hAnsi="Arial" w:cs="Arial"/>
          <w:bCs/>
          <w:sz w:val="24"/>
          <w:szCs w:val="24"/>
        </w:rPr>
        <w:t>:</w:t>
      </w:r>
      <w:r w:rsidRPr="00433DF5">
        <w:rPr>
          <w:rFonts w:ascii="Arial" w:hAnsi="Arial" w:cs="Arial"/>
          <w:bCs/>
          <w:sz w:val="24"/>
          <w:szCs w:val="24"/>
        </w:rPr>
        <w:t xml:space="preserve"> after school tutoring)</w:t>
      </w:r>
    </w:p>
    <w:p w14:paraId="62830ED3" w14:textId="77777777" w:rsidR="007F35DB" w:rsidRPr="00433DF5" w:rsidRDefault="00893823" w:rsidP="00C20BCA">
      <w:pPr>
        <w:spacing w:after="0" w:line="240" w:lineRule="auto"/>
        <w:rPr>
          <w:rFonts w:ascii="Arial" w:hAnsi="Arial" w:cs="Arial"/>
          <w:bCs/>
          <w:sz w:val="24"/>
          <w:szCs w:val="24"/>
        </w:rPr>
      </w:pPr>
      <w:r w:rsidRPr="00433DF5">
        <w:rPr>
          <w:rFonts w:ascii="Arial" w:hAnsi="Arial" w:cs="Arial"/>
          <w:bCs/>
          <w:sz w:val="24"/>
          <w:szCs w:val="24"/>
        </w:rPr>
        <w:t>Pos</w:t>
      </w:r>
      <w:r w:rsidR="007F35DB" w:rsidRPr="00433DF5">
        <w:rPr>
          <w:rFonts w:ascii="Arial" w:hAnsi="Arial" w:cs="Arial"/>
          <w:bCs/>
          <w:sz w:val="24"/>
          <w:szCs w:val="24"/>
        </w:rPr>
        <w:t>ition (example: reading interventionist)</w:t>
      </w:r>
    </w:p>
    <w:p w14:paraId="58DC9203" w14:textId="77777777" w:rsidR="00893823" w:rsidRPr="00433DF5" w:rsidRDefault="007F35DB" w:rsidP="00C20BCA">
      <w:pPr>
        <w:spacing w:after="0" w:line="240" w:lineRule="auto"/>
        <w:rPr>
          <w:rFonts w:ascii="Arial" w:hAnsi="Arial" w:cs="Arial"/>
          <w:bCs/>
          <w:sz w:val="24"/>
          <w:szCs w:val="24"/>
        </w:rPr>
      </w:pPr>
      <w:r w:rsidRPr="00433DF5">
        <w:rPr>
          <w:rFonts w:ascii="Arial" w:hAnsi="Arial" w:cs="Arial"/>
          <w:bCs/>
          <w:sz w:val="24"/>
          <w:szCs w:val="24"/>
        </w:rPr>
        <w:t>Job description required for positions</w:t>
      </w:r>
    </w:p>
    <w:p w14:paraId="20DA635F" w14:textId="77777777" w:rsidR="00893823" w:rsidRPr="00433DF5" w:rsidRDefault="00893823" w:rsidP="00C20BCA">
      <w:pPr>
        <w:spacing w:after="0" w:line="240" w:lineRule="auto"/>
        <w:rPr>
          <w:rFonts w:ascii="Arial" w:hAnsi="Arial" w:cs="Arial"/>
          <w:bCs/>
          <w:sz w:val="24"/>
          <w:szCs w:val="24"/>
        </w:rPr>
      </w:pP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DD68F5" w:rsidRPr="00433DF5" w14:paraId="56AB2D97" w14:textId="77777777" w:rsidTr="00E6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7522E4A9" w14:textId="77777777" w:rsidR="00DD68F5" w:rsidRPr="00433DF5" w:rsidRDefault="00DD68F5" w:rsidP="00B97FFA">
            <w:pPr>
              <w:rPr>
                <w:rFonts w:ascii="Arial" w:hAnsi="Arial" w:cs="Arial"/>
                <w:bCs w:val="0"/>
                <w:sz w:val="24"/>
                <w:szCs w:val="24"/>
              </w:rPr>
            </w:pPr>
            <w:r w:rsidRPr="00433DF5">
              <w:rPr>
                <w:rFonts w:ascii="Arial" w:hAnsi="Arial" w:cs="Arial"/>
                <w:sz w:val="24"/>
                <w:szCs w:val="24"/>
              </w:rPr>
              <w:t>Support Services 2100, 2200, 2600, 2700</w:t>
            </w:r>
            <w:r w:rsidR="002A19CD" w:rsidRPr="00433DF5">
              <w:rPr>
                <w:rFonts w:ascii="Arial" w:hAnsi="Arial" w:cs="Arial"/>
                <w:sz w:val="24"/>
                <w:szCs w:val="24"/>
              </w:rPr>
              <w:t xml:space="preserve"> (staff)</w:t>
            </w:r>
          </w:p>
        </w:tc>
      </w:tr>
      <w:tr w:rsidR="00DD68F5" w:rsidRPr="00433DF5" w14:paraId="6C2DDD1D" w14:textId="77777777" w:rsidTr="00E6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0000DFFD" w14:textId="77777777" w:rsidR="00DD68F5" w:rsidRPr="00433DF5" w:rsidRDefault="00DD68F5" w:rsidP="00B97FFA">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3C9D9021" w14:textId="77777777" w:rsidR="00DD68F5" w:rsidRPr="00433DF5" w:rsidRDefault="00DD68F5"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03AF03B5" w14:textId="77777777" w:rsidR="00DD68F5" w:rsidRPr="00433DF5" w:rsidRDefault="00DD68F5"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DD68F5" w:rsidRPr="00433DF5" w14:paraId="3E41762F" w14:textId="77777777" w:rsidTr="00E61C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3688A1BD" w14:textId="77777777" w:rsidR="00DD68F5" w:rsidRPr="00433DF5" w:rsidRDefault="00DD68F5" w:rsidP="00B97FFA">
            <w:pPr>
              <w:rPr>
                <w:rFonts w:ascii="Arial" w:hAnsi="Arial" w:cs="Arial"/>
                <w:bCs w:val="0"/>
                <w:i/>
                <w:sz w:val="24"/>
                <w:szCs w:val="24"/>
              </w:rPr>
            </w:pPr>
            <w:r w:rsidRPr="00433DF5">
              <w:rPr>
                <w:rFonts w:ascii="Arial" w:hAnsi="Arial" w:cs="Arial"/>
                <w:i/>
                <w:sz w:val="24"/>
                <w:szCs w:val="24"/>
              </w:rPr>
              <w:t>salaries</w:t>
            </w:r>
          </w:p>
        </w:tc>
        <w:tc>
          <w:tcPr>
            <w:tcW w:w="3192" w:type="dxa"/>
            <w:tcBorders>
              <w:left w:val="none" w:sz="0" w:space="0" w:color="auto"/>
              <w:right w:val="none" w:sz="0" w:space="0" w:color="auto"/>
            </w:tcBorders>
          </w:tcPr>
          <w:p w14:paraId="32B1A168" w14:textId="77777777" w:rsidR="00DD68F5" w:rsidRPr="00433DF5" w:rsidRDefault="00DD68F5" w:rsidP="00B97FF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6100</w:t>
            </w:r>
          </w:p>
        </w:tc>
        <w:tc>
          <w:tcPr>
            <w:tcW w:w="4614" w:type="dxa"/>
            <w:tcBorders>
              <w:left w:val="none" w:sz="0" w:space="0" w:color="auto"/>
            </w:tcBorders>
          </w:tcPr>
          <w:p w14:paraId="6389F323" w14:textId="77777777" w:rsidR="00DD68F5" w:rsidRPr="00433DF5" w:rsidRDefault="00DD68F5" w:rsidP="00B97FF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Board adopted hourly rate</w:t>
            </w:r>
            <w:r w:rsidR="003413B8" w:rsidRPr="00433DF5">
              <w:rPr>
                <w:rFonts w:ascii="Arial" w:hAnsi="Arial" w:cs="Arial"/>
                <w:bCs/>
                <w:i/>
                <w:sz w:val="24"/>
                <w:szCs w:val="24"/>
              </w:rPr>
              <w:t xml:space="preserve"> X total # hours</w:t>
            </w:r>
          </w:p>
        </w:tc>
      </w:tr>
    </w:tbl>
    <w:p w14:paraId="705FB533" w14:textId="77777777" w:rsidR="00DD68F5" w:rsidRPr="00433DF5" w:rsidRDefault="00DD68F5" w:rsidP="00C20BCA">
      <w:pPr>
        <w:spacing w:after="0" w:line="240" w:lineRule="auto"/>
        <w:rPr>
          <w:rFonts w:ascii="Arial" w:hAnsi="Arial" w:cs="Arial"/>
          <w:bCs/>
          <w:sz w:val="24"/>
          <w:szCs w:val="24"/>
        </w:rPr>
      </w:pPr>
      <w:r w:rsidRPr="00433DF5">
        <w:rPr>
          <w:rFonts w:ascii="Arial" w:hAnsi="Arial" w:cs="Arial"/>
          <w:bCs/>
          <w:sz w:val="24"/>
          <w:szCs w:val="24"/>
        </w:rPr>
        <w:t>Detail needed:  # of staff x # of hours = total</w:t>
      </w:r>
      <w:r w:rsidR="00893823" w:rsidRPr="00433DF5">
        <w:rPr>
          <w:rFonts w:ascii="Arial" w:hAnsi="Arial" w:cs="Arial"/>
          <w:bCs/>
          <w:sz w:val="24"/>
          <w:szCs w:val="24"/>
        </w:rPr>
        <w:t xml:space="preserve"> </w:t>
      </w:r>
    </w:p>
    <w:p w14:paraId="22B75459" w14:textId="77777777" w:rsidR="00893823" w:rsidRPr="00433DF5" w:rsidRDefault="00893823" w:rsidP="00893823">
      <w:pPr>
        <w:spacing w:after="0" w:line="240" w:lineRule="auto"/>
        <w:rPr>
          <w:rFonts w:ascii="Arial" w:hAnsi="Arial" w:cs="Arial"/>
          <w:bCs/>
          <w:sz w:val="24"/>
          <w:szCs w:val="24"/>
        </w:rPr>
      </w:pPr>
      <w:r w:rsidRPr="00433DF5">
        <w:rPr>
          <w:rFonts w:ascii="Arial" w:hAnsi="Arial" w:cs="Arial"/>
          <w:bCs/>
          <w:sz w:val="24"/>
          <w:szCs w:val="24"/>
        </w:rPr>
        <w:t xml:space="preserve">What is the pay for? </w:t>
      </w:r>
      <w:r w:rsidR="004E600C" w:rsidRPr="00433DF5">
        <w:rPr>
          <w:rFonts w:ascii="Arial" w:hAnsi="Arial" w:cs="Arial"/>
          <w:bCs/>
          <w:sz w:val="24"/>
          <w:szCs w:val="24"/>
        </w:rPr>
        <w:t>(</w:t>
      </w:r>
      <w:r w:rsidR="00604C69" w:rsidRPr="00433DF5">
        <w:rPr>
          <w:rFonts w:ascii="Arial" w:hAnsi="Arial" w:cs="Arial"/>
          <w:bCs/>
          <w:sz w:val="24"/>
          <w:szCs w:val="24"/>
        </w:rPr>
        <w:t>Example</w:t>
      </w:r>
      <w:r w:rsidR="002A0DF9" w:rsidRPr="00433DF5">
        <w:rPr>
          <w:rFonts w:ascii="Arial" w:hAnsi="Arial" w:cs="Arial"/>
          <w:bCs/>
          <w:sz w:val="24"/>
          <w:szCs w:val="24"/>
        </w:rPr>
        <w:t>:</w:t>
      </w:r>
      <w:r w:rsidR="004E600C" w:rsidRPr="00433DF5">
        <w:rPr>
          <w:rFonts w:ascii="Arial" w:hAnsi="Arial" w:cs="Arial"/>
          <w:bCs/>
          <w:sz w:val="24"/>
          <w:szCs w:val="24"/>
        </w:rPr>
        <w:t xml:space="preserve"> after contract day PL)</w:t>
      </w:r>
    </w:p>
    <w:p w14:paraId="6E2BA6AE" w14:textId="77777777" w:rsidR="004E600C" w:rsidRPr="00433DF5" w:rsidRDefault="000541B0" w:rsidP="004E600C">
      <w:pPr>
        <w:spacing w:after="0" w:line="240" w:lineRule="auto"/>
        <w:rPr>
          <w:rFonts w:ascii="Arial" w:hAnsi="Arial" w:cs="Arial"/>
          <w:bCs/>
          <w:sz w:val="24"/>
          <w:szCs w:val="24"/>
        </w:rPr>
      </w:pPr>
      <w:r w:rsidRPr="00433DF5">
        <w:rPr>
          <w:rFonts w:ascii="Arial" w:hAnsi="Arial" w:cs="Arial"/>
          <w:bCs/>
          <w:sz w:val="24"/>
          <w:szCs w:val="24"/>
        </w:rPr>
        <w:t xml:space="preserve">Position </w:t>
      </w:r>
      <w:r w:rsidR="004E600C" w:rsidRPr="00433DF5">
        <w:rPr>
          <w:rFonts w:ascii="Arial" w:hAnsi="Arial" w:cs="Arial"/>
          <w:bCs/>
          <w:sz w:val="24"/>
          <w:szCs w:val="24"/>
        </w:rPr>
        <w:t>(example: data coach)</w:t>
      </w:r>
    </w:p>
    <w:p w14:paraId="1BA664F0" w14:textId="77777777" w:rsidR="000541B0" w:rsidRPr="00433DF5" w:rsidRDefault="004E600C" w:rsidP="004E600C">
      <w:pPr>
        <w:spacing w:after="0" w:line="240" w:lineRule="auto"/>
        <w:rPr>
          <w:rFonts w:ascii="Arial" w:hAnsi="Arial" w:cs="Arial"/>
          <w:bCs/>
          <w:sz w:val="24"/>
          <w:szCs w:val="24"/>
        </w:rPr>
      </w:pPr>
      <w:r w:rsidRPr="00433DF5">
        <w:rPr>
          <w:rFonts w:ascii="Arial" w:hAnsi="Arial" w:cs="Arial"/>
          <w:bCs/>
          <w:sz w:val="24"/>
          <w:szCs w:val="24"/>
        </w:rPr>
        <w:t>Job description required</w:t>
      </w:r>
      <w:r w:rsidR="007F35DB" w:rsidRPr="00433DF5">
        <w:rPr>
          <w:rFonts w:ascii="Arial" w:hAnsi="Arial" w:cs="Arial"/>
          <w:bCs/>
          <w:sz w:val="24"/>
          <w:szCs w:val="24"/>
        </w:rPr>
        <w:t xml:space="preserve"> for positions</w:t>
      </w:r>
    </w:p>
    <w:p w14:paraId="597B0B40" w14:textId="77777777" w:rsidR="00A56B4C" w:rsidRPr="00433DF5" w:rsidRDefault="00A56B4C" w:rsidP="00C20BCA">
      <w:pPr>
        <w:spacing w:after="0" w:line="240" w:lineRule="auto"/>
        <w:rPr>
          <w:rFonts w:ascii="Arial" w:hAnsi="Arial" w:cs="Arial"/>
          <w:b/>
          <w:bCs/>
          <w:sz w:val="24"/>
          <w:szCs w:val="24"/>
        </w:rPr>
      </w:pPr>
    </w:p>
    <w:p w14:paraId="606B7BB4" w14:textId="77777777" w:rsidR="00C3299A" w:rsidRPr="00433DF5" w:rsidRDefault="00C3299A" w:rsidP="00F9417A">
      <w:pPr>
        <w:spacing w:after="0" w:line="240" w:lineRule="auto"/>
        <w:ind w:left="1440" w:firstLine="720"/>
        <w:rPr>
          <w:rFonts w:ascii="Arial" w:hAnsi="Arial" w:cs="Arial"/>
          <w:b/>
          <w:bCs/>
          <w:sz w:val="24"/>
          <w:szCs w:val="24"/>
        </w:rPr>
      </w:pPr>
      <w:r w:rsidRPr="00433DF5">
        <w:rPr>
          <w:rFonts w:ascii="Arial" w:hAnsi="Arial" w:cs="Arial"/>
          <w:b/>
          <w:bCs/>
          <w:sz w:val="24"/>
          <w:szCs w:val="24"/>
        </w:rPr>
        <w:t xml:space="preserve">Professional </w:t>
      </w:r>
      <w:r w:rsidR="002A0DF9" w:rsidRPr="00433DF5">
        <w:rPr>
          <w:rFonts w:ascii="Arial" w:hAnsi="Arial" w:cs="Arial"/>
          <w:b/>
          <w:bCs/>
          <w:sz w:val="24"/>
          <w:szCs w:val="24"/>
        </w:rPr>
        <w:t>L</w:t>
      </w:r>
      <w:r w:rsidRPr="00433DF5">
        <w:rPr>
          <w:rFonts w:ascii="Arial" w:hAnsi="Arial" w:cs="Arial"/>
          <w:b/>
          <w:bCs/>
          <w:sz w:val="24"/>
          <w:szCs w:val="24"/>
        </w:rPr>
        <w:t>e</w:t>
      </w:r>
      <w:r w:rsidR="002A0DF9" w:rsidRPr="00433DF5">
        <w:rPr>
          <w:rFonts w:ascii="Arial" w:hAnsi="Arial" w:cs="Arial"/>
          <w:b/>
          <w:bCs/>
          <w:sz w:val="24"/>
          <w:szCs w:val="24"/>
        </w:rPr>
        <w:t>arning and Educational Service P</w:t>
      </w:r>
      <w:r w:rsidRPr="00433DF5">
        <w:rPr>
          <w:rFonts w:ascii="Arial" w:hAnsi="Arial" w:cs="Arial"/>
          <w:b/>
          <w:bCs/>
          <w:sz w:val="24"/>
          <w:szCs w:val="24"/>
        </w:rPr>
        <w:t>rovider</w:t>
      </w:r>
      <w:r w:rsidR="002A0DF9" w:rsidRPr="00433DF5">
        <w:rPr>
          <w:rFonts w:ascii="Arial" w:hAnsi="Arial" w:cs="Arial"/>
          <w:b/>
          <w:bCs/>
          <w:sz w:val="24"/>
          <w:szCs w:val="24"/>
        </w:rPr>
        <w:t>s</w:t>
      </w: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C3299A" w:rsidRPr="00433DF5" w14:paraId="34BBA6FC" w14:textId="77777777" w:rsidTr="00E6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16757FFC" w14:textId="77777777" w:rsidR="00C3299A" w:rsidRPr="00433DF5" w:rsidRDefault="00C3299A" w:rsidP="00B97FFA">
            <w:pPr>
              <w:rPr>
                <w:rFonts w:ascii="Arial" w:hAnsi="Arial" w:cs="Arial"/>
                <w:bCs w:val="0"/>
                <w:sz w:val="24"/>
                <w:szCs w:val="24"/>
              </w:rPr>
            </w:pPr>
            <w:r w:rsidRPr="00433DF5">
              <w:rPr>
                <w:rFonts w:ascii="Arial" w:hAnsi="Arial" w:cs="Arial"/>
                <w:sz w:val="24"/>
                <w:szCs w:val="24"/>
              </w:rPr>
              <w:t>Support Services 2100, 2200, 2600, 2700</w:t>
            </w:r>
            <w:r w:rsidR="002A19CD" w:rsidRPr="00433DF5">
              <w:rPr>
                <w:rFonts w:ascii="Arial" w:hAnsi="Arial" w:cs="Arial"/>
                <w:sz w:val="24"/>
                <w:szCs w:val="24"/>
              </w:rPr>
              <w:t xml:space="preserve"> (staff)</w:t>
            </w:r>
          </w:p>
        </w:tc>
      </w:tr>
      <w:tr w:rsidR="00C3299A" w:rsidRPr="00433DF5" w14:paraId="76E7026E" w14:textId="77777777" w:rsidTr="00E6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1E01F37B" w14:textId="77777777" w:rsidR="00C3299A" w:rsidRPr="00433DF5" w:rsidRDefault="00C3299A" w:rsidP="00B97FFA">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4BE678AB" w14:textId="77777777" w:rsidR="00C3299A" w:rsidRPr="00433DF5" w:rsidRDefault="00C3299A"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63B020CB" w14:textId="77777777" w:rsidR="00C3299A" w:rsidRPr="00433DF5" w:rsidRDefault="00C3299A"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C3299A" w:rsidRPr="00433DF5" w14:paraId="0D1F671E" w14:textId="77777777" w:rsidTr="00E61C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17552B60" w14:textId="77777777" w:rsidR="00C3299A" w:rsidRPr="00433DF5" w:rsidRDefault="00C3299A" w:rsidP="00B97FFA">
            <w:pPr>
              <w:rPr>
                <w:rFonts w:ascii="Arial" w:hAnsi="Arial" w:cs="Arial"/>
                <w:bCs w:val="0"/>
                <w:i/>
                <w:sz w:val="24"/>
                <w:szCs w:val="24"/>
              </w:rPr>
            </w:pPr>
            <w:r w:rsidRPr="00433DF5">
              <w:rPr>
                <w:rFonts w:ascii="Arial" w:hAnsi="Arial" w:cs="Arial"/>
                <w:i/>
                <w:sz w:val="24"/>
                <w:szCs w:val="24"/>
              </w:rPr>
              <w:t>Purchased Professional Services</w:t>
            </w:r>
          </w:p>
        </w:tc>
        <w:tc>
          <w:tcPr>
            <w:tcW w:w="3192" w:type="dxa"/>
            <w:tcBorders>
              <w:left w:val="none" w:sz="0" w:space="0" w:color="auto"/>
              <w:right w:val="none" w:sz="0" w:space="0" w:color="auto"/>
            </w:tcBorders>
          </w:tcPr>
          <w:p w14:paraId="396DCDA1" w14:textId="77777777" w:rsidR="00C3299A" w:rsidRPr="00433DF5" w:rsidRDefault="00C3299A" w:rsidP="00B97FF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6300</w:t>
            </w:r>
          </w:p>
        </w:tc>
        <w:tc>
          <w:tcPr>
            <w:tcW w:w="4614" w:type="dxa"/>
            <w:tcBorders>
              <w:left w:val="none" w:sz="0" w:space="0" w:color="auto"/>
            </w:tcBorders>
          </w:tcPr>
          <w:p w14:paraId="44766577" w14:textId="77777777" w:rsidR="00C3299A" w:rsidRPr="00433DF5" w:rsidRDefault="00C3299A" w:rsidP="00B97FF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p>
        </w:tc>
      </w:tr>
    </w:tbl>
    <w:p w14:paraId="08C3980F" w14:textId="77777777" w:rsidR="00C20BCA" w:rsidRPr="00433DF5" w:rsidRDefault="00C20BCA" w:rsidP="00DD68F5">
      <w:pPr>
        <w:autoSpaceDE w:val="0"/>
        <w:autoSpaceDN w:val="0"/>
        <w:adjustRightInd w:val="0"/>
        <w:spacing w:after="0" w:line="240" w:lineRule="auto"/>
        <w:rPr>
          <w:rFonts w:ascii="Arial" w:hAnsi="Arial" w:cs="Arial"/>
          <w:bCs/>
          <w:sz w:val="24"/>
          <w:szCs w:val="24"/>
        </w:rPr>
      </w:pPr>
      <w:r w:rsidRPr="00433DF5">
        <w:rPr>
          <w:rFonts w:ascii="Arial" w:hAnsi="Arial" w:cs="Arial"/>
          <w:bCs/>
          <w:sz w:val="24"/>
          <w:szCs w:val="24"/>
        </w:rPr>
        <w:t>Educational Service Provider</w:t>
      </w:r>
      <w:r w:rsidR="00F466C7" w:rsidRPr="00433DF5">
        <w:rPr>
          <w:rFonts w:ascii="Arial" w:hAnsi="Arial" w:cs="Arial"/>
          <w:bCs/>
          <w:sz w:val="24"/>
          <w:szCs w:val="24"/>
        </w:rPr>
        <w:t xml:space="preserve"> (external provider)</w:t>
      </w:r>
    </w:p>
    <w:p w14:paraId="52AD26BA" w14:textId="77777777" w:rsidR="00F466C7" w:rsidRPr="00433DF5" w:rsidRDefault="00F466C7" w:rsidP="00F466C7">
      <w:pPr>
        <w:pStyle w:val="NoSpacing"/>
        <w:ind w:firstLine="720"/>
        <w:rPr>
          <w:rFonts w:ascii="Arial" w:hAnsi="Arial" w:cs="Arial"/>
          <w:sz w:val="24"/>
          <w:szCs w:val="24"/>
        </w:rPr>
      </w:pPr>
      <w:r w:rsidRPr="00433DF5">
        <w:rPr>
          <w:rFonts w:ascii="Arial" w:hAnsi="Arial" w:cs="Arial"/>
          <w:sz w:val="24"/>
          <w:szCs w:val="24"/>
        </w:rPr>
        <w:t xml:space="preserve">Detail needed: Who? What? When? For whom? </w:t>
      </w:r>
    </w:p>
    <w:p w14:paraId="57B39F03" w14:textId="77777777" w:rsidR="00F466C7" w:rsidRPr="00433DF5" w:rsidRDefault="00F466C7" w:rsidP="00F466C7">
      <w:pPr>
        <w:pStyle w:val="NoSpacing"/>
        <w:ind w:firstLine="720"/>
        <w:rPr>
          <w:rFonts w:ascii="Arial" w:hAnsi="Arial" w:cs="Arial"/>
          <w:bCs/>
          <w:sz w:val="24"/>
          <w:szCs w:val="24"/>
        </w:rPr>
      </w:pPr>
      <w:r w:rsidRPr="00433DF5">
        <w:rPr>
          <w:rFonts w:ascii="Arial" w:hAnsi="Arial" w:cs="Arial"/>
          <w:bCs/>
          <w:sz w:val="24"/>
          <w:szCs w:val="24"/>
        </w:rPr>
        <w:t xml:space="preserve">How much?  # of days x daily rate =      </w:t>
      </w:r>
    </w:p>
    <w:p w14:paraId="20E81015" w14:textId="77777777" w:rsidR="00F466C7" w:rsidRPr="00433DF5" w:rsidRDefault="00F466C7" w:rsidP="00F466C7">
      <w:pPr>
        <w:pStyle w:val="NoSpacing"/>
        <w:rPr>
          <w:rFonts w:ascii="Arial" w:hAnsi="Arial" w:cs="Arial"/>
          <w:sz w:val="24"/>
          <w:szCs w:val="24"/>
        </w:rPr>
      </w:pPr>
      <w:r w:rsidRPr="00433DF5">
        <w:rPr>
          <w:rFonts w:ascii="Arial" w:hAnsi="Arial" w:cs="Arial"/>
          <w:sz w:val="24"/>
          <w:szCs w:val="24"/>
        </w:rPr>
        <w:t>Leadership Development</w:t>
      </w:r>
    </w:p>
    <w:p w14:paraId="01BDAEE1" w14:textId="77777777" w:rsidR="00F466C7" w:rsidRPr="00433DF5" w:rsidRDefault="00F466C7" w:rsidP="00F466C7">
      <w:pPr>
        <w:pStyle w:val="NoSpacing"/>
        <w:ind w:firstLine="720"/>
        <w:rPr>
          <w:rFonts w:ascii="Arial" w:hAnsi="Arial" w:cs="Arial"/>
          <w:sz w:val="24"/>
          <w:szCs w:val="24"/>
        </w:rPr>
      </w:pPr>
      <w:r w:rsidRPr="00433DF5">
        <w:rPr>
          <w:rFonts w:ascii="Arial" w:hAnsi="Arial" w:cs="Arial"/>
          <w:sz w:val="24"/>
          <w:szCs w:val="24"/>
        </w:rPr>
        <w:t xml:space="preserve">Detail needed: Who? What? When? For whom? </w:t>
      </w:r>
    </w:p>
    <w:p w14:paraId="64EA9885" w14:textId="77777777" w:rsidR="00F466C7" w:rsidRPr="00433DF5" w:rsidRDefault="00F466C7" w:rsidP="00F466C7">
      <w:pPr>
        <w:pStyle w:val="NoSpacing"/>
        <w:ind w:firstLine="720"/>
        <w:rPr>
          <w:rFonts w:ascii="Arial" w:hAnsi="Arial" w:cs="Arial"/>
          <w:bCs/>
          <w:sz w:val="24"/>
          <w:szCs w:val="24"/>
        </w:rPr>
      </w:pPr>
      <w:r w:rsidRPr="00433DF5">
        <w:rPr>
          <w:rFonts w:ascii="Arial" w:hAnsi="Arial" w:cs="Arial"/>
          <w:bCs/>
          <w:sz w:val="24"/>
          <w:szCs w:val="24"/>
        </w:rPr>
        <w:lastRenderedPageBreak/>
        <w:t xml:space="preserve">How much?  # of days x daily rate =      </w:t>
      </w:r>
    </w:p>
    <w:p w14:paraId="16EA1BA9" w14:textId="77777777" w:rsidR="00F466C7" w:rsidRPr="00433DF5" w:rsidRDefault="00F466C7" w:rsidP="00DD68F5">
      <w:pPr>
        <w:autoSpaceDE w:val="0"/>
        <w:autoSpaceDN w:val="0"/>
        <w:adjustRightInd w:val="0"/>
        <w:spacing w:after="0" w:line="240" w:lineRule="auto"/>
        <w:rPr>
          <w:rFonts w:ascii="Arial" w:hAnsi="Arial" w:cs="Arial"/>
          <w:bCs/>
          <w:sz w:val="24"/>
          <w:szCs w:val="24"/>
        </w:rPr>
      </w:pPr>
      <w:r w:rsidRPr="00433DF5">
        <w:rPr>
          <w:rFonts w:ascii="Arial" w:hAnsi="Arial" w:cs="Arial"/>
          <w:bCs/>
          <w:sz w:val="24"/>
          <w:szCs w:val="24"/>
        </w:rPr>
        <w:t>Professional Learning Activities</w:t>
      </w:r>
    </w:p>
    <w:p w14:paraId="2E33D7BF" w14:textId="77777777" w:rsidR="00F466C7" w:rsidRPr="00433DF5" w:rsidRDefault="00F466C7" w:rsidP="00F466C7">
      <w:pPr>
        <w:pStyle w:val="NoSpacing"/>
        <w:ind w:firstLine="720"/>
        <w:rPr>
          <w:rFonts w:ascii="Arial" w:hAnsi="Arial" w:cs="Arial"/>
          <w:sz w:val="24"/>
          <w:szCs w:val="24"/>
        </w:rPr>
      </w:pPr>
      <w:r w:rsidRPr="00433DF5">
        <w:rPr>
          <w:rFonts w:ascii="Arial" w:hAnsi="Arial" w:cs="Arial"/>
          <w:sz w:val="24"/>
          <w:szCs w:val="24"/>
        </w:rPr>
        <w:t xml:space="preserve">Detail needed: Who? What? When? For whom? </w:t>
      </w:r>
    </w:p>
    <w:p w14:paraId="15E87A74" w14:textId="77777777" w:rsidR="00F466C7" w:rsidRPr="00433DF5" w:rsidRDefault="00F466C7" w:rsidP="00F466C7">
      <w:pPr>
        <w:pStyle w:val="NoSpacing"/>
        <w:ind w:firstLine="720"/>
        <w:rPr>
          <w:rFonts w:ascii="Arial" w:hAnsi="Arial" w:cs="Arial"/>
          <w:bCs/>
          <w:sz w:val="24"/>
          <w:szCs w:val="24"/>
        </w:rPr>
      </w:pPr>
      <w:r w:rsidRPr="00433DF5">
        <w:rPr>
          <w:rFonts w:ascii="Arial" w:hAnsi="Arial" w:cs="Arial"/>
          <w:bCs/>
          <w:sz w:val="24"/>
          <w:szCs w:val="24"/>
        </w:rPr>
        <w:t xml:space="preserve">How much?  # of days x daily rate =      </w:t>
      </w:r>
    </w:p>
    <w:p w14:paraId="12AE733C" w14:textId="77777777" w:rsidR="00F466C7" w:rsidRPr="00433DF5" w:rsidRDefault="00F466C7" w:rsidP="00F466C7">
      <w:pPr>
        <w:pStyle w:val="NoSpacing"/>
        <w:rPr>
          <w:rFonts w:ascii="Arial" w:hAnsi="Arial" w:cs="Arial"/>
          <w:bCs/>
          <w:sz w:val="24"/>
          <w:szCs w:val="24"/>
        </w:rPr>
      </w:pPr>
      <w:r w:rsidRPr="00433DF5">
        <w:rPr>
          <w:rFonts w:ascii="Arial" w:hAnsi="Arial" w:cs="Arial"/>
          <w:bCs/>
          <w:sz w:val="24"/>
          <w:szCs w:val="24"/>
        </w:rPr>
        <w:t>Conference registration</w:t>
      </w:r>
    </w:p>
    <w:p w14:paraId="49877606" w14:textId="77777777" w:rsidR="003747A6" w:rsidRPr="00433DF5" w:rsidRDefault="00F466C7" w:rsidP="00C366B0">
      <w:pPr>
        <w:pStyle w:val="NoSpacing"/>
        <w:ind w:left="720"/>
        <w:rPr>
          <w:rFonts w:ascii="Arial" w:hAnsi="Arial" w:cs="Arial"/>
          <w:sz w:val="24"/>
          <w:szCs w:val="24"/>
        </w:rPr>
      </w:pPr>
      <w:r w:rsidRPr="00433DF5">
        <w:rPr>
          <w:rFonts w:ascii="Arial" w:hAnsi="Arial" w:cs="Arial"/>
          <w:sz w:val="24"/>
          <w:szCs w:val="24"/>
        </w:rPr>
        <w:t xml:space="preserve">Detail needed: Conference name, </w:t>
      </w:r>
      <w:r w:rsidR="00C3299A" w:rsidRPr="00433DF5">
        <w:rPr>
          <w:rFonts w:ascii="Arial" w:hAnsi="Arial" w:cs="Arial"/>
          <w:sz w:val="24"/>
          <w:szCs w:val="24"/>
        </w:rPr>
        <w:t>location</w:t>
      </w:r>
      <w:r w:rsidRPr="00433DF5">
        <w:rPr>
          <w:rFonts w:ascii="Arial" w:hAnsi="Arial" w:cs="Arial"/>
          <w:sz w:val="24"/>
          <w:szCs w:val="24"/>
        </w:rPr>
        <w:t xml:space="preserve">? </w:t>
      </w:r>
      <w:r w:rsidR="00C3299A" w:rsidRPr="00433DF5">
        <w:rPr>
          <w:rFonts w:ascii="Arial" w:hAnsi="Arial" w:cs="Arial"/>
          <w:sz w:val="24"/>
          <w:szCs w:val="24"/>
        </w:rPr>
        <w:t xml:space="preserve">length?  </w:t>
      </w:r>
      <w:r w:rsidRPr="00433DF5">
        <w:rPr>
          <w:rFonts w:ascii="Arial" w:hAnsi="Arial" w:cs="Arial"/>
          <w:sz w:val="24"/>
          <w:szCs w:val="24"/>
        </w:rPr>
        <w:t xml:space="preserve">who is </w:t>
      </w:r>
      <w:r w:rsidR="00C3299A" w:rsidRPr="00433DF5">
        <w:rPr>
          <w:rFonts w:ascii="Arial" w:hAnsi="Arial" w:cs="Arial"/>
          <w:sz w:val="24"/>
          <w:szCs w:val="24"/>
        </w:rPr>
        <w:t>attending?</w:t>
      </w:r>
      <w:r w:rsidRPr="00433DF5">
        <w:rPr>
          <w:rFonts w:ascii="Arial" w:hAnsi="Arial" w:cs="Arial"/>
          <w:sz w:val="24"/>
          <w:szCs w:val="24"/>
        </w:rPr>
        <w:t xml:space="preserve"> </w:t>
      </w:r>
      <w:r w:rsidR="005D013C" w:rsidRPr="00433DF5">
        <w:rPr>
          <w:rFonts w:ascii="Arial" w:hAnsi="Arial" w:cs="Arial"/>
          <w:sz w:val="24"/>
          <w:szCs w:val="24"/>
        </w:rPr>
        <w:t xml:space="preserve">Registration cost x # of staff = </w:t>
      </w:r>
    </w:p>
    <w:p w14:paraId="6CC7AAFB" w14:textId="77777777" w:rsidR="005D013C" w:rsidRPr="00433DF5" w:rsidRDefault="00635DDD" w:rsidP="00F9417A">
      <w:pPr>
        <w:pStyle w:val="NoSpacing"/>
        <w:ind w:left="4320"/>
        <w:rPr>
          <w:rFonts w:ascii="Arial" w:hAnsi="Arial" w:cs="Arial"/>
          <w:b/>
          <w:sz w:val="24"/>
          <w:szCs w:val="24"/>
        </w:rPr>
      </w:pPr>
      <w:r w:rsidRPr="00433DF5">
        <w:rPr>
          <w:rFonts w:ascii="Arial" w:hAnsi="Arial" w:cs="Arial"/>
          <w:b/>
          <w:sz w:val="24"/>
          <w:szCs w:val="24"/>
        </w:rPr>
        <w:t>Travel Costs</w:t>
      </w: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C3299A" w:rsidRPr="00433DF5" w14:paraId="2289DEF6" w14:textId="77777777" w:rsidTr="00E6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42F7411D" w14:textId="77777777" w:rsidR="00C3299A" w:rsidRPr="00433DF5" w:rsidRDefault="00C3299A" w:rsidP="00B97FFA">
            <w:pPr>
              <w:rPr>
                <w:rFonts w:ascii="Arial" w:hAnsi="Arial" w:cs="Arial"/>
                <w:bCs w:val="0"/>
                <w:sz w:val="24"/>
                <w:szCs w:val="24"/>
              </w:rPr>
            </w:pPr>
            <w:r w:rsidRPr="00433DF5">
              <w:rPr>
                <w:rFonts w:ascii="Arial" w:hAnsi="Arial" w:cs="Arial"/>
                <w:sz w:val="24"/>
                <w:szCs w:val="24"/>
              </w:rPr>
              <w:t>Support Services 2100, 2200, 2600, 2700</w:t>
            </w:r>
            <w:r w:rsidR="005D013C" w:rsidRPr="00433DF5">
              <w:rPr>
                <w:rFonts w:ascii="Arial" w:hAnsi="Arial" w:cs="Arial"/>
                <w:sz w:val="24"/>
                <w:szCs w:val="24"/>
              </w:rPr>
              <w:t xml:space="preserve"> (staff)</w:t>
            </w:r>
          </w:p>
        </w:tc>
      </w:tr>
      <w:tr w:rsidR="00C3299A" w:rsidRPr="00433DF5" w14:paraId="43F538D3" w14:textId="77777777" w:rsidTr="00E6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1E3B4CA6" w14:textId="77777777" w:rsidR="00C3299A" w:rsidRPr="00433DF5" w:rsidRDefault="00C3299A" w:rsidP="00B97FFA">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63F84881" w14:textId="77777777" w:rsidR="00C3299A" w:rsidRPr="00433DF5" w:rsidRDefault="00C3299A"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470272A7" w14:textId="77777777" w:rsidR="00C3299A" w:rsidRPr="00433DF5" w:rsidRDefault="00C3299A"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C3299A" w:rsidRPr="00433DF5" w14:paraId="7189E5BF" w14:textId="77777777" w:rsidTr="00E61C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3191CD6C" w14:textId="77777777" w:rsidR="00C3299A" w:rsidRPr="00433DF5" w:rsidRDefault="00C3299A" w:rsidP="00B97FFA">
            <w:pPr>
              <w:rPr>
                <w:rFonts w:ascii="Arial" w:hAnsi="Arial" w:cs="Arial"/>
                <w:bCs w:val="0"/>
                <w:i/>
                <w:sz w:val="24"/>
                <w:szCs w:val="24"/>
              </w:rPr>
            </w:pPr>
            <w:r w:rsidRPr="00433DF5">
              <w:rPr>
                <w:rFonts w:ascii="Arial" w:hAnsi="Arial" w:cs="Arial"/>
                <w:i/>
                <w:sz w:val="24"/>
                <w:szCs w:val="24"/>
              </w:rPr>
              <w:t>Other purchased services</w:t>
            </w:r>
          </w:p>
        </w:tc>
        <w:tc>
          <w:tcPr>
            <w:tcW w:w="3192" w:type="dxa"/>
            <w:tcBorders>
              <w:left w:val="none" w:sz="0" w:space="0" w:color="auto"/>
              <w:right w:val="none" w:sz="0" w:space="0" w:color="auto"/>
            </w:tcBorders>
          </w:tcPr>
          <w:p w14:paraId="418268BF" w14:textId="77777777" w:rsidR="00C3299A" w:rsidRPr="00433DF5" w:rsidRDefault="00C3299A" w:rsidP="00B97FF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6500</w:t>
            </w:r>
          </w:p>
        </w:tc>
        <w:tc>
          <w:tcPr>
            <w:tcW w:w="4614" w:type="dxa"/>
            <w:tcBorders>
              <w:left w:val="none" w:sz="0" w:space="0" w:color="auto"/>
            </w:tcBorders>
          </w:tcPr>
          <w:p w14:paraId="42F95049" w14:textId="77777777" w:rsidR="00C3299A" w:rsidRPr="00433DF5" w:rsidRDefault="00C3299A" w:rsidP="00C3299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p>
        </w:tc>
      </w:tr>
    </w:tbl>
    <w:p w14:paraId="523FB96F" w14:textId="77777777" w:rsidR="00C3299A" w:rsidRPr="00433DF5" w:rsidRDefault="00C3299A" w:rsidP="00C3299A">
      <w:pPr>
        <w:pStyle w:val="NoSpacing"/>
        <w:rPr>
          <w:rFonts w:ascii="Arial" w:hAnsi="Arial" w:cs="Arial"/>
          <w:sz w:val="24"/>
          <w:szCs w:val="24"/>
        </w:rPr>
      </w:pPr>
      <w:r w:rsidRPr="00433DF5">
        <w:rPr>
          <w:rFonts w:ascii="Arial" w:hAnsi="Arial" w:cs="Arial"/>
          <w:sz w:val="24"/>
          <w:szCs w:val="24"/>
        </w:rPr>
        <w:t>Travel expenses related to conferences attended by staff.</w:t>
      </w:r>
    </w:p>
    <w:p w14:paraId="71B9CAA3" w14:textId="77777777" w:rsidR="00B947FB" w:rsidRPr="00433DF5" w:rsidRDefault="00C3299A" w:rsidP="005D013C">
      <w:pPr>
        <w:pStyle w:val="NoSpacing"/>
        <w:rPr>
          <w:rFonts w:ascii="Arial" w:hAnsi="Arial" w:cs="Arial"/>
          <w:sz w:val="24"/>
          <w:szCs w:val="24"/>
        </w:rPr>
      </w:pPr>
      <w:r w:rsidRPr="00433DF5">
        <w:rPr>
          <w:rFonts w:ascii="Arial" w:hAnsi="Arial" w:cs="Arial"/>
          <w:sz w:val="24"/>
          <w:szCs w:val="24"/>
        </w:rPr>
        <w:t>Detail needed: Transportation cost x #</w:t>
      </w:r>
      <w:r w:rsidR="005D013C" w:rsidRPr="00433DF5">
        <w:rPr>
          <w:rFonts w:ascii="Arial" w:hAnsi="Arial" w:cs="Arial"/>
          <w:sz w:val="24"/>
          <w:szCs w:val="24"/>
        </w:rPr>
        <w:t xml:space="preserve"> of staff</w:t>
      </w:r>
      <w:r w:rsidRPr="00433DF5">
        <w:rPr>
          <w:rFonts w:ascii="Arial" w:hAnsi="Arial" w:cs="Arial"/>
          <w:sz w:val="24"/>
          <w:szCs w:val="24"/>
        </w:rPr>
        <w:t xml:space="preserve"> = </w:t>
      </w:r>
    </w:p>
    <w:p w14:paraId="7F9FBDF5" w14:textId="77777777" w:rsidR="005D013C" w:rsidRPr="00433DF5" w:rsidRDefault="005D013C" w:rsidP="005D013C">
      <w:pPr>
        <w:pStyle w:val="NoSpacing"/>
        <w:rPr>
          <w:rFonts w:ascii="Arial" w:hAnsi="Arial" w:cs="Arial"/>
          <w:sz w:val="24"/>
          <w:szCs w:val="24"/>
        </w:rPr>
      </w:pPr>
      <w:r w:rsidRPr="00433DF5">
        <w:rPr>
          <w:rFonts w:ascii="Arial" w:hAnsi="Arial" w:cs="Arial"/>
          <w:sz w:val="24"/>
          <w:szCs w:val="24"/>
        </w:rPr>
        <w:t xml:space="preserve">Hotel room cost x nights x # of staff = </w:t>
      </w:r>
    </w:p>
    <w:p w14:paraId="2E474BD4" w14:textId="77777777" w:rsidR="005D013C" w:rsidRPr="00433DF5" w:rsidRDefault="005D013C" w:rsidP="005D013C">
      <w:pPr>
        <w:pStyle w:val="NoSpacing"/>
        <w:rPr>
          <w:rFonts w:ascii="Arial" w:hAnsi="Arial" w:cs="Arial"/>
          <w:sz w:val="24"/>
          <w:szCs w:val="24"/>
        </w:rPr>
      </w:pPr>
      <w:r w:rsidRPr="00433DF5">
        <w:rPr>
          <w:rFonts w:ascii="Arial" w:hAnsi="Arial" w:cs="Arial"/>
          <w:sz w:val="24"/>
          <w:szCs w:val="24"/>
        </w:rPr>
        <w:t>P</w:t>
      </w:r>
      <w:r w:rsidR="00F9417A" w:rsidRPr="00433DF5">
        <w:rPr>
          <w:rFonts w:ascii="Arial" w:hAnsi="Arial" w:cs="Arial"/>
          <w:sz w:val="24"/>
          <w:szCs w:val="24"/>
        </w:rPr>
        <w:t>er Diem x # days x # of staff =</w:t>
      </w: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5D013C" w:rsidRPr="00433DF5" w14:paraId="03A3951A" w14:textId="77777777" w:rsidTr="00E61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0034C62E" w14:textId="77777777" w:rsidR="005D013C" w:rsidRPr="00433DF5" w:rsidRDefault="005D013C" w:rsidP="005D013C">
            <w:pPr>
              <w:rPr>
                <w:rFonts w:ascii="Arial" w:hAnsi="Arial" w:cs="Arial"/>
                <w:bCs w:val="0"/>
                <w:sz w:val="24"/>
                <w:szCs w:val="24"/>
              </w:rPr>
            </w:pPr>
            <w:r w:rsidRPr="00433DF5">
              <w:rPr>
                <w:rFonts w:ascii="Arial" w:hAnsi="Arial" w:cs="Arial"/>
                <w:sz w:val="24"/>
                <w:szCs w:val="24"/>
              </w:rPr>
              <w:t>Support Services 2300, 2400, 2500, 2900 (</w:t>
            </w:r>
            <w:r w:rsidR="00C366B0" w:rsidRPr="00433DF5">
              <w:rPr>
                <w:rFonts w:ascii="Arial" w:hAnsi="Arial" w:cs="Arial"/>
                <w:sz w:val="24"/>
                <w:szCs w:val="24"/>
              </w:rPr>
              <w:t xml:space="preserve">certain </w:t>
            </w:r>
            <w:r w:rsidRPr="00433DF5">
              <w:rPr>
                <w:rFonts w:ascii="Arial" w:hAnsi="Arial" w:cs="Arial"/>
                <w:sz w:val="24"/>
                <w:szCs w:val="24"/>
              </w:rPr>
              <w:t>administrators)</w:t>
            </w:r>
          </w:p>
        </w:tc>
      </w:tr>
      <w:tr w:rsidR="005D013C" w:rsidRPr="00433DF5" w14:paraId="08FD0F6A" w14:textId="77777777" w:rsidTr="00E61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359BB760" w14:textId="77777777" w:rsidR="005D013C" w:rsidRPr="00433DF5" w:rsidRDefault="005D013C" w:rsidP="00B97FFA">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31D6B72D" w14:textId="77777777" w:rsidR="005D013C" w:rsidRPr="00433DF5" w:rsidRDefault="005D013C"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153E101E" w14:textId="77777777" w:rsidR="005D013C" w:rsidRPr="00433DF5" w:rsidRDefault="005D013C" w:rsidP="00B97FF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5D013C" w:rsidRPr="00433DF5" w14:paraId="402D2126" w14:textId="77777777" w:rsidTr="00E61C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6F45180B" w14:textId="77777777" w:rsidR="005D013C" w:rsidRPr="00433DF5" w:rsidRDefault="005D013C" w:rsidP="00B97FFA">
            <w:pPr>
              <w:rPr>
                <w:rFonts w:ascii="Arial" w:hAnsi="Arial" w:cs="Arial"/>
                <w:bCs w:val="0"/>
                <w:i/>
                <w:sz w:val="24"/>
                <w:szCs w:val="24"/>
              </w:rPr>
            </w:pPr>
            <w:r w:rsidRPr="00433DF5">
              <w:rPr>
                <w:rFonts w:ascii="Arial" w:hAnsi="Arial" w:cs="Arial"/>
                <w:i/>
                <w:sz w:val="24"/>
                <w:szCs w:val="24"/>
              </w:rPr>
              <w:t>Other purchased services</w:t>
            </w:r>
          </w:p>
        </w:tc>
        <w:tc>
          <w:tcPr>
            <w:tcW w:w="3192" w:type="dxa"/>
            <w:tcBorders>
              <w:left w:val="none" w:sz="0" w:space="0" w:color="auto"/>
              <w:right w:val="none" w:sz="0" w:space="0" w:color="auto"/>
            </w:tcBorders>
          </w:tcPr>
          <w:p w14:paraId="48B84339" w14:textId="77777777" w:rsidR="005D013C" w:rsidRPr="00433DF5" w:rsidRDefault="005D013C" w:rsidP="00B97FF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6500</w:t>
            </w:r>
          </w:p>
        </w:tc>
        <w:tc>
          <w:tcPr>
            <w:tcW w:w="4614" w:type="dxa"/>
            <w:tcBorders>
              <w:left w:val="none" w:sz="0" w:space="0" w:color="auto"/>
            </w:tcBorders>
          </w:tcPr>
          <w:p w14:paraId="5FF7CAD4" w14:textId="77777777" w:rsidR="005D013C" w:rsidRPr="00433DF5" w:rsidRDefault="005D013C" w:rsidP="00B97FFA">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p>
        </w:tc>
      </w:tr>
    </w:tbl>
    <w:p w14:paraId="1E5D8B7E" w14:textId="77777777" w:rsidR="005D013C" w:rsidRPr="00433DF5" w:rsidRDefault="005D013C" w:rsidP="005D013C">
      <w:pPr>
        <w:pStyle w:val="NoSpacing"/>
        <w:rPr>
          <w:rFonts w:ascii="Arial" w:hAnsi="Arial" w:cs="Arial"/>
          <w:sz w:val="24"/>
          <w:szCs w:val="24"/>
        </w:rPr>
      </w:pPr>
      <w:r w:rsidRPr="00433DF5">
        <w:rPr>
          <w:rFonts w:ascii="Arial" w:hAnsi="Arial" w:cs="Arial"/>
          <w:sz w:val="24"/>
          <w:szCs w:val="24"/>
        </w:rPr>
        <w:t xml:space="preserve">Detail needed: Transportation cost x # of administrators = </w:t>
      </w:r>
    </w:p>
    <w:p w14:paraId="05BD2EB4" w14:textId="77777777" w:rsidR="005D013C" w:rsidRPr="00433DF5" w:rsidRDefault="005D013C" w:rsidP="005D013C">
      <w:pPr>
        <w:pStyle w:val="NoSpacing"/>
        <w:rPr>
          <w:rFonts w:ascii="Arial" w:hAnsi="Arial" w:cs="Arial"/>
          <w:sz w:val="24"/>
          <w:szCs w:val="24"/>
        </w:rPr>
      </w:pPr>
      <w:r w:rsidRPr="00433DF5">
        <w:rPr>
          <w:rFonts w:ascii="Arial" w:hAnsi="Arial" w:cs="Arial"/>
          <w:sz w:val="24"/>
          <w:szCs w:val="24"/>
        </w:rPr>
        <w:t xml:space="preserve">Hotel room cost x nights x # of administrators = </w:t>
      </w:r>
    </w:p>
    <w:p w14:paraId="45B55F45" w14:textId="77777777" w:rsidR="003747A6" w:rsidRPr="00433DF5" w:rsidRDefault="005D013C" w:rsidP="005D013C">
      <w:pPr>
        <w:pStyle w:val="NoSpacing"/>
        <w:rPr>
          <w:rFonts w:ascii="Arial" w:hAnsi="Arial" w:cs="Arial"/>
          <w:sz w:val="24"/>
          <w:szCs w:val="24"/>
        </w:rPr>
      </w:pPr>
      <w:r w:rsidRPr="00433DF5">
        <w:rPr>
          <w:rFonts w:ascii="Arial" w:hAnsi="Arial" w:cs="Arial"/>
          <w:sz w:val="24"/>
          <w:szCs w:val="24"/>
        </w:rPr>
        <w:t>Per Diem x # days x # of administrators =</w:t>
      </w:r>
    </w:p>
    <w:p w14:paraId="5A14B687" w14:textId="77777777" w:rsidR="003413B8" w:rsidRPr="00433DF5" w:rsidRDefault="003413B8" w:rsidP="005D013C">
      <w:pPr>
        <w:pStyle w:val="NoSpacing"/>
        <w:rPr>
          <w:rFonts w:ascii="Arial" w:hAnsi="Arial" w:cs="Arial"/>
          <w:b/>
          <w:sz w:val="24"/>
          <w:szCs w:val="24"/>
        </w:rPr>
      </w:pP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t>Supplies</w:t>
      </w: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3413B8" w:rsidRPr="00433DF5" w14:paraId="2EA09034" w14:textId="77777777" w:rsidTr="00074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67AB386D" w14:textId="77777777" w:rsidR="003413B8" w:rsidRPr="00433DF5" w:rsidRDefault="003413B8" w:rsidP="003413B8">
            <w:pPr>
              <w:rPr>
                <w:rFonts w:ascii="Arial" w:hAnsi="Arial" w:cs="Arial"/>
                <w:bCs w:val="0"/>
                <w:sz w:val="24"/>
                <w:szCs w:val="24"/>
              </w:rPr>
            </w:pPr>
            <w:proofErr w:type="gramStart"/>
            <w:r w:rsidRPr="00433DF5">
              <w:rPr>
                <w:rFonts w:ascii="Arial" w:hAnsi="Arial" w:cs="Arial"/>
                <w:sz w:val="24"/>
                <w:szCs w:val="24"/>
              </w:rPr>
              <w:t>Instruction  1000</w:t>
            </w:r>
            <w:proofErr w:type="gramEnd"/>
            <w:r w:rsidRPr="00433DF5">
              <w:rPr>
                <w:rFonts w:ascii="Arial" w:hAnsi="Arial" w:cs="Arial"/>
                <w:sz w:val="24"/>
                <w:szCs w:val="24"/>
              </w:rPr>
              <w:t xml:space="preserve"> (students)</w:t>
            </w:r>
          </w:p>
        </w:tc>
      </w:tr>
      <w:tr w:rsidR="003413B8" w:rsidRPr="00433DF5" w14:paraId="75635F4E" w14:textId="77777777" w:rsidTr="00074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60C8F63A" w14:textId="77777777" w:rsidR="003413B8" w:rsidRPr="00433DF5" w:rsidRDefault="003413B8" w:rsidP="000742AD">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189AF906" w14:textId="77777777" w:rsidR="003413B8" w:rsidRPr="00433DF5" w:rsidRDefault="003413B8"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0C500884" w14:textId="77777777" w:rsidR="003413B8" w:rsidRPr="00433DF5" w:rsidRDefault="003413B8"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3413B8" w:rsidRPr="00433DF5" w14:paraId="69F1F078" w14:textId="77777777" w:rsidTr="00074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004C2BC0" w14:textId="77777777" w:rsidR="003413B8" w:rsidRPr="00433DF5" w:rsidRDefault="00522E4C" w:rsidP="000742AD">
            <w:pPr>
              <w:rPr>
                <w:rFonts w:ascii="Arial" w:hAnsi="Arial" w:cs="Arial"/>
                <w:bCs w:val="0"/>
                <w:i/>
                <w:sz w:val="24"/>
                <w:szCs w:val="24"/>
              </w:rPr>
            </w:pPr>
            <w:r w:rsidRPr="00433DF5">
              <w:rPr>
                <w:rFonts w:ascii="Arial" w:hAnsi="Arial" w:cs="Arial"/>
                <w:i/>
                <w:sz w:val="24"/>
                <w:szCs w:val="24"/>
              </w:rPr>
              <w:t>Supplies</w:t>
            </w:r>
          </w:p>
        </w:tc>
        <w:tc>
          <w:tcPr>
            <w:tcW w:w="3192" w:type="dxa"/>
            <w:tcBorders>
              <w:left w:val="none" w:sz="0" w:space="0" w:color="auto"/>
              <w:right w:val="none" w:sz="0" w:space="0" w:color="auto"/>
            </w:tcBorders>
          </w:tcPr>
          <w:p w14:paraId="05371455" w14:textId="77777777" w:rsidR="003413B8" w:rsidRPr="00433DF5" w:rsidRDefault="003413B8"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6600</w:t>
            </w:r>
          </w:p>
        </w:tc>
        <w:tc>
          <w:tcPr>
            <w:tcW w:w="4614" w:type="dxa"/>
            <w:tcBorders>
              <w:left w:val="none" w:sz="0" w:space="0" w:color="auto"/>
            </w:tcBorders>
          </w:tcPr>
          <w:p w14:paraId="2D13C178" w14:textId="77777777" w:rsidR="003413B8" w:rsidRPr="00433DF5" w:rsidRDefault="003413B8"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p>
        </w:tc>
      </w:tr>
    </w:tbl>
    <w:p w14:paraId="01A31762" w14:textId="77777777" w:rsidR="003413B8" w:rsidRPr="00433DF5" w:rsidRDefault="00B57A2F" w:rsidP="005D013C">
      <w:pPr>
        <w:pStyle w:val="NoSpacing"/>
        <w:rPr>
          <w:rFonts w:ascii="Arial" w:hAnsi="Arial" w:cs="Arial"/>
          <w:sz w:val="24"/>
          <w:szCs w:val="24"/>
        </w:rPr>
      </w:pPr>
      <w:r w:rsidRPr="00433DF5">
        <w:rPr>
          <w:rFonts w:ascii="Arial" w:hAnsi="Arial" w:cs="Arial"/>
          <w:sz w:val="24"/>
          <w:szCs w:val="24"/>
        </w:rPr>
        <w:t>Reminder:  Supplemental supplies only</w:t>
      </w:r>
    </w:p>
    <w:p w14:paraId="68C4B60F" w14:textId="77777777" w:rsidR="00B57A2F" w:rsidRPr="00433DF5" w:rsidRDefault="00B57A2F" w:rsidP="005D013C">
      <w:pPr>
        <w:pStyle w:val="NoSpacing"/>
        <w:rPr>
          <w:rFonts w:ascii="Arial" w:hAnsi="Arial" w:cs="Arial"/>
          <w:sz w:val="24"/>
          <w:szCs w:val="24"/>
        </w:rPr>
      </w:pPr>
      <w:r w:rsidRPr="00433DF5">
        <w:rPr>
          <w:rFonts w:ascii="Arial" w:hAnsi="Arial" w:cs="Arial"/>
          <w:sz w:val="24"/>
          <w:szCs w:val="24"/>
        </w:rPr>
        <w:t>Item/cost per unit</w:t>
      </w:r>
      <w:r w:rsidR="00522E4C" w:rsidRPr="00433DF5">
        <w:rPr>
          <w:rFonts w:ascii="Arial" w:hAnsi="Arial" w:cs="Arial"/>
          <w:sz w:val="24"/>
          <w:szCs w:val="24"/>
        </w:rPr>
        <w:tab/>
        <w:t>X quantity =total amount</w:t>
      </w: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3413B8" w:rsidRPr="00433DF5" w14:paraId="762057BD" w14:textId="77777777" w:rsidTr="00074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5D8944C6" w14:textId="77777777" w:rsidR="003413B8" w:rsidRPr="00433DF5" w:rsidRDefault="003413B8" w:rsidP="003413B8">
            <w:pPr>
              <w:rPr>
                <w:rFonts w:ascii="Arial" w:hAnsi="Arial" w:cs="Arial"/>
                <w:bCs w:val="0"/>
                <w:sz w:val="24"/>
                <w:szCs w:val="24"/>
              </w:rPr>
            </w:pPr>
            <w:r w:rsidRPr="00433DF5">
              <w:rPr>
                <w:rFonts w:ascii="Arial" w:hAnsi="Arial" w:cs="Arial"/>
                <w:sz w:val="24"/>
                <w:szCs w:val="24"/>
              </w:rPr>
              <w:t>Support Services 2100, 2200, 2600, 2700 (staff)</w:t>
            </w:r>
          </w:p>
        </w:tc>
      </w:tr>
      <w:tr w:rsidR="003413B8" w:rsidRPr="00433DF5" w14:paraId="52DF12E9" w14:textId="77777777" w:rsidTr="00074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51D2D882" w14:textId="77777777" w:rsidR="003413B8" w:rsidRPr="00433DF5" w:rsidRDefault="003413B8" w:rsidP="000742AD">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20C8CDF8" w14:textId="77777777" w:rsidR="003413B8" w:rsidRPr="00433DF5" w:rsidRDefault="003413B8"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5292554B" w14:textId="77777777" w:rsidR="003413B8" w:rsidRPr="00433DF5" w:rsidRDefault="003413B8"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3413B8" w:rsidRPr="00433DF5" w14:paraId="60DAE0C2" w14:textId="77777777" w:rsidTr="00074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52E5475D" w14:textId="77777777" w:rsidR="003413B8" w:rsidRPr="00433DF5" w:rsidRDefault="00522E4C" w:rsidP="000742AD">
            <w:pPr>
              <w:rPr>
                <w:rFonts w:ascii="Arial" w:hAnsi="Arial" w:cs="Arial"/>
                <w:bCs w:val="0"/>
                <w:i/>
                <w:sz w:val="24"/>
                <w:szCs w:val="24"/>
              </w:rPr>
            </w:pPr>
            <w:r w:rsidRPr="00433DF5">
              <w:rPr>
                <w:rFonts w:ascii="Arial" w:hAnsi="Arial" w:cs="Arial"/>
                <w:i/>
                <w:sz w:val="24"/>
                <w:szCs w:val="24"/>
              </w:rPr>
              <w:t>Supplies</w:t>
            </w:r>
          </w:p>
        </w:tc>
        <w:tc>
          <w:tcPr>
            <w:tcW w:w="3192" w:type="dxa"/>
            <w:tcBorders>
              <w:left w:val="none" w:sz="0" w:space="0" w:color="auto"/>
              <w:right w:val="none" w:sz="0" w:space="0" w:color="auto"/>
            </w:tcBorders>
          </w:tcPr>
          <w:p w14:paraId="40EFA901" w14:textId="77777777" w:rsidR="003413B8" w:rsidRPr="00433DF5" w:rsidRDefault="003413B8"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6600</w:t>
            </w:r>
          </w:p>
        </w:tc>
        <w:tc>
          <w:tcPr>
            <w:tcW w:w="4614" w:type="dxa"/>
            <w:tcBorders>
              <w:left w:val="none" w:sz="0" w:space="0" w:color="auto"/>
            </w:tcBorders>
          </w:tcPr>
          <w:p w14:paraId="45336C9F" w14:textId="77777777" w:rsidR="003413B8" w:rsidRPr="00433DF5" w:rsidRDefault="003413B8"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p>
        </w:tc>
      </w:tr>
    </w:tbl>
    <w:p w14:paraId="47ED59E1" w14:textId="77777777" w:rsidR="00522E4C" w:rsidRPr="00433DF5" w:rsidRDefault="00522E4C" w:rsidP="00522E4C">
      <w:pPr>
        <w:pStyle w:val="NoSpacing"/>
        <w:rPr>
          <w:rFonts w:ascii="Arial" w:hAnsi="Arial" w:cs="Arial"/>
          <w:sz w:val="24"/>
          <w:szCs w:val="24"/>
        </w:rPr>
      </w:pPr>
      <w:r w:rsidRPr="00433DF5">
        <w:rPr>
          <w:rFonts w:ascii="Arial" w:hAnsi="Arial" w:cs="Arial"/>
          <w:sz w:val="24"/>
          <w:szCs w:val="24"/>
        </w:rPr>
        <w:t>Reminder:  Supplemental supplies only</w:t>
      </w:r>
    </w:p>
    <w:p w14:paraId="779DD9B0" w14:textId="77777777" w:rsidR="00522E4C" w:rsidRPr="00433DF5" w:rsidRDefault="00522E4C" w:rsidP="00522E4C">
      <w:pPr>
        <w:pStyle w:val="NoSpacing"/>
        <w:rPr>
          <w:rFonts w:ascii="Arial" w:hAnsi="Arial" w:cs="Arial"/>
          <w:sz w:val="24"/>
          <w:szCs w:val="24"/>
        </w:rPr>
      </w:pPr>
      <w:r w:rsidRPr="00433DF5">
        <w:rPr>
          <w:rFonts w:ascii="Arial" w:hAnsi="Arial" w:cs="Arial"/>
          <w:sz w:val="24"/>
          <w:szCs w:val="24"/>
        </w:rPr>
        <w:t>Item/cost per unit</w:t>
      </w:r>
      <w:r w:rsidRPr="00433DF5">
        <w:rPr>
          <w:rFonts w:ascii="Arial" w:hAnsi="Arial" w:cs="Arial"/>
          <w:sz w:val="24"/>
          <w:szCs w:val="24"/>
        </w:rPr>
        <w:tab/>
        <w:t>X quantity = total amount</w:t>
      </w:r>
    </w:p>
    <w:p w14:paraId="7DB523AE" w14:textId="77777777" w:rsidR="003413B8" w:rsidRPr="00433DF5" w:rsidRDefault="003413B8" w:rsidP="005D013C">
      <w:pPr>
        <w:pStyle w:val="NoSpacing"/>
        <w:rPr>
          <w:rFonts w:ascii="Arial" w:hAnsi="Arial" w:cs="Arial"/>
          <w:sz w:val="24"/>
          <w:szCs w:val="24"/>
        </w:rPr>
      </w:pPr>
    </w:p>
    <w:p w14:paraId="2926B609" w14:textId="77777777" w:rsidR="00522E4C" w:rsidRPr="00433DF5" w:rsidRDefault="00522E4C" w:rsidP="005D013C">
      <w:pPr>
        <w:pStyle w:val="NoSpacing"/>
        <w:rPr>
          <w:rFonts w:ascii="Arial" w:hAnsi="Arial" w:cs="Arial"/>
          <w:sz w:val="24"/>
          <w:szCs w:val="24"/>
        </w:rPr>
      </w:pPr>
    </w:p>
    <w:p w14:paraId="4D22396E" w14:textId="77777777" w:rsidR="00B57A2F" w:rsidRPr="00433DF5" w:rsidRDefault="00B57A2F" w:rsidP="00B57A2F">
      <w:pPr>
        <w:pStyle w:val="NoSpacing"/>
        <w:rPr>
          <w:rFonts w:ascii="Arial" w:hAnsi="Arial" w:cs="Arial"/>
          <w:b/>
          <w:sz w:val="24"/>
          <w:szCs w:val="24"/>
        </w:rPr>
      </w:pP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r>
      <w:r w:rsidRPr="00433DF5">
        <w:rPr>
          <w:rFonts w:ascii="Arial" w:hAnsi="Arial" w:cs="Arial"/>
          <w:b/>
          <w:sz w:val="24"/>
          <w:szCs w:val="24"/>
        </w:rPr>
        <w:tab/>
        <w:t xml:space="preserve">Capital </w:t>
      </w:r>
      <w:r w:rsidR="00522E4C" w:rsidRPr="00433DF5">
        <w:rPr>
          <w:rFonts w:ascii="Arial" w:hAnsi="Arial" w:cs="Arial"/>
          <w:b/>
          <w:sz w:val="24"/>
          <w:szCs w:val="24"/>
        </w:rPr>
        <w:t>Outlay (</w:t>
      </w:r>
      <w:r w:rsidRPr="00433DF5">
        <w:rPr>
          <w:rFonts w:ascii="Arial" w:hAnsi="Arial" w:cs="Arial"/>
          <w:b/>
          <w:sz w:val="24"/>
          <w:szCs w:val="24"/>
        </w:rPr>
        <w:t>Equipment</w:t>
      </w:r>
      <w:r w:rsidR="00522E4C" w:rsidRPr="00433DF5">
        <w:rPr>
          <w:rFonts w:ascii="Arial" w:hAnsi="Arial" w:cs="Arial"/>
          <w:b/>
          <w:sz w:val="24"/>
          <w:szCs w:val="24"/>
        </w:rPr>
        <w:t>)</w:t>
      </w: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B57A2F" w:rsidRPr="00433DF5" w14:paraId="2CA13269" w14:textId="77777777" w:rsidTr="00074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350219B6" w14:textId="77777777" w:rsidR="00B57A2F" w:rsidRPr="00433DF5" w:rsidRDefault="00B57A2F" w:rsidP="000742AD">
            <w:pPr>
              <w:rPr>
                <w:rFonts w:ascii="Arial" w:hAnsi="Arial" w:cs="Arial"/>
                <w:bCs w:val="0"/>
                <w:sz w:val="24"/>
                <w:szCs w:val="24"/>
              </w:rPr>
            </w:pPr>
            <w:proofErr w:type="gramStart"/>
            <w:r w:rsidRPr="00433DF5">
              <w:rPr>
                <w:rFonts w:ascii="Arial" w:hAnsi="Arial" w:cs="Arial"/>
                <w:sz w:val="24"/>
                <w:szCs w:val="24"/>
              </w:rPr>
              <w:t>Instruction  1000</w:t>
            </w:r>
            <w:proofErr w:type="gramEnd"/>
            <w:r w:rsidRPr="00433DF5">
              <w:rPr>
                <w:rFonts w:ascii="Arial" w:hAnsi="Arial" w:cs="Arial"/>
                <w:sz w:val="24"/>
                <w:szCs w:val="24"/>
              </w:rPr>
              <w:t xml:space="preserve"> (students)</w:t>
            </w:r>
          </w:p>
        </w:tc>
      </w:tr>
      <w:tr w:rsidR="00B57A2F" w:rsidRPr="00433DF5" w14:paraId="1C02832D" w14:textId="77777777" w:rsidTr="00074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3F17B113" w14:textId="77777777" w:rsidR="00B57A2F" w:rsidRPr="00433DF5" w:rsidRDefault="00B57A2F" w:rsidP="000742AD">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0AF0F1F5" w14:textId="77777777" w:rsidR="00B57A2F" w:rsidRPr="00433DF5" w:rsidRDefault="00B57A2F"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587F057D" w14:textId="77777777" w:rsidR="00B57A2F" w:rsidRPr="00433DF5" w:rsidRDefault="00B57A2F"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B57A2F" w:rsidRPr="00433DF5" w14:paraId="5BF24561" w14:textId="77777777" w:rsidTr="00074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276F0501" w14:textId="77777777" w:rsidR="00B57A2F" w:rsidRPr="00433DF5" w:rsidRDefault="00522E4C" w:rsidP="000742AD">
            <w:pPr>
              <w:rPr>
                <w:rFonts w:ascii="Arial" w:hAnsi="Arial" w:cs="Arial"/>
                <w:bCs w:val="0"/>
                <w:i/>
                <w:sz w:val="24"/>
                <w:szCs w:val="24"/>
              </w:rPr>
            </w:pPr>
            <w:r w:rsidRPr="00433DF5">
              <w:rPr>
                <w:rFonts w:ascii="Arial" w:hAnsi="Arial" w:cs="Arial"/>
                <w:i/>
                <w:sz w:val="24"/>
                <w:szCs w:val="24"/>
              </w:rPr>
              <w:lastRenderedPageBreak/>
              <w:t>Capital Outlay</w:t>
            </w:r>
          </w:p>
        </w:tc>
        <w:tc>
          <w:tcPr>
            <w:tcW w:w="3192" w:type="dxa"/>
            <w:tcBorders>
              <w:left w:val="none" w:sz="0" w:space="0" w:color="auto"/>
              <w:right w:val="none" w:sz="0" w:space="0" w:color="auto"/>
            </w:tcBorders>
          </w:tcPr>
          <w:p w14:paraId="691FBEEB" w14:textId="77777777" w:rsidR="00B57A2F" w:rsidRPr="00433DF5" w:rsidRDefault="00B57A2F"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6700</w:t>
            </w:r>
          </w:p>
        </w:tc>
        <w:tc>
          <w:tcPr>
            <w:tcW w:w="4614" w:type="dxa"/>
            <w:tcBorders>
              <w:left w:val="none" w:sz="0" w:space="0" w:color="auto"/>
            </w:tcBorders>
          </w:tcPr>
          <w:p w14:paraId="01EC291F" w14:textId="77777777" w:rsidR="00B57A2F" w:rsidRPr="00433DF5" w:rsidRDefault="00B57A2F"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p>
        </w:tc>
      </w:tr>
    </w:tbl>
    <w:p w14:paraId="785C8024" w14:textId="77777777" w:rsidR="00522E4C" w:rsidRPr="00433DF5" w:rsidRDefault="00522E4C" w:rsidP="00522E4C">
      <w:pPr>
        <w:pStyle w:val="NoSpacing"/>
        <w:rPr>
          <w:rFonts w:ascii="Arial" w:hAnsi="Arial" w:cs="Arial"/>
          <w:sz w:val="24"/>
          <w:szCs w:val="24"/>
        </w:rPr>
      </w:pPr>
      <w:r w:rsidRPr="00433DF5">
        <w:rPr>
          <w:rFonts w:ascii="Arial" w:hAnsi="Arial" w:cs="Arial"/>
          <w:sz w:val="24"/>
          <w:szCs w:val="24"/>
        </w:rPr>
        <w:t>Reminder:  Supplemental equipment only</w:t>
      </w:r>
    </w:p>
    <w:p w14:paraId="0FACD71F" w14:textId="77777777" w:rsidR="00522E4C" w:rsidRPr="00433DF5" w:rsidRDefault="00522E4C" w:rsidP="00522E4C">
      <w:pPr>
        <w:pStyle w:val="NoSpacing"/>
        <w:rPr>
          <w:rFonts w:ascii="Arial" w:hAnsi="Arial" w:cs="Arial"/>
          <w:sz w:val="24"/>
          <w:szCs w:val="24"/>
        </w:rPr>
      </w:pPr>
      <w:r w:rsidRPr="00433DF5">
        <w:rPr>
          <w:rFonts w:ascii="Arial" w:hAnsi="Arial" w:cs="Arial"/>
          <w:sz w:val="24"/>
          <w:szCs w:val="24"/>
        </w:rPr>
        <w:t>Item/cost per unit</w:t>
      </w:r>
      <w:r w:rsidRPr="00433DF5">
        <w:rPr>
          <w:rFonts w:ascii="Arial" w:hAnsi="Arial" w:cs="Arial"/>
          <w:sz w:val="24"/>
          <w:szCs w:val="24"/>
        </w:rPr>
        <w:tab/>
        <w:t>X quantity = total amount</w:t>
      </w:r>
    </w:p>
    <w:p w14:paraId="74C5856B" w14:textId="77777777" w:rsidR="00B57A2F" w:rsidRPr="00433DF5" w:rsidRDefault="00B57A2F" w:rsidP="00B57A2F">
      <w:pPr>
        <w:pStyle w:val="NoSpacing"/>
        <w:rPr>
          <w:rFonts w:ascii="Arial" w:hAnsi="Arial" w:cs="Arial"/>
          <w:sz w:val="24"/>
          <w:szCs w:val="24"/>
        </w:rPr>
      </w:pPr>
    </w:p>
    <w:tbl>
      <w:tblPr>
        <w:tblStyle w:val="MediumShading1-Accent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614"/>
      </w:tblGrid>
      <w:tr w:rsidR="00B57A2F" w:rsidRPr="00433DF5" w14:paraId="7F3B939C" w14:textId="77777777" w:rsidTr="00074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none" w:sz="0" w:space="0" w:color="auto"/>
              <w:left w:val="none" w:sz="0" w:space="0" w:color="auto"/>
              <w:bottom w:val="none" w:sz="0" w:space="0" w:color="auto"/>
              <w:right w:val="none" w:sz="0" w:space="0" w:color="auto"/>
            </w:tcBorders>
          </w:tcPr>
          <w:p w14:paraId="589C4CCF" w14:textId="77777777" w:rsidR="00B57A2F" w:rsidRPr="00433DF5" w:rsidRDefault="00B57A2F" w:rsidP="000742AD">
            <w:pPr>
              <w:rPr>
                <w:rFonts w:ascii="Arial" w:hAnsi="Arial" w:cs="Arial"/>
                <w:bCs w:val="0"/>
                <w:sz w:val="24"/>
                <w:szCs w:val="24"/>
              </w:rPr>
            </w:pPr>
            <w:r w:rsidRPr="00433DF5">
              <w:rPr>
                <w:rFonts w:ascii="Arial" w:hAnsi="Arial" w:cs="Arial"/>
                <w:sz w:val="24"/>
                <w:szCs w:val="24"/>
              </w:rPr>
              <w:t>Support Services 2100, 2200, 2600, 2700 (staff)</w:t>
            </w:r>
          </w:p>
        </w:tc>
      </w:tr>
      <w:tr w:rsidR="00B57A2F" w:rsidRPr="00433DF5" w14:paraId="1F458CD3" w14:textId="77777777" w:rsidTr="00074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2B9AD5E3" w14:textId="77777777" w:rsidR="00B57A2F" w:rsidRPr="00433DF5" w:rsidRDefault="00B57A2F" w:rsidP="000742AD">
            <w:pPr>
              <w:jc w:val="center"/>
              <w:rPr>
                <w:rFonts w:ascii="Arial" w:hAnsi="Arial" w:cs="Arial"/>
                <w:bCs w:val="0"/>
                <w:sz w:val="24"/>
                <w:szCs w:val="24"/>
              </w:rPr>
            </w:pPr>
            <w:r w:rsidRPr="00433DF5">
              <w:rPr>
                <w:rFonts w:ascii="Arial" w:hAnsi="Arial" w:cs="Arial"/>
                <w:sz w:val="24"/>
                <w:szCs w:val="24"/>
              </w:rPr>
              <w:t>Function Code</w:t>
            </w:r>
          </w:p>
        </w:tc>
        <w:tc>
          <w:tcPr>
            <w:tcW w:w="3192" w:type="dxa"/>
            <w:tcBorders>
              <w:left w:val="none" w:sz="0" w:space="0" w:color="auto"/>
              <w:right w:val="none" w:sz="0" w:space="0" w:color="auto"/>
            </w:tcBorders>
          </w:tcPr>
          <w:p w14:paraId="6E0C3603" w14:textId="77777777" w:rsidR="00B57A2F" w:rsidRPr="00433DF5" w:rsidRDefault="00B57A2F"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Object Code</w:t>
            </w:r>
          </w:p>
        </w:tc>
        <w:tc>
          <w:tcPr>
            <w:tcW w:w="4614" w:type="dxa"/>
            <w:tcBorders>
              <w:left w:val="none" w:sz="0" w:space="0" w:color="auto"/>
            </w:tcBorders>
          </w:tcPr>
          <w:p w14:paraId="6580F50B" w14:textId="77777777" w:rsidR="00B57A2F" w:rsidRPr="00433DF5" w:rsidRDefault="00B57A2F" w:rsidP="000742A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433DF5">
              <w:rPr>
                <w:rFonts w:ascii="Arial" w:hAnsi="Arial" w:cs="Arial"/>
                <w:bCs/>
                <w:sz w:val="24"/>
                <w:szCs w:val="24"/>
              </w:rPr>
              <w:t>Total Amount</w:t>
            </w:r>
          </w:p>
        </w:tc>
      </w:tr>
      <w:tr w:rsidR="00B57A2F" w:rsidRPr="00433DF5" w14:paraId="592F3272" w14:textId="77777777" w:rsidTr="00074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14:paraId="4A384EB9" w14:textId="77777777" w:rsidR="00B57A2F" w:rsidRPr="00433DF5" w:rsidRDefault="00522E4C" w:rsidP="000742AD">
            <w:pPr>
              <w:rPr>
                <w:rFonts w:ascii="Arial" w:hAnsi="Arial" w:cs="Arial"/>
                <w:bCs w:val="0"/>
                <w:i/>
                <w:sz w:val="24"/>
                <w:szCs w:val="24"/>
              </w:rPr>
            </w:pPr>
            <w:r w:rsidRPr="00433DF5">
              <w:rPr>
                <w:rFonts w:ascii="Arial" w:hAnsi="Arial" w:cs="Arial"/>
                <w:i/>
                <w:sz w:val="24"/>
                <w:szCs w:val="24"/>
              </w:rPr>
              <w:t>Capital Outlay</w:t>
            </w:r>
          </w:p>
        </w:tc>
        <w:tc>
          <w:tcPr>
            <w:tcW w:w="3192" w:type="dxa"/>
            <w:tcBorders>
              <w:left w:val="none" w:sz="0" w:space="0" w:color="auto"/>
              <w:right w:val="none" w:sz="0" w:space="0" w:color="auto"/>
            </w:tcBorders>
          </w:tcPr>
          <w:p w14:paraId="6D30E167" w14:textId="77777777" w:rsidR="00B57A2F" w:rsidRPr="00433DF5" w:rsidRDefault="00B57A2F"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r w:rsidRPr="00433DF5">
              <w:rPr>
                <w:rFonts w:ascii="Arial" w:hAnsi="Arial" w:cs="Arial"/>
                <w:bCs/>
                <w:i/>
                <w:sz w:val="24"/>
                <w:szCs w:val="24"/>
              </w:rPr>
              <w:t>6700</w:t>
            </w:r>
          </w:p>
        </w:tc>
        <w:tc>
          <w:tcPr>
            <w:tcW w:w="4614" w:type="dxa"/>
            <w:tcBorders>
              <w:left w:val="none" w:sz="0" w:space="0" w:color="auto"/>
            </w:tcBorders>
          </w:tcPr>
          <w:p w14:paraId="0744103A" w14:textId="77777777" w:rsidR="00B57A2F" w:rsidRPr="00433DF5" w:rsidRDefault="00B57A2F" w:rsidP="000742AD">
            <w:pPr>
              <w:cnfStyle w:val="000000010000" w:firstRow="0" w:lastRow="0" w:firstColumn="0" w:lastColumn="0" w:oddVBand="0" w:evenVBand="0" w:oddHBand="0" w:evenHBand="1" w:firstRowFirstColumn="0" w:firstRowLastColumn="0" w:lastRowFirstColumn="0" w:lastRowLastColumn="0"/>
              <w:rPr>
                <w:rFonts w:ascii="Arial" w:hAnsi="Arial" w:cs="Arial"/>
                <w:bCs/>
                <w:i/>
                <w:sz w:val="24"/>
                <w:szCs w:val="24"/>
              </w:rPr>
            </w:pPr>
          </w:p>
        </w:tc>
      </w:tr>
    </w:tbl>
    <w:p w14:paraId="02AF3428" w14:textId="77777777" w:rsidR="00522E4C" w:rsidRPr="00433DF5" w:rsidRDefault="00522E4C" w:rsidP="00522E4C">
      <w:pPr>
        <w:pStyle w:val="NoSpacing"/>
        <w:rPr>
          <w:rFonts w:ascii="Arial" w:hAnsi="Arial" w:cs="Arial"/>
          <w:sz w:val="24"/>
          <w:szCs w:val="24"/>
        </w:rPr>
      </w:pPr>
      <w:r w:rsidRPr="00433DF5">
        <w:rPr>
          <w:rFonts w:ascii="Arial" w:hAnsi="Arial" w:cs="Arial"/>
          <w:sz w:val="24"/>
          <w:szCs w:val="24"/>
        </w:rPr>
        <w:t>Reminder:  Supplemental equipment only</w:t>
      </w:r>
    </w:p>
    <w:p w14:paraId="167095DC" w14:textId="77777777" w:rsidR="00522E4C" w:rsidRPr="00433DF5" w:rsidRDefault="00522E4C" w:rsidP="00522E4C">
      <w:pPr>
        <w:pStyle w:val="NoSpacing"/>
        <w:rPr>
          <w:rFonts w:ascii="Arial" w:hAnsi="Arial" w:cs="Arial"/>
          <w:sz w:val="24"/>
          <w:szCs w:val="24"/>
        </w:rPr>
      </w:pPr>
      <w:r w:rsidRPr="00433DF5">
        <w:rPr>
          <w:rFonts w:ascii="Arial" w:hAnsi="Arial" w:cs="Arial"/>
          <w:sz w:val="24"/>
          <w:szCs w:val="24"/>
        </w:rPr>
        <w:t>Item/cost per unit</w:t>
      </w:r>
      <w:r w:rsidRPr="00433DF5">
        <w:rPr>
          <w:rFonts w:ascii="Arial" w:hAnsi="Arial" w:cs="Arial"/>
          <w:sz w:val="24"/>
          <w:szCs w:val="24"/>
        </w:rPr>
        <w:tab/>
        <w:t>X quantity = total amount</w:t>
      </w:r>
    </w:p>
    <w:p w14:paraId="7831DCA8" w14:textId="77777777" w:rsidR="00B57A2F" w:rsidRPr="00433DF5" w:rsidRDefault="00B57A2F" w:rsidP="005D013C">
      <w:pPr>
        <w:pStyle w:val="NoSpacing"/>
        <w:rPr>
          <w:rFonts w:ascii="Arial" w:hAnsi="Arial" w:cs="Arial"/>
          <w:sz w:val="24"/>
          <w:szCs w:val="24"/>
        </w:rPr>
      </w:pPr>
    </w:p>
    <w:p w14:paraId="2BEB11AB" w14:textId="77777777" w:rsidR="00B57A2F" w:rsidRPr="00433DF5" w:rsidRDefault="00B57A2F" w:rsidP="005D013C">
      <w:pPr>
        <w:pStyle w:val="NoSpacing"/>
        <w:rPr>
          <w:rFonts w:ascii="Arial" w:hAnsi="Arial" w:cs="Arial"/>
          <w:sz w:val="24"/>
          <w:szCs w:val="24"/>
        </w:rPr>
      </w:pPr>
    </w:p>
    <w:p w14:paraId="741191AD" w14:textId="77777777" w:rsidR="00F9417A" w:rsidRPr="00433DF5" w:rsidRDefault="0060530E" w:rsidP="0060530E">
      <w:pPr>
        <w:rPr>
          <w:rFonts w:ascii="Arial" w:eastAsiaTheme="majorEastAsia" w:hAnsi="Arial" w:cs="Arial"/>
          <w:bCs/>
          <w:sz w:val="24"/>
          <w:szCs w:val="24"/>
        </w:rPr>
      </w:pPr>
      <w:r>
        <w:rPr>
          <w:rFonts w:ascii="Arial" w:eastAsiaTheme="majorEastAsia" w:hAnsi="Arial" w:cs="Arial"/>
          <w:bCs/>
          <w:sz w:val="24"/>
          <w:szCs w:val="24"/>
        </w:rPr>
        <w:t xml:space="preserve">Contact your </w:t>
      </w:r>
      <w:bookmarkStart w:id="5" w:name="_Hlk533421765"/>
      <w:r>
        <w:rPr>
          <w:rFonts w:ascii="Arial" w:eastAsiaTheme="majorEastAsia" w:hAnsi="Arial" w:cs="Arial"/>
          <w:bCs/>
          <w:sz w:val="24"/>
          <w:szCs w:val="24"/>
        </w:rPr>
        <w:t xml:space="preserve">specialist, the </w:t>
      </w:r>
      <w:hyperlink r:id="rId31" w:history="1">
        <w:r w:rsidRPr="00F6069A">
          <w:rPr>
            <w:rStyle w:val="Hyperlink"/>
            <w:rFonts w:ascii="Arial" w:eastAsiaTheme="majorEastAsia" w:hAnsi="Arial" w:cs="Arial"/>
            <w:bCs/>
            <w:sz w:val="24"/>
            <w:szCs w:val="24"/>
          </w:rPr>
          <w:t>supportandinnovationinbox@azed.gov</w:t>
        </w:r>
      </w:hyperlink>
      <w:r w:rsidR="009B5DC3">
        <w:rPr>
          <w:rFonts w:ascii="Arial" w:eastAsiaTheme="majorEastAsia" w:hAnsi="Arial" w:cs="Arial"/>
          <w:bCs/>
          <w:sz w:val="24"/>
          <w:szCs w:val="24"/>
        </w:rPr>
        <w:t xml:space="preserve">, </w:t>
      </w:r>
      <w:r>
        <w:rPr>
          <w:rFonts w:ascii="Arial" w:eastAsiaTheme="majorEastAsia" w:hAnsi="Arial" w:cs="Arial"/>
          <w:bCs/>
          <w:sz w:val="24"/>
          <w:szCs w:val="24"/>
        </w:rPr>
        <w:t>Trish Geraghty</w:t>
      </w:r>
      <w:r w:rsidR="00BB5B8E">
        <w:rPr>
          <w:rFonts w:ascii="Arial" w:eastAsiaTheme="majorEastAsia" w:hAnsi="Arial" w:cs="Arial"/>
          <w:bCs/>
          <w:sz w:val="24"/>
          <w:szCs w:val="24"/>
        </w:rPr>
        <w:t>, Director</w:t>
      </w:r>
      <w:r>
        <w:rPr>
          <w:rFonts w:ascii="Arial" w:eastAsiaTheme="majorEastAsia" w:hAnsi="Arial" w:cs="Arial"/>
          <w:bCs/>
          <w:sz w:val="24"/>
          <w:szCs w:val="24"/>
        </w:rPr>
        <w:t xml:space="preserve"> </w:t>
      </w:r>
      <w:hyperlink r:id="rId32" w:history="1">
        <w:r w:rsidRPr="00F6069A">
          <w:rPr>
            <w:rStyle w:val="Hyperlink"/>
            <w:rFonts w:ascii="Arial" w:eastAsiaTheme="majorEastAsia" w:hAnsi="Arial" w:cs="Arial"/>
            <w:bCs/>
            <w:sz w:val="24"/>
            <w:szCs w:val="24"/>
          </w:rPr>
          <w:t>trish.geraghty@azed.gov</w:t>
        </w:r>
      </w:hyperlink>
      <w:r>
        <w:rPr>
          <w:rFonts w:ascii="Arial" w:eastAsiaTheme="majorEastAsia" w:hAnsi="Arial" w:cs="Arial"/>
          <w:bCs/>
          <w:sz w:val="24"/>
          <w:szCs w:val="24"/>
        </w:rPr>
        <w:t xml:space="preserve"> or Devon Isherwood</w:t>
      </w:r>
      <w:r w:rsidR="00BB5B8E">
        <w:rPr>
          <w:rFonts w:ascii="Arial" w:eastAsiaTheme="majorEastAsia" w:hAnsi="Arial" w:cs="Arial"/>
          <w:bCs/>
          <w:sz w:val="24"/>
          <w:szCs w:val="24"/>
        </w:rPr>
        <w:t>, Deputy Associate Superintendent</w:t>
      </w:r>
      <w:r>
        <w:rPr>
          <w:rFonts w:ascii="Arial" w:eastAsiaTheme="majorEastAsia" w:hAnsi="Arial" w:cs="Arial"/>
          <w:bCs/>
          <w:sz w:val="24"/>
          <w:szCs w:val="24"/>
        </w:rPr>
        <w:t xml:space="preserve"> </w:t>
      </w:r>
      <w:hyperlink r:id="rId33" w:history="1">
        <w:r w:rsidRPr="00F6069A">
          <w:rPr>
            <w:rStyle w:val="Hyperlink"/>
            <w:rFonts w:ascii="Arial" w:eastAsiaTheme="majorEastAsia" w:hAnsi="Arial" w:cs="Arial"/>
            <w:bCs/>
            <w:sz w:val="24"/>
            <w:szCs w:val="24"/>
          </w:rPr>
          <w:t>devon.isherwood@azed.gov</w:t>
        </w:r>
      </w:hyperlink>
      <w:r>
        <w:rPr>
          <w:rFonts w:ascii="Arial" w:eastAsiaTheme="majorEastAsia" w:hAnsi="Arial" w:cs="Arial"/>
          <w:bCs/>
          <w:sz w:val="24"/>
          <w:szCs w:val="24"/>
        </w:rPr>
        <w:t xml:space="preserve"> if you have questions.</w:t>
      </w:r>
      <w:bookmarkEnd w:id="5"/>
    </w:p>
    <w:sectPr w:rsidR="00F9417A" w:rsidRPr="00433DF5" w:rsidSect="00604A99">
      <w:footerReference w:type="default" r:id="rId34"/>
      <w:pgSz w:w="15840" w:h="12240" w:orient="landscape"/>
      <w:pgMar w:top="720" w:right="90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A47D" w14:textId="77777777" w:rsidR="007426E9" w:rsidRDefault="007426E9" w:rsidP="008B4D90">
      <w:pPr>
        <w:spacing w:after="0" w:line="240" w:lineRule="auto"/>
      </w:pPr>
      <w:r>
        <w:separator/>
      </w:r>
    </w:p>
  </w:endnote>
  <w:endnote w:type="continuationSeparator" w:id="0">
    <w:p w14:paraId="04DC1420" w14:textId="77777777" w:rsidR="007426E9" w:rsidRDefault="007426E9" w:rsidP="008B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93705"/>
      <w:docPartObj>
        <w:docPartGallery w:val="Page Numbers (Bottom of Page)"/>
        <w:docPartUnique/>
      </w:docPartObj>
    </w:sdtPr>
    <w:sdtEndPr>
      <w:rPr>
        <w:noProof/>
      </w:rPr>
    </w:sdtEndPr>
    <w:sdtContent>
      <w:p w14:paraId="1F7B34C9" w14:textId="77777777" w:rsidR="007426E9" w:rsidRDefault="007426E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4A4B6A5" w14:textId="77777777" w:rsidR="007426E9" w:rsidRDefault="0074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FB78D" w14:textId="77777777" w:rsidR="007426E9" w:rsidRDefault="007426E9" w:rsidP="008B4D90">
      <w:pPr>
        <w:spacing w:after="0" w:line="240" w:lineRule="auto"/>
      </w:pPr>
      <w:r>
        <w:separator/>
      </w:r>
    </w:p>
  </w:footnote>
  <w:footnote w:type="continuationSeparator" w:id="0">
    <w:p w14:paraId="66316D5E" w14:textId="77777777" w:rsidR="007426E9" w:rsidRDefault="007426E9" w:rsidP="008B4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739"/>
    <w:multiLevelType w:val="hybridMultilevel"/>
    <w:tmpl w:val="0890DEFA"/>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0EF"/>
    <w:multiLevelType w:val="hybridMultilevel"/>
    <w:tmpl w:val="5FA6BF24"/>
    <w:lvl w:ilvl="0" w:tplc="851CFA30">
      <w:start w:val="1"/>
      <w:numFmt w:val="bullet"/>
      <w:lvlText w:val=""/>
      <w:lvlJc w:val="left"/>
      <w:pPr>
        <w:ind w:left="780" w:hanging="360"/>
      </w:pPr>
      <w:rPr>
        <w:rFonts w:ascii="Wingdings 2" w:hAnsi="Wingdings 2" w:hint="default"/>
        <w:spacing w:val="0"/>
        <w:kern w:val="16"/>
        <w:position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952E0A"/>
    <w:multiLevelType w:val="hybridMultilevel"/>
    <w:tmpl w:val="076A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28B3"/>
    <w:multiLevelType w:val="hybridMultilevel"/>
    <w:tmpl w:val="0CA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017A"/>
    <w:multiLevelType w:val="hybridMultilevel"/>
    <w:tmpl w:val="A9DC0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744B"/>
    <w:multiLevelType w:val="hybridMultilevel"/>
    <w:tmpl w:val="42E26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2C4E"/>
    <w:multiLevelType w:val="hybridMultilevel"/>
    <w:tmpl w:val="E196E544"/>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077B0"/>
    <w:multiLevelType w:val="hybridMultilevel"/>
    <w:tmpl w:val="DC624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C6B37"/>
    <w:multiLevelType w:val="hybridMultilevel"/>
    <w:tmpl w:val="D8165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D1275"/>
    <w:multiLevelType w:val="hybridMultilevel"/>
    <w:tmpl w:val="67DE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979F8"/>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43A5D"/>
    <w:multiLevelType w:val="hybridMultilevel"/>
    <w:tmpl w:val="8F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E688D"/>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691E"/>
    <w:multiLevelType w:val="hybridMultilevel"/>
    <w:tmpl w:val="851C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F6C28"/>
    <w:multiLevelType w:val="hybridMultilevel"/>
    <w:tmpl w:val="FD94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497868"/>
    <w:multiLevelType w:val="hybridMultilevel"/>
    <w:tmpl w:val="A84E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6102B"/>
    <w:multiLevelType w:val="hybridMultilevel"/>
    <w:tmpl w:val="E5B63D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700F6"/>
    <w:multiLevelType w:val="hybridMultilevel"/>
    <w:tmpl w:val="1F242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F6824"/>
    <w:multiLevelType w:val="hybridMultilevel"/>
    <w:tmpl w:val="0052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54A74"/>
    <w:multiLevelType w:val="hybridMultilevel"/>
    <w:tmpl w:val="370C4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55E3F"/>
    <w:multiLevelType w:val="multilevel"/>
    <w:tmpl w:val="A7D8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C5721"/>
    <w:multiLevelType w:val="hybridMultilevel"/>
    <w:tmpl w:val="217A8E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5B3F61"/>
    <w:multiLevelType w:val="hybridMultilevel"/>
    <w:tmpl w:val="3C3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96D73"/>
    <w:multiLevelType w:val="multilevel"/>
    <w:tmpl w:val="3682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C5003"/>
    <w:multiLevelType w:val="hybridMultilevel"/>
    <w:tmpl w:val="84C85EE0"/>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C6B66"/>
    <w:multiLevelType w:val="multilevel"/>
    <w:tmpl w:val="EB22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16F4A"/>
    <w:multiLevelType w:val="hybridMultilevel"/>
    <w:tmpl w:val="5E0C6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9D0913"/>
    <w:multiLevelType w:val="hybridMultilevel"/>
    <w:tmpl w:val="85581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302EC"/>
    <w:multiLevelType w:val="multilevel"/>
    <w:tmpl w:val="AD3E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3015F"/>
    <w:multiLevelType w:val="hybridMultilevel"/>
    <w:tmpl w:val="8864CC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962B8"/>
    <w:multiLevelType w:val="hybridMultilevel"/>
    <w:tmpl w:val="C7664594"/>
    <w:lvl w:ilvl="0" w:tplc="4CEEB6B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F6913"/>
    <w:multiLevelType w:val="hybridMultilevel"/>
    <w:tmpl w:val="729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C1DEC"/>
    <w:multiLevelType w:val="hybridMultilevel"/>
    <w:tmpl w:val="1AD028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94B78A9"/>
    <w:multiLevelType w:val="hybridMultilevel"/>
    <w:tmpl w:val="424A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6A2A"/>
    <w:multiLevelType w:val="hybridMultilevel"/>
    <w:tmpl w:val="43465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5"/>
  </w:num>
  <w:num w:numId="4">
    <w:abstractNumId w:val="3"/>
  </w:num>
  <w:num w:numId="5">
    <w:abstractNumId w:val="33"/>
  </w:num>
  <w:num w:numId="6">
    <w:abstractNumId w:val="11"/>
  </w:num>
  <w:num w:numId="7">
    <w:abstractNumId w:val="36"/>
  </w:num>
  <w:num w:numId="8">
    <w:abstractNumId w:val="8"/>
  </w:num>
  <w:num w:numId="9">
    <w:abstractNumId w:val="21"/>
  </w:num>
  <w:num w:numId="10">
    <w:abstractNumId w:val="5"/>
  </w:num>
  <w:num w:numId="11">
    <w:abstractNumId w:val="18"/>
  </w:num>
  <w:num w:numId="12">
    <w:abstractNumId w:val="31"/>
  </w:num>
  <w:num w:numId="13">
    <w:abstractNumId w:val="4"/>
  </w:num>
  <w:num w:numId="14">
    <w:abstractNumId w:val="9"/>
  </w:num>
  <w:num w:numId="15">
    <w:abstractNumId w:val="14"/>
  </w:num>
  <w:num w:numId="16">
    <w:abstractNumId w:val="20"/>
  </w:num>
  <w:num w:numId="17">
    <w:abstractNumId w:val="1"/>
  </w:num>
  <w:num w:numId="18">
    <w:abstractNumId w:val="32"/>
  </w:num>
  <w:num w:numId="19">
    <w:abstractNumId w:val="0"/>
  </w:num>
  <w:num w:numId="20">
    <w:abstractNumId w:val="26"/>
  </w:num>
  <w:num w:numId="21">
    <w:abstractNumId w:val="29"/>
  </w:num>
  <w:num w:numId="22">
    <w:abstractNumId w:val="13"/>
  </w:num>
  <w:num w:numId="23">
    <w:abstractNumId w:val="17"/>
  </w:num>
  <w:num w:numId="24">
    <w:abstractNumId w:val="6"/>
  </w:num>
  <w:num w:numId="25">
    <w:abstractNumId w:val="12"/>
  </w:num>
  <w:num w:numId="26">
    <w:abstractNumId w:val="27"/>
  </w:num>
  <w:num w:numId="27">
    <w:abstractNumId w:val="30"/>
  </w:num>
  <w:num w:numId="28">
    <w:abstractNumId w:val="25"/>
  </w:num>
  <w:num w:numId="29">
    <w:abstractNumId w:val="22"/>
  </w:num>
  <w:num w:numId="30">
    <w:abstractNumId w:val="10"/>
  </w:num>
  <w:num w:numId="31">
    <w:abstractNumId w:val="16"/>
  </w:num>
  <w:num w:numId="32">
    <w:abstractNumId w:val="19"/>
  </w:num>
  <w:num w:numId="33">
    <w:abstractNumId w:val="15"/>
  </w:num>
  <w:num w:numId="34">
    <w:abstractNumId w:val="28"/>
  </w:num>
  <w:num w:numId="35">
    <w:abstractNumId w:val="34"/>
  </w:num>
  <w:num w:numId="36">
    <w:abstractNumId w:val="2"/>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B4"/>
    <w:rsid w:val="000017DF"/>
    <w:rsid w:val="00011245"/>
    <w:rsid w:val="00013E06"/>
    <w:rsid w:val="00020AD5"/>
    <w:rsid w:val="00021C8F"/>
    <w:rsid w:val="00025D74"/>
    <w:rsid w:val="000404C3"/>
    <w:rsid w:val="00041A93"/>
    <w:rsid w:val="00045372"/>
    <w:rsid w:val="00053CC2"/>
    <w:rsid w:val="000541B0"/>
    <w:rsid w:val="0005433E"/>
    <w:rsid w:val="0005731B"/>
    <w:rsid w:val="0005781D"/>
    <w:rsid w:val="00072C35"/>
    <w:rsid w:val="000742AD"/>
    <w:rsid w:val="00085F11"/>
    <w:rsid w:val="000908C8"/>
    <w:rsid w:val="0009093E"/>
    <w:rsid w:val="000A56A2"/>
    <w:rsid w:val="000B1A3C"/>
    <w:rsid w:val="000B358E"/>
    <w:rsid w:val="000B50FF"/>
    <w:rsid w:val="000B5DCE"/>
    <w:rsid w:val="000C2024"/>
    <w:rsid w:val="000C2687"/>
    <w:rsid w:val="000D0453"/>
    <w:rsid w:val="000D2BAD"/>
    <w:rsid w:val="000D4312"/>
    <w:rsid w:val="000E3A87"/>
    <w:rsid w:val="000E552D"/>
    <w:rsid w:val="000E7D6D"/>
    <w:rsid w:val="000F2EA8"/>
    <w:rsid w:val="000F516E"/>
    <w:rsid w:val="000F613B"/>
    <w:rsid w:val="00102B57"/>
    <w:rsid w:val="001059DD"/>
    <w:rsid w:val="00116B46"/>
    <w:rsid w:val="00121C60"/>
    <w:rsid w:val="0012376A"/>
    <w:rsid w:val="001364CB"/>
    <w:rsid w:val="00153F78"/>
    <w:rsid w:val="001568EB"/>
    <w:rsid w:val="00161E76"/>
    <w:rsid w:val="0016248B"/>
    <w:rsid w:val="00171528"/>
    <w:rsid w:val="00171FDE"/>
    <w:rsid w:val="001829BC"/>
    <w:rsid w:val="00182E25"/>
    <w:rsid w:val="001919BF"/>
    <w:rsid w:val="001A15EE"/>
    <w:rsid w:val="001A2FEB"/>
    <w:rsid w:val="001A7962"/>
    <w:rsid w:val="001B65F5"/>
    <w:rsid w:val="001C16E4"/>
    <w:rsid w:val="001C2E14"/>
    <w:rsid w:val="001C462F"/>
    <w:rsid w:val="001C611A"/>
    <w:rsid w:val="001D3893"/>
    <w:rsid w:val="001D3C16"/>
    <w:rsid w:val="001D45FF"/>
    <w:rsid w:val="001D6565"/>
    <w:rsid w:val="001D7543"/>
    <w:rsid w:val="001D7ADE"/>
    <w:rsid w:val="001D7EAB"/>
    <w:rsid w:val="001E2EBC"/>
    <w:rsid w:val="001E5524"/>
    <w:rsid w:val="001E6EFA"/>
    <w:rsid w:val="002014CB"/>
    <w:rsid w:val="002116C0"/>
    <w:rsid w:val="00212045"/>
    <w:rsid w:val="002173F0"/>
    <w:rsid w:val="00223DB2"/>
    <w:rsid w:val="00234F09"/>
    <w:rsid w:val="00242F61"/>
    <w:rsid w:val="00246A2E"/>
    <w:rsid w:val="00251751"/>
    <w:rsid w:val="00257459"/>
    <w:rsid w:val="00257B92"/>
    <w:rsid w:val="00261C76"/>
    <w:rsid w:val="00267533"/>
    <w:rsid w:val="00275821"/>
    <w:rsid w:val="00276839"/>
    <w:rsid w:val="0028232E"/>
    <w:rsid w:val="00297657"/>
    <w:rsid w:val="002A0DF9"/>
    <w:rsid w:val="002A19CD"/>
    <w:rsid w:val="002A6F38"/>
    <w:rsid w:val="002A7C7A"/>
    <w:rsid w:val="002B0FFF"/>
    <w:rsid w:val="002B16F6"/>
    <w:rsid w:val="002B4259"/>
    <w:rsid w:val="002C0689"/>
    <w:rsid w:val="002C4EF5"/>
    <w:rsid w:val="002C612E"/>
    <w:rsid w:val="002D0613"/>
    <w:rsid w:val="002D1A26"/>
    <w:rsid w:val="002D39CB"/>
    <w:rsid w:val="002D76FE"/>
    <w:rsid w:val="002E0E25"/>
    <w:rsid w:val="002E4B7F"/>
    <w:rsid w:val="002E7DBC"/>
    <w:rsid w:val="002F24B2"/>
    <w:rsid w:val="002F784A"/>
    <w:rsid w:val="0030352E"/>
    <w:rsid w:val="003111F3"/>
    <w:rsid w:val="00313A8B"/>
    <w:rsid w:val="00320BB4"/>
    <w:rsid w:val="00320FC7"/>
    <w:rsid w:val="0033753A"/>
    <w:rsid w:val="00337B63"/>
    <w:rsid w:val="003413B8"/>
    <w:rsid w:val="0034290D"/>
    <w:rsid w:val="003432AE"/>
    <w:rsid w:val="00343679"/>
    <w:rsid w:val="003440A4"/>
    <w:rsid w:val="00345772"/>
    <w:rsid w:val="00347405"/>
    <w:rsid w:val="0035085F"/>
    <w:rsid w:val="00353970"/>
    <w:rsid w:val="00361625"/>
    <w:rsid w:val="0037065D"/>
    <w:rsid w:val="0037380D"/>
    <w:rsid w:val="003747A6"/>
    <w:rsid w:val="00384A53"/>
    <w:rsid w:val="003919A2"/>
    <w:rsid w:val="003A3593"/>
    <w:rsid w:val="003B73D9"/>
    <w:rsid w:val="003C27F1"/>
    <w:rsid w:val="003C38F8"/>
    <w:rsid w:val="003C5750"/>
    <w:rsid w:val="003C6408"/>
    <w:rsid w:val="003C7906"/>
    <w:rsid w:val="003D3E0A"/>
    <w:rsid w:val="003D5F27"/>
    <w:rsid w:val="003E330A"/>
    <w:rsid w:val="003E3F48"/>
    <w:rsid w:val="003E4E32"/>
    <w:rsid w:val="003F02AF"/>
    <w:rsid w:val="003F25BC"/>
    <w:rsid w:val="00405DB4"/>
    <w:rsid w:val="004129C8"/>
    <w:rsid w:val="00422709"/>
    <w:rsid w:val="00425A58"/>
    <w:rsid w:val="00431DCB"/>
    <w:rsid w:val="00433DF5"/>
    <w:rsid w:val="00437961"/>
    <w:rsid w:val="00447A22"/>
    <w:rsid w:val="00454965"/>
    <w:rsid w:val="004559D2"/>
    <w:rsid w:val="00480C4D"/>
    <w:rsid w:val="00486210"/>
    <w:rsid w:val="004871EF"/>
    <w:rsid w:val="00487861"/>
    <w:rsid w:val="00492326"/>
    <w:rsid w:val="00492E9E"/>
    <w:rsid w:val="00494B47"/>
    <w:rsid w:val="00495764"/>
    <w:rsid w:val="00496395"/>
    <w:rsid w:val="0049693F"/>
    <w:rsid w:val="004A46B1"/>
    <w:rsid w:val="004A58E5"/>
    <w:rsid w:val="004A6FF0"/>
    <w:rsid w:val="004B0525"/>
    <w:rsid w:val="004B4407"/>
    <w:rsid w:val="004B7F5D"/>
    <w:rsid w:val="004C30FE"/>
    <w:rsid w:val="004C319A"/>
    <w:rsid w:val="004D1390"/>
    <w:rsid w:val="004D1DE4"/>
    <w:rsid w:val="004D6B85"/>
    <w:rsid w:val="004E600C"/>
    <w:rsid w:val="004E7439"/>
    <w:rsid w:val="005110EE"/>
    <w:rsid w:val="005113CD"/>
    <w:rsid w:val="00522E4C"/>
    <w:rsid w:val="00523F95"/>
    <w:rsid w:val="005334E2"/>
    <w:rsid w:val="00534124"/>
    <w:rsid w:val="00534B21"/>
    <w:rsid w:val="005354BD"/>
    <w:rsid w:val="0054277E"/>
    <w:rsid w:val="0054562F"/>
    <w:rsid w:val="005468BE"/>
    <w:rsid w:val="00546DCE"/>
    <w:rsid w:val="00550310"/>
    <w:rsid w:val="005535F9"/>
    <w:rsid w:val="0055743D"/>
    <w:rsid w:val="005611C9"/>
    <w:rsid w:val="005730E8"/>
    <w:rsid w:val="005826F9"/>
    <w:rsid w:val="00590627"/>
    <w:rsid w:val="00596897"/>
    <w:rsid w:val="00596BAF"/>
    <w:rsid w:val="005A108E"/>
    <w:rsid w:val="005A1445"/>
    <w:rsid w:val="005A1B26"/>
    <w:rsid w:val="005A3E2C"/>
    <w:rsid w:val="005A5F76"/>
    <w:rsid w:val="005B023D"/>
    <w:rsid w:val="005B4B87"/>
    <w:rsid w:val="005D013C"/>
    <w:rsid w:val="005D0789"/>
    <w:rsid w:val="005D0DFB"/>
    <w:rsid w:val="005D1097"/>
    <w:rsid w:val="005D73B5"/>
    <w:rsid w:val="005D77DC"/>
    <w:rsid w:val="005E1035"/>
    <w:rsid w:val="005E414B"/>
    <w:rsid w:val="005E4ADB"/>
    <w:rsid w:val="005E6677"/>
    <w:rsid w:val="005F119D"/>
    <w:rsid w:val="00604A99"/>
    <w:rsid w:val="00604C69"/>
    <w:rsid w:val="0060530E"/>
    <w:rsid w:val="00606787"/>
    <w:rsid w:val="00614202"/>
    <w:rsid w:val="00621805"/>
    <w:rsid w:val="00625C36"/>
    <w:rsid w:val="00635337"/>
    <w:rsid w:val="00635DDD"/>
    <w:rsid w:val="00640507"/>
    <w:rsid w:val="00643A58"/>
    <w:rsid w:val="00644EF1"/>
    <w:rsid w:val="00646170"/>
    <w:rsid w:val="006504D7"/>
    <w:rsid w:val="00652296"/>
    <w:rsid w:val="0065457B"/>
    <w:rsid w:val="00671167"/>
    <w:rsid w:val="00671C62"/>
    <w:rsid w:val="00673798"/>
    <w:rsid w:val="0068054D"/>
    <w:rsid w:val="00683743"/>
    <w:rsid w:val="006A5147"/>
    <w:rsid w:val="006B1B96"/>
    <w:rsid w:val="006B3348"/>
    <w:rsid w:val="006B452E"/>
    <w:rsid w:val="006B62E3"/>
    <w:rsid w:val="006C0F47"/>
    <w:rsid w:val="006C5733"/>
    <w:rsid w:val="006D1941"/>
    <w:rsid w:val="006D5319"/>
    <w:rsid w:val="006D5905"/>
    <w:rsid w:val="006E0D0B"/>
    <w:rsid w:val="006F20F8"/>
    <w:rsid w:val="006F2FF1"/>
    <w:rsid w:val="006F4425"/>
    <w:rsid w:val="006F7081"/>
    <w:rsid w:val="00700812"/>
    <w:rsid w:val="00712C81"/>
    <w:rsid w:val="0071753F"/>
    <w:rsid w:val="00723835"/>
    <w:rsid w:val="00731E07"/>
    <w:rsid w:val="00732C6C"/>
    <w:rsid w:val="007347F2"/>
    <w:rsid w:val="007355AC"/>
    <w:rsid w:val="00740EFB"/>
    <w:rsid w:val="007426E9"/>
    <w:rsid w:val="007439EE"/>
    <w:rsid w:val="00744AAB"/>
    <w:rsid w:val="00753FD0"/>
    <w:rsid w:val="0075591B"/>
    <w:rsid w:val="00761570"/>
    <w:rsid w:val="0076183F"/>
    <w:rsid w:val="00763890"/>
    <w:rsid w:val="00763A3F"/>
    <w:rsid w:val="0077096A"/>
    <w:rsid w:val="00770D5C"/>
    <w:rsid w:val="00772BFD"/>
    <w:rsid w:val="00775779"/>
    <w:rsid w:val="00776B42"/>
    <w:rsid w:val="00777EC4"/>
    <w:rsid w:val="00785EFA"/>
    <w:rsid w:val="00791851"/>
    <w:rsid w:val="007957ED"/>
    <w:rsid w:val="007A34AB"/>
    <w:rsid w:val="007A5124"/>
    <w:rsid w:val="007A6333"/>
    <w:rsid w:val="007B2A20"/>
    <w:rsid w:val="007B476F"/>
    <w:rsid w:val="007C28DF"/>
    <w:rsid w:val="007C44FB"/>
    <w:rsid w:val="007C465C"/>
    <w:rsid w:val="007C62A2"/>
    <w:rsid w:val="007D7DF2"/>
    <w:rsid w:val="007E64BF"/>
    <w:rsid w:val="007F35DB"/>
    <w:rsid w:val="007F6622"/>
    <w:rsid w:val="00801013"/>
    <w:rsid w:val="008100A5"/>
    <w:rsid w:val="00810F1A"/>
    <w:rsid w:val="008144CD"/>
    <w:rsid w:val="00815F9E"/>
    <w:rsid w:val="00833DD8"/>
    <w:rsid w:val="0083657A"/>
    <w:rsid w:val="00837B0C"/>
    <w:rsid w:val="00840148"/>
    <w:rsid w:val="0085691D"/>
    <w:rsid w:val="00861197"/>
    <w:rsid w:val="0086373E"/>
    <w:rsid w:val="0088026F"/>
    <w:rsid w:val="0088093F"/>
    <w:rsid w:val="00884917"/>
    <w:rsid w:val="008867A1"/>
    <w:rsid w:val="00893823"/>
    <w:rsid w:val="00893961"/>
    <w:rsid w:val="00895A99"/>
    <w:rsid w:val="00896761"/>
    <w:rsid w:val="008A1DF8"/>
    <w:rsid w:val="008A3CA5"/>
    <w:rsid w:val="008A4310"/>
    <w:rsid w:val="008A6355"/>
    <w:rsid w:val="008B4D90"/>
    <w:rsid w:val="008B734F"/>
    <w:rsid w:val="008C026A"/>
    <w:rsid w:val="008C0AA1"/>
    <w:rsid w:val="008D2934"/>
    <w:rsid w:val="008D3A09"/>
    <w:rsid w:val="008D56DE"/>
    <w:rsid w:val="008D6AD4"/>
    <w:rsid w:val="008E5466"/>
    <w:rsid w:val="008E6027"/>
    <w:rsid w:val="008F13C8"/>
    <w:rsid w:val="008F68C6"/>
    <w:rsid w:val="008F781D"/>
    <w:rsid w:val="00904FC1"/>
    <w:rsid w:val="0090536A"/>
    <w:rsid w:val="00911078"/>
    <w:rsid w:val="00912121"/>
    <w:rsid w:val="0093747A"/>
    <w:rsid w:val="00940AB0"/>
    <w:rsid w:val="00942037"/>
    <w:rsid w:val="00945066"/>
    <w:rsid w:val="009501A6"/>
    <w:rsid w:val="0095257D"/>
    <w:rsid w:val="00956EA4"/>
    <w:rsid w:val="009678F8"/>
    <w:rsid w:val="009752A9"/>
    <w:rsid w:val="00975FE2"/>
    <w:rsid w:val="00985CB2"/>
    <w:rsid w:val="00990EB7"/>
    <w:rsid w:val="00992D7E"/>
    <w:rsid w:val="009A49D3"/>
    <w:rsid w:val="009B1934"/>
    <w:rsid w:val="009B5DC3"/>
    <w:rsid w:val="009B70F5"/>
    <w:rsid w:val="009D265E"/>
    <w:rsid w:val="009D740E"/>
    <w:rsid w:val="009E0C8A"/>
    <w:rsid w:val="009E21DA"/>
    <w:rsid w:val="009E6108"/>
    <w:rsid w:val="009E6542"/>
    <w:rsid w:val="009F04D4"/>
    <w:rsid w:val="009F1E10"/>
    <w:rsid w:val="00A01AAD"/>
    <w:rsid w:val="00A22E37"/>
    <w:rsid w:val="00A25998"/>
    <w:rsid w:val="00A347E7"/>
    <w:rsid w:val="00A367C9"/>
    <w:rsid w:val="00A37C3D"/>
    <w:rsid w:val="00A47051"/>
    <w:rsid w:val="00A47D0E"/>
    <w:rsid w:val="00A56B4C"/>
    <w:rsid w:val="00A60F98"/>
    <w:rsid w:val="00A612C3"/>
    <w:rsid w:val="00A660FD"/>
    <w:rsid w:val="00A77C30"/>
    <w:rsid w:val="00A83676"/>
    <w:rsid w:val="00A84A38"/>
    <w:rsid w:val="00A85488"/>
    <w:rsid w:val="00A9664D"/>
    <w:rsid w:val="00A9736D"/>
    <w:rsid w:val="00AA00B4"/>
    <w:rsid w:val="00AA7155"/>
    <w:rsid w:val="00AB537A"/>
    <w:rsid w:val="00AC191E"/>
    <w:rsid w:val="00AC1FFA"/>
    <w:rsid w:val="00AC29BD"/>
    <w:rsid w:val="00AC4781"/>
    <w:rsid w:val="00AE66AF"/>
    <w:rsid w:val="00AF2B89"/>
    <w:rsid w:val="00B01C35"/>
    <w:rsid w:val="00B10627"/>
    <w:rsid w:val="00B135F0"/>
    <w:rsid w:val="00B306E0"/>
    <w:rsid w:val="00B35AAA"/>
    <w:rsid w:val="00B36DE8"/>
    <w:rsid w:val="00B401D7"/>
    <w:rsid w:val="00B523FB"/>
    <w:rsid w:val="00B57A2F"/>
    <w:rsid w:val="00B66139"/>
    <w:rsid w:val="00B716E2"/>
    <w:rsid w:val="00B74621"/>
    <w:rsid w:val="00B8057C"/>
    <w:rsid w:val="00B80F97"/>
    <w:rsid w:val="00B83947"/>
    <w:rsid w:val="00B864A1"/>
    <w:rsid w:val="00B8695E"/>
    <w:rsid w:val="00B947FB"/>
    <w:rsid w:val="00B94F3A"/>
    <w:rsid w:val="00B96E32"/>
    <w:rsid w:val="00B97FFA"/>
    <w:rsid w:val="00BA118A"/>
    <w:rsid w:val="00BA20B8"/>
    <w:rsid w:val="00BA45D6"/>
    <w:rsid w:val="00BA5F76"/>
    <w:rsid w:val="00BA7C18"/>
    <w:rsid w:val="00BB20E7"/>
    <w:rsid w:val="00BB4215"/>
    <w:rsid w:val="00BB5B8E"/>
    <w:rsid w:val="00BC48E8"/>
    <w:rsid w:val="00BC6C4D"/>
    <w:rsid w:val="00BD1F2E"/>
    <w:rsid w:val="00BD276C"/>
    <w:rsid w:val="00BD5E93"/>
    <w:rsid w:val="00BD7E02"/>
    <w:rsid w:val="00BE2C54"/>
    <w:rsid w:val="00BF1C95"/>
    <w:rsid w:val="00BF2E44"/>
    <w:rsid w:val="00BF6D6A"/>
    <w:rsid w:val="00C06A1D"/>
    <w:rsid w:val="00C10B13"/>
    <w:rsid w:val="00C10FDD"/>
    <w:rsid w:val="00C152C7"/>
    <w:rsid w:val="00C156FF"/>
    <w:rsid w:val="00C17667"/>
    <w:rsid w:val="00C20BCA"/>
    <w:rsid w:val="00C3299A"/>
    <w:rsid w:val="00C366B0"/>
    <w:rsid w:val="00C41BDA"/>
    <w:rsid w:val="00C46C90"/>
    <w:rsid w:val="00C61796"/>
    <w:rsid w:val="00C70C18"/>
    <w:rsid w:val="00C73D74"/>
    <w:rsid w:val="00C75D85"/>
    <w:rsid w:val="00C84013"/>
    <w:rsid w:val="00C85B4F"/>
    <w:rsid w:val="00C9443E"/>
    <w:rsid w:val="00CA2C11"/>
    <w:rsid w:val="00CA4288"/>
    <w:rsid w:val="00CA458F"/>
    <w:rsid w:val="00CA50A6"/>
    <w:rsid w:val="00CA72A6"/>
    <w:rsid w:val="00CB742D"/>
    <w:rsid w:val="00CC227F"/>
    <w:rsid w:val="00CD65F7"/>
    <w:rsid w:val="00CE2E52"/>
    <w:rsid w:val="00CF26C3"/>
    <w:rsid w:val="00CF347B"/>
    <w:rsid w:val="00CF3BA6"/>
    <w:rsid w:val="00D123EF"/>
    <w:rsid w:val="00D14018"/>
    <w:rsid w:val="00D16621"/>
    <w:rsid w:val="00D17110"/>
    <w:rsid w:val="00D2158E"/>
    <w:rsid w:val="00D22665"/>
    <w:rsid w:val="00D31535"/>
    <w:rsid w:val="00D32886"/>
    <w:rsid w:val="00D3458E"/>
    <w:rsid w:val="00D36AE0"/>
    <w:rsid w:val="00D42D0A"/>
    <w:rsid w:val="00D508B1"/>
    <w:rsid w:val="00D70E09"/>
    <w:rsid w:val="00D71BE8"/>
    <w:rsid w:val="00D76EB0"/>
    <w:rsid w:val="00D76F29"/>
    <w:rsid w:val="00D82B28"/>
    <w:rsid w:val="00D82E74"/>
    <w:rsid w:val="00D93BF9"/>
    <w:rsid w:val="00D9535F"/>
    <w:rsid w:val="00DA1637"/>
    <w:rsid w:val="00DA172B"/>
    <w:rsid w:val="00DA6414"/>
    <w:rsid w:val="00DB4797"/>
    <w:rsid w:val="00DC4F20"/>
    <w:rsid w:val="00DC6BD9"/>
    <w:rsid w:val="00DD0A2D"/>
    <w:rsid w:val="00DD0BB1"/>
    <w:rsid w:val="00DD19A4"/>
    <w:rsid w:val="00DD3108"/>
    <w:rsid w:val="00DD502B"/>
    <w:rsid w:val="00DD68F5"/>
    <w:rsid w:val="00DE1DE4"/>
    <w:rsid w:val="00DE35C5"/>
    <w:rsid w:val="00DE7915"/>
    <w:rsid w:val="00E00C94"/>
    <w:rsid w:val="00E01B4D"/>
    <w:rsid w:val="00E07D11"/>
    <w:rsid w:val="00E10E2C"/>
    <w:rsid w:val="00E1214F"/>
    <w:rsid w:val="00E14AE7"/>
    <w:rsid w:val="00E15ACF"/>
    <w:rsid w:val="00E17F7B"/>
    <w:rsid w:val="00E2230B"/>
    <w:rsid w:val="00E224CC"/>
    <w:rsid w:val="00E33D7F"/>
    <w:rsid w:val="00E36287"/>
    <w:rsid w:val="00E3666C"/>
    <w:rsid w:val="00E431A8"/>
    <w:rsid w:val="00E5491F"/>
    <w:rsid w:val="00E61C14"/>
    <w:rsid w:val="00E62232"/>
    <w:rsid w:val="00E70B83"/>
    <w:rsid w:val="00E75ADB"/>
    <w:rsid w:val="00E767FF"/>
    <w:rsid w:val="00E77B33"/>
    <w:rsid w:val="00E865FB"/>
    <w:rsid w:val="00E913CC"/>
    <w:rsid w:val="00E97037"/>
    <w:rsid w:val="00E9776F"/>
    <w:rsid w:val="00EA5BD9"/>
    <w:rsid w:val="00EA5EAB"/>
    <w:rsid w:val="00EA63B8"/>
    <w:rsid w:val="00EB1547"/>
    <w:rsid w:val="00EB56F6"/>
    <w:rsid w:val="00EB64C2"/>
    <w:rsid w:val="00EB7A6D"/>
    <w:rsid w:val="00EC0AAC"/>
    <w:rsid w:val="00ED7479"/>
    <w:rsid w:val="00ED7682"/>
    <w:rsid w:val="00EE0C10"/>
    <w:rsid w:val="00EE34FC"/>
    <w:rsid w:val="00EE61F2"/>
    <w:rsid w:val="00EF620B"/>
    <w:rsid w:val="00F03645"/>
    <w:rsid w:val="00F06D47"/>
    <w:rsid w:val="00F171DF"/>
    <w:rsid w:val="00F27AE3"/>
    <w:rsid w:val="00F33908"/>
    <w:rsid w:val="00F37BA0"/>
    <w:rsid w:val="00F411AD"/>
    <w:rsid w:val="00F4574D"/>
    <w:rsid w:val="00F466C7"/>
    <w:rsid w:val="00F4692D"/>
    <w:rsid w:val="00F46B1E"/>
    <w:rsid w:val="00F54DCB"/>
    <w:rsid w:val="00F56441"/>
    <w:rsid w:val="00F60F12"/>
    <w:rsid w:val="00F620B5"/>
    <w:rsid w:val="00F70995"/>
    <w:rsid w:val="00F75B82"/>
    <w:rsid w:val="00F82CFE"/>
    <w:rsid w:val="00F84C38"/>
    <w:rsid w:val="00F86B7A"/>
    <w:rsid w:val="00F9417A"/>
    <w:rsid w:val="00F9597A"/>
    <w:rsid w:val="00F97C05"/>
    <w:rsid w:val="00FA6ABC"/>
    <w:rsid w:val="00FA7BA6"/>
    <w:rsid w:val="00FB3CBF"/>
    <w:rsid w:val="00FB4F6A"/>
    <w:rsid w:val="00FC3E54"/>
    <w:rsid w:val="00FC477B"/>
    <w:rsid w:val="00FE2FE5"/>
    <w:rsid w:val="00FE54B3"/>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7A95D15"/>
  <w15:docId w15:val="{4364B07D-9392-424D-A293-6FDF8B10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4B2"/>
  </w:style>
  <w:style w:type="paragraph" w:styleId="Heading1">
    <w:name w:val="heading 1"/>
    <w:basedOn w:val="Normal"/>
    <w:next w:val="Normal"/>
    <w:link w:val="Heading1Char"/>
    <w:uiPriority w:val="9"/>
    <w:qFormat/>
    <w:rsid w:val="005D013C"/>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0B4"/>
    <w:rPr>
      <w:rFonts w:eastAsiaTheme="minorEastAsia"/>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1"/>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13C"/>
    <w:rPr>
      <w:rFonts w:asciiTheme="majorHAnsi" w:eastAsiaTheme="majorEastAsia" w:hAnsiTheme="majorHAnsi" w:cstheme="majorBidi"/>
      <w:b/>
      <w:bCs/>
      <w:color w:val="9D4933" w:themeColor="accent1" w:themeShade="BF"/>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2B16F6"/>
    <w:pPr>
      <w:spacing w:after="0" w:line="240" w:lineRule="auto"/>
    </w:pPr>
    <w:rPr>
      <w:rFonts w:ascii="Calibri" w:eastAsia="Calibri" w:hAnsi="Calibri" w:cs="Times New Roman"/>
    </w:rPr>
  </w:style>
  <w:style w:type="paragraph" w:styleId="Subtitle">
    <w:name w:val="Subtitle"/>
    <w:basedOn w:val="Normal"/>
    <w:next w:val="Normal"/>
    <w:link w:val="SubtitleChar"/>
    <w:uiPriority w:val="11"/>
    <w:qFormat/>
    <w:rsid w:val="00A9736D"/>
    <w:pPr>
      <w:numPr>
        <w:ilvl w:val="1"/>
      </w:numPr>
    </w:pPr>
    <w:rPr>
      <w:rFonts w:asciiTheme="majorHAnsi" w:eastAsiaTheme="majorEastAsia" w:hAnsiTheme="majorHAnsi" w:cstheme="majorBidi"/>
      <w:i/>
      <w:iCs/>
      <w:color w:val="C66951" w:themeColor="accent1"/>
      <w:spacing w:val="15"/>
      <w:sz w:val="24"/>
      <w:szCs w:val="24"/>
    </w:rPr>
  </w:style>
  <w:style w:type="character" w:customStyle="1" w:styleId="SubtitleChar">
    <w:name w:val="Subtitle Char"/>
    <w:basedOn w:val="DefaultParagraphFont"/>
    <w:link w:val="Subtitle"/>
    <w:uiPriority w:val="11"/>
    <w:rsid w:val="00A9736D"/>
    <w:rPr>
      <w:rFonts w:asciiTheme="majorHAnsi" w:eastAsiaTheme="majorEastAsia" w:hAnsiTheme="majorHAnsi" w:cstheme="majorBidi"/>
      <w:i/>
      <w:iCs/>
      <w:color w:val="C66951" w:themeColor="accent1"/>
      <w:spacing w:val="15"/>
      <w:sz w:val="24"/>
      <w:szCs w:val="24"/>
    </w:rPr>
  </w:style>
  <w:style w:type="character" w:styleId="IntenseEmphasis">
    <w:name w:val="Intense Emphasis"/>
    <w:basedOn w:val="DefaultParagraphFont"/>
    <w:uiPriority w:val="21"/>
    <w:qFormat/>
    <w:rsid w:val="00A9736D"/>
    <w:rPr>
      <w:b/>
      <w:bCs/>
      <w:i/>
      <w:iCs/>
      <w:color w:val="C66951" w:themeColor="accent1"/>
    </w:rPr>
  </w:style>
  <w:style w:type="character" w:styleId="Emphasis">
    <w:name w:val="Emphasis"/>
    <w:basedOn w:val="DefaultParagraphFont"/>
    <w:uiPriority w:val="20"/>
    <w:qFormat/>
    <w:rsid w:val="00BA7C18"/>
    <w:rPr>
      <w:i/>
      <w:iCs/>
    </w:rPr>
  </w:style>
  <w:style w:type="character" w:styleId="Strong">
    <w:name w:val="Strong"/>
    <w:basedOn w:val="DefaultParagraphFont"/>
    <w:uiPriority w:val="22"/>
    <w:qFormat/>
    <w:rsid w:val="0033753A"/>
    <w:rPr>
      <w:b/>
      <w:bCs/>
    </w:rPr>
  </w:style>
  <w:style w:type="table" w:styleId="MediumShading1-Accent2">
    <w:name w:val="Medium Shading 1 Accent 2"/>
    <w:basedOn w:val="TableNormal"/>
    <w:uiPriority w:val="63"/>
    <w:rsid w:val="0033753A"/>
    <w:pPr>
      <w:spacing w:after="0" w:line="240" w:lineRule="auto"/>
    </w:pPr>
    <w:tblPr>
      <w:tblStyleRowBandSize w:val="1"/>
      <w:tblStyleColBandSize w:val="1"/>
      <w:tblBorders>
        <w:top w:val="single" w:sz="8" w:space="0" w:color="CFB079" w:themeColor="accent2" w:themeTint="BF"/>
        <w:left w:val="single" w:sz="8" w:space="0" w:color="CFB079" w:themeColor="accent2" w:themeTint="BF"/>
        <w:bottom w:val="single" w:sz="8" w:space="0" w:color="CFB079" w:themeColor="accent2" w:themeTint="BF"/>
        <w:right w:val="single" w:sz="8" w:space="0" w:color="CFB079" w:themeColor="accent2" w:themeTint="BF"/>
        <w:insideH w:val="single" w:sz="8" w:space="0" w:color="CFB079" w:themeColor="accent2" w:themeTint="BF"/>
      </w:tblBorders>
    </w:tblPr>
    <w:tblStylePr w:type="firstRow">
      <w:pPr>
        <w:spacing w:before="0" w:after="0" w:line="240" w:lineRule="auto"/>
      </w:pPr>
      <w:rPr>
        <w:b/>
        <w:bCs/>
        <w:color w:val="FFFFFF" w:themeColor="background1"/>
      </w:rPr>
      <w:tblPr/>
      <w:tcPr>
        <w:tcBorders>
          <w:top w:val="single" w:sz="8" w:space="0" w:color="CFB079" w:themeColor="accent2" w:themeTint="BF"/>
          <w:left w:val="single" w:sz="8" w:space="0" w:color="CFB079" w:themeColor="accent2" w:themeTint="BF"/>
          <w:bottom w:val="single" w:sz="8" w:space="0" w:color="CFB079" w:themeColor="accent2" w:themeTint="BF"/>
          <w:right w:val="single" w:sz="8" w:space="0" w:color="CFB079" w:themeColor="accent2" w:themeTint="BF"/>
          <w:insideH w:val="nil"/>
          <w:insideV w:val="nil"/>
        </w:tcBorders>
        <w:shd w:val="clear" w:color="auto" w:fill="BF974D" w:themeFill="accent2"/>
      </w:tcPr>
    </w:tblStylePr>
    <w:tblStylePr w:type="lastRow">
      <w:pPr>
        <w:spacing w:before="0" w:after="0" w:line="240" w:lineRule="auto"/>
      </w:pPr>
      <w:rPr>
        <w:b/>
        <w:bCs/>
      </w:rPr>
      <w:tblPr/>
      <w:tcPr>
        <w:tcBorders>
          <w:top w:val="double" w:sz="6" w:space="0" w:color="CFB079" w:themeColor="accent2" w:themeTint="BF"/>
          <w:left w:val="single" w:sz="8" w:space="0" w:color="CFB079" w:themeColor="accent2" w:themeTint="BF"/>
          <w:bottom w:val="single" w:sz="8" w:space="0" w:color="CFB079" w:themeColor="accent2" w:themeTint="BF"/>
          <w:right w:val="single" w:sz="8" w:space="0" w:color="CFB0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5D2" w:themeFill="accent2" w:themeFillTint="3F"/>
      </w:tcPr>
    </w:tblStylePr>
    <w:tblStylePr w:type="band1Horz">
      <w:tblPr/>
      <w:tcPr>
        <w:tcBorders>
          <w:insideH w:val="nil"/>
          <w:insideV w:val="nil"/>
        </w:tcBorders>
        <w:shd w:val="clear" w:color="auto" w:fill="EFE5D2" w:themeFill="accent2" w:themeFillTint="3F"/>
      </w:tcPr>
    </w:tblStylePr>
    <w:tblStylePr w:type="band2Horz">
      <w:tblPr/>
      <w:tcPr>
        <w:tcBorders>
          <w:insideH w:val="nil"/>
          <w:insideV w:val="nil"/>
        </w:tcBorders>
      </w:tcPr>
    </w:tblStylePr>
  </w:style>
  <w:style w:type="paragraph" w:customStyle="1" w:styleId="Pa16">
    <w:name w:val="Pa16"/>
    <w:basedOn w:val="Default"/>
    <w:next w:val="Default"/>
    <w:uiPriority w:val="99"/>
    <w:rsid w:val="0033753A"/>
    <w:pPr>
      <w:spacing w:line="181" w:lineRule="atLeast"/>
    </w:pPr>
    <w:rPr>
      <w:rFonts w:ascii="Gotham Book" w:hAnsi="Gotham Book" w:cstheme="minorBidi"/>
      <w:color w:val="auto"/>
    </w:rPr>
  </w:style>
  <w:style w:type="table" w:styleId="MediumShading1-Accent1">
    <w:name w:val="Medium Shading 1 Accent 1"/>
    <w:basedOn w:val="TableNormal"/>
    <w:uiPriority w:val="63"/>
    <w:rsid w:val="00E61C14"/>
    <w:pPr>
      <w:spacing w:after="0" w:line="240" w:lineRule="auto"/>
    </w:pPr>
    <w:tblPr>
      <w:tblStyleRowBandSize w:val="1"/>
      <w:tblStyleColBandSize w:val="1"/>
      <w:tblBorders>
        <w:top w:val="single" w:sz="8" w:space="0" w:color="D48E7C" w:themeColor="accent1" w:themeTint="BF"/>
        <w:left w:val="single" w:sz="8" w:space="0" w:color="D48E7C" w:themeColor="accent1" w:themeTint="BF"/>
        <w:bottom w:val="single" w:sz="8" w:space="0" w:color="D48E7C" w:themeColor="accent1" w:themeTint="BF"/>
        <w:right w:val="single" w:sz="8" w:space="0" w:color="D48E7C" w:themeColor="accent1" w:themeTint="BF"/>
        <w:insideH w:val="single" w:sz="8" w:space="0" w:color="D48E7C" w:themeColor="accent1" w:themeTint="BF"/>
      </w:tblBorders>
    </w:tblPr>
    <w:tblStylePr w:type="firstRow">
      <w:pPr>
        <w:spacing w:before="0" w:after="0" w:line="240" w:lineRule="auto"/>
      </w:pPr>
      <w:rPr>
        <w:b/>
        <w:bCs/>
        <w:color w:val="FFFFFF" w:themeColor="background1"/>
      </w:rPr>
      <w:tblPr/>
      <w:tcPr>
        <w:tcBorders>
          <w:top w:val="single" w:sz="8" w:space="0" w:color="D48E7C" w:themeColor="accent1" w:themeTint="BF"/>
          <w:left w:val="single" w:sz="8" w:space="0" w:color="D48E7C" w:themeColor="accent1" w:themeTint="BF"/>
          <w:bottom w:val="single" w:sz="8" w:space="0" w:color="D48E7C" w:themeColor="accent1" w:themeTint="BF"/>
          <w:right w:val="single" w:sz="8" w:space="0" w:color="D48E7C" w:themeColor="accent1" w:themeTint="BF"/>
          <w:insideH w:val="nil"/>
          <w:insideV w:val="nil"/>
        </w:tcBorders>
        <w:shd w:val="clear" w:color="auto" w:fill="C66951" w:themeFill="accent1"/>
      </w:tcPr>
    </w:tblStylePr>
    <w:tblStylePr w:type="lastRow">
      <w:pPr>
        <w:spacing w:before="0" w:after="0" w:line="240" w:lineRule="auto"/>
      </w:pPr>
      <w:rPr>
        <w:b/>
        <w:bCs/>
      </w:rPr>
      <w:tblPr/>
      <w:tcPr>
        <w:tcBorders>
          <w:top w:val="double" w:sz="6" w:space="0" w:color="D48E7C" w:themeColor="accent1" w:themeTint="BF"/>
          <w:left w:val="single" w:sz="8" w:space="0" w:color="D48E7C" w:themeColor="accent1" w:themeTint="BF"/>
          <w:bottom w:val="single" w:sz="8" w:space="0" w:color="D48E7C" w:themeColor="accent1" w:themeTint="BF"/>
          <w:right w:val="single" w:sz="8" w:space="0" w:color="D48E7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D9D3" w:themeFill="accent1" w:themeFillTint="3F"/>
      </w:tcPr>
    </w:tblStylePr>
    <w:tblStylePr w:type="band1Horz">
      <w:tblPr/>
      <w:tcPr>
        <w:tcBorders>
          <w:insideH w:val="nil"/>
          <w:insideV w:val="nil"/>
        </w:tcBorders>
        <w:shd w:val="clear" w:color="auto" w:fill="F1D9D3" w:themeFill="accent1" w:themeFillTint="3F"/>
      </w:tcPr>
    </w:tblStylePr>
    <w:tblStylePr w:type="band2Horz">
      <w:tblPr/>
      <w:tcPr>
        <w:tcBorders>
          <w:insideH w:val="nil"/>
          <w:insideV w:val="nil"/>
        </w:tcBorders>
      </w:tcPr>
    </w:tblStylePr>
  </w:style>
  <w:style w:type="character" w:customStyle="1" w:styleId="center">
    <w:name w:val="center"/>
    <w:basedOn w:val="DefaultParagraphFont"/>
    <w:rsid w:val="009501A6"/>
  </w:style>
  <w:style w:type="paragraph" w:styleId="Title">
    <w:name w:val="Title"/>
    <w:basedOn w:val="Normal"/>
    <w:next w:val="Normal"/>
    <w:link w:val="TitleChar"/>
    <w:uiPriority w:val="10"/>
    <w:qFormat/>
    <w:rsid w:val="00045372"/>
    <w:pPr>
      <w:pBdr>
        <w:bottom w:val="single" w:sz="8" w:space="4" w:color="C66951" w:themeColor="accent1"/>
      </w:pBdr>
      <w:spacing w:after="300" w:line="240" w:lineRule="auto"/>
      <w:contextualSpacing/>
    </w:pPr>
    <w:rPr>
      <w:rFonts w:asciiTheme="majorHAnsi" w:eastAsiaTheme="majorEastAsia" w:hAnsiTheme="majorHAnsi" w:cstheme="majorBidi"/>
      <w:color w:val="3E3636" w:themeColor="text2" w:themeShade="BF"/>
      <w:spacing w:val="5"/>
      <w:kern w:val="28"/>
      <w:sz w:val="52"/>
      <w:szCs w:val="52"/>
      <w:lang w:eastAsia="ja-JP"/>
    </w:rPr>
  </w:style>
  <w:style w:type="character" w:customStyle="1" w:styleId="TitleChar">
    <w:name w:val="Title Char"/>
    <w:basedOn w:val="DefaultParagraphFont"/>
    <w:link w:val="Title"/>
    <w:uiPriority w:val="10"/>
    <w:rsid w:val="00045372"/>
    <w:rPr>
      <w:rFonts w:asciiTheme="majorHAnsi" w:eastAsiaTheme="majorEastAsia" w:hAnsiTheme="majorHAnsi" w:cstheme="majorBidi"/>
      <w:color w:val="3E3636" w:themeColor="text2" w:themeShade="BF"/>
      <w:spacing w:val="5"/>
      <w:kern w:val="28"/>
      <w:sz w:val="52"/>
      <w:szCs w:val="52"/>
      <w:lang w:eastAsia="ja-JP"/>
    </w:rPr>
  </w:style>
  <w:style w:type="character" w:styleId="UnresolvedMention">
    <w:name w:val="Unresolved Mention"/>
    <w:basedOn w:val="DefaultParagraphFont"/>
    <w:uiPriority w:val="99"/>
    <w:semiHidden/>
    <w:unhideWhenUsed/>
    <w:rsid w:val="000F2EA8"/>
    <w:rPr>
      <w:color w:val="808080"/>
      <w:shd w:val="clear" w:color="auto" w:fill="E6E6E6"/>
    </w:rPr>
  </w:style>
  <w:style w:type="paragraph" w:styleId="NormalWeb">
    <w:name w:val="Normal (Web)"/>
    <w:basedOn w:val="Normal"/>
    <w:uiPriority w:val="99"/>
    <w:semiHidden/>
    <w:unhideWhenUsed/>
    <w:rsid w:val="0034290D"/>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2">
    <w:name w:val="Grid Table 4 Accent 2"/>
    <w:basedOn w:val="TableNormal"/>
    <w:uiPriority w:val="49"/>
    <w:rsid w:val="00604A99"/>
    <w:pPr>
      <w:spacing w:after="0" w:line="240" w:lineRule="auto"/>
    </w:pPr>
    <w:tblPr>
      <w:tblStyleRowBandSize w:val="1"/>
      <w:tblStyleColBandSize w:val="1"/>
      <w:tblBorders>
        <w:top w:val="single" w:sz="4" w:space="0" w:color="D8C094" w:themeColor="accent2" w:themeTint="99"/>
        <w:left w:val="single" w:sz="4" w:space="0" w:color="D8C094" w:themeColor="accent2" w:themeTint="99"/>
        <w:bottom w:val="single" w:sz="4" w:space="0" w:color="D8C094" w:themeColor="accent2" w:themeTint="99"/>
        <w:right w:val="single" w:sz="4" w:space="0" w:color="D8C094" w:themeColor="accent2" w:themeTint="99"/>
        <w:insideH w:val="single" w:sz="4" w:space="0" w:color="D8C094" w:themeColor="accent2" w:themeTint="99"/>
        <w:insideV w:val="single" w:sz="4" w:space="0" w:color="D8C094" w:themeColor="accent2" w:themeTint="99"/>
      </w:tblBorders>
    </w:tblPr>
    <w:tblStylePr w:type="firstRow">
      <w:rPr>
        <w:b/>
        <w:bCs/>
        <w:color w:val="FFFFFF" w:themeColor="background1"/>
      </w:rPr>
      <w:tblPr/>
      <w:tcPr>
        <w:tcBorders>
          <w:top w:val="single" w:sz="4" w:space="0" w:color="BF974D" w:themeColor="accent2"/>
          <w:left w:val="single" w:sz="4" w:space="0" w:color="BF974D" w:themeColor="accent2"/>
          <w:bottom w:val="single" w:sz="4" w:space="0" w:color="BF974D" w:themeColor="accent2"/>
          <w:right w:val="single" w:sz="4" w:space="0" w:color="BF974D" w:themeColor="accent2"/>
          <w:insideH w:val="nil"/>
          <w:insideV w:val="nil"/>
        </w:tcBorders>
        <w:shd w:val="clear" w:color="auto" w:fill="BF974D" w:themeFill="accent2"/>
      </w:tcPr>
    </w:tblStylePr>
    <w:tblStylePr w:type="lastRow">
      <w:rPr>
        <w:b/>
        <w:bCs/>
      </w:rPr>
      <w:tblPr/>
      <w:tcPr>
        <w:tcBorders>
          <w:top w:val="double" w:sz="4" w:space="0" w:color="BF974D" w:themeColor="accent2"/>
        </w:tcBorders>
      </w:tcPr>
    </w:tblStylePr>
    <w:tblStylePr w:type="firstCol">
      <w:rPr>
        <w:b/>
        <w:bCs/>
      </w:rPr>
    </w:tblStylePr>
    <w:tblStylePr w:type="lastCol">
      <w:rPr>
        <w:b/>
        <w:bCs/>
      </w:rPr>
    </w:tblStylePr>
    <w:tblStylePr w:type="band1Vert">
      <w:tblPr/>
      <w:tcPr>
        <w:shd w:val="clear" w:color="auto" w:fill="F2EADB" w:themeFill="accent2" w:themeFillTint="33"/>
      </w:tcPr>
    </w:tblStylePr>
    <w:tblStylePr w:type="band1Horz">
      <w:tblPr/>
      <w:tcPr>
        <w:shd w:val="clear" w:color="auto" w:fill="F2EADB" w:themeFill="accent2" w:themeFillTint="33"/>
      </w:tcPr>
    </w:tblStylePr>
  </w:style>
  <w:style w:type="table" w:styleId="GridTable4-Accent1">
    <w:name w:val="Grid Table 4 Accent 1"/>
    <w:basedOn w:val="TableNormal"/>
    <w:uiPriority w:val="49"/>
    <w:rsid w:val="00604A99"/>
    <w:pPr>
      <w:spacing w:after="0" w:line="240" w:lineRule="auto"/>
    </w:pPr>
    <w:tblPr>
      <w:tblStyleRowBandSize w:val="1"/>
      <w:tblStyleColBandSize w:val="1"/>
      <w:tblBorders>
        <w:top w:val="single" w:sz="4" w:space="0" w:color="DCA496" w:themeColor="accent1" w:themeTint="99"/>
        <w:left w:val="single" w:sz="4" w:space="0" w:color="DCA496" w:themeColor="accent1" w:themeTint="99"/>
        <w:bottom w:val="single" w:sz="4" w:space="0" w:color="DCA496" w:themeColor="accent1" w:themeTint="99"/>
        <w:right w:val="single" w:sz="4" w:space="0" w:color="DCA496" w:themeColor="accent1" w:themeTint="99"/>
        <w:insideH w:val="single" w:sz="4" w:space="0" w:color="DCA496" w:themeColor="accent1" w:themeTint="99"/>
        <w:insideV w:val="single" w:sz="4" w:space="0" w:color="DCA496" w:themeColor="accent1" w:themeTint="99"/>
      </w:tblBorders>
    </w:tblPr>
    <w:tblStylePr w:type="firstRow">
      <w:rPr>
        <w:b/>
        <w:bCs/>
        <w:color w:val="FFFFFF" w:themeColor="background1"/>
      </w:rPr>
      <w:tblPr/>
      <w:tcPr>
        <w:tcBorders>
          <w:top w:val="single" w:sz="4" w:space="0" w:color="C66951" w:themeColor="accent1"/>
          <w:left w:val="single" w:sz="4" w:space="0" w:color="C66951" w:themeColor="accent1"/>
          <w:bottom w:val="single" w:sz="4" w:space="0" w:color="C66951" w:themeColor="accent1"/>
          <w:right w:val="single" w:sz="4" w:space="0" w:color="C66951" w:themeColor="accent1"/>
          <w:insideH w:val="nil"/>
          <w:insideV w:val="nil"/>
        </w:tcBorders>
        <w:shd w:val="clear" w:color="auto" w:fill="C66951" w:themeFill="accent1"/>
      </w:tcPr>
    </w:tblStylePr>
    <w:tblStylePr w:type="lastRow">
      <w:rPr>
        <w:b/>
        <w:bCs/>
      </w:rPr>
      <w:tblPr/>
      <w:tcPr>
        <w:tcBorders>
          <w:top w:val="double" w:sz="4" w:space="0" w:color="C66951" w:themeColor="accent1"/>
        </w:tcBorders>
      </w:tcPr>
    </w:tblStylePr>
    <w:tblStylePr w:type="firstCol">
      <w:rPr>
        <w:b/>
        <w:bCs/>
      </w:rPr>
    </w:tblStylePr>
    <w:tblStylePr w:type="lastCol">
      <w:rPr>
        <w:b/>
        <w:bCs/>
      </w:rPr>
    </w:tblStylePr>
    <w:tblStylePr w:type="band1Vert">
      <w:tblPr/>
      <w:tcPr>
        <w:shd w:val="clear" w:color="auto" w:fill="F3E0DC" w:themeFill="accent1" w:themeFillTint="33"/>
      </w:tcPr>
    </w:tblStylePr>
    <w:tblStylePr w:type="band1Horz">
      <w:tblPr/>
      <w:tcPr>
        <w:shd w:val="clear" w:color="auto" w:fill="F3E0DC" w:themeFill="accent1" w:themeFillTint="33"/>
      </w:tcPr>
    </w:tblStylePr>
  </w:style>
  <w:style w:type="table" w:styleId="ListTable3-Accent1">
    <w:name w:val="List Table 3 Accent 1"/>
    <w:basedOn w:val="TableNormal"/>
    <w:uiPriority w:val="48"/>
    <w:rsid w:val="00BB5B8E"/>
    <w:pPr>
      <w:spacing w:after="0" w:line="240" w:lineRule="auto"/>
    </w:pPr>
    <w:tblPr>
      <w:tblStyleRowBandSize w:val="1"/>
      <w:tblStyleColBandSize w:val="1"/>
      <w:tblBorders>
        <w:top w:val="single" w:sz="4" w:space="0" w:color="C66951" w:themeColor="accent1"/>
        <w:left w:val="single" w:sz="4" w:space="0" w:color="C66951" w:themeColor="accent1"/>
        <w:bottom w:val="single" w:sz="4" w:space="0" w:color="C66951" w:themeColor="accent1"/>
        <w:right w:val="single" w:sz="4" w:space="0" w:color="C66951" w:themeColor="accent1"/>
      </w:tblBorders>
    </w:tblPr>
    <w:tblStylePr w:type="firstRow">
      <w:rPr>
        <w:b/>
        <w:bCs/>
        <w:color w:val="FFFFFF" w:themeColor="background1"/>
      </w:rPr>
      <w:tblPr/>
      <w:tcPr>
        <w:shd w:val="clear" w:color="auto" w:fill="C66951" w:themeFill="accent1"/>
      </w:tcPr>
    </w:tblStylePr>
    <w:tblStylePr w:type="lastRow">
      <w:rPr>
        <w:b/>
        <w:bCs/>
      </w:rPr>
      <w:tblPr/>
      <w:tcPr>
        <w:tcBorders>
          <w:top w:val="double" w:sz="4" w:space="0" w:color="C6695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6951" w:themeColor="accent1"/>
          <w:right w:val="single" w:sz="4" w:space="0" w:color="C66951" w:themeColor="accent1"/>
        </w:tcBorders>
      </w:tcPr>
    </w:tblStylePr>
    <w:tblStylePr w:type="band1Horz">
      <w:tblPr/>
      <w:tcPr>
        <w:tcBorders>
          <w:top w:val="single" w:sz="4" w:space="0" w:color="C66951" w:themeColor="accent1"/>
          <w:bottom w:val="single" w:sz="4" w:space="0" w:color="C6695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6951" w:themeColor="accent1"/>
          <w:left w:val="nil"/>
        </w:tcBorders>
      </w:tcPr>
    </w:tblStylePr>
    <w:tblStylePr w:type="swCell">
      <w:tblPr/>
      <w:tcPr>
        <w:tcBorders>
          <w:top w:val="double" w:sz="4" w:space="0" w:color="C66951"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diagramColors" Target="diagrams/colors1.xml"/><Relationship Id="rId26" Type="http://schemas.openxmlformats.org/officeDocument/2006/relationships/hyperlink" Target="https://www2.ed.gov/programs/sif/sigevidencebased/smallschlchoiceevidence.pdf" TargetMode="External"/><Relationship Id="rId3" Type="http://schemas.openxmlformats.org/officeDocument/2006/relationships/customXml" Target="../customXml/item3.xml"/><Relationship Id="rId21" Type="http://schemas.openxmlformats.org/officeDocument/2006/relationships/hyperlink" Target="https://www2.ed.gov/programs/sif/sigevidencebased/successevidence.pdf"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hyperlink" Target="https://www2.ed.gov/programs/sif/sigevidencebased/smallschlofchoicenarrative.pdf" TargetMode="External"/><Relationship Id="rId33" Type="http://schemas.openxmlformats.org/officeDocument/2006/relationships/hyperlink" Target="mailto:devon.isherwood@azed.gov"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2.ed.gov/programs/sif/sigevidencebased/successforallnarrativedescription.pdf" TargetMode="External"/><Relationship Id="rId29" Type="http://schemas.openxmlformats.org/officeDocument/2006/relationships/hyperlink" Target="https://www.hazelden.org/web/go/buildingasse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rograms/sif/sigevidencebased/positiveactionevidence.pdf" TargetMode="External"/><Relationship Id="rId32" Type="http://schemas.openxmlformats.org/officeDocument/2006/relationships/hyperlink" Target="mailto:trish.geraghty@azed.gov"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https://www2.ed.gov/programs/sif/sigevidencebased/postitiveactionresponse.doc" TargetMode="External"/><Relationship Id="rId28" Type="http://schemas.openxmlformats.org/officeDocument/2006/relationships/hyperlink" Target="https://www2.ed.gov/programs/sif/sigevidencebased/isaevidence.pdf"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microsoft.com/office/2007/relationships/diagramDrawing" Target="diagrams/drawing1.xml"/><Relationship Id="rId31" Type="http://schemas.openxmlformats.org/officeDocument/2006/relationships/hyperlink" Target="mailto:supportandinnovationinbox@azed.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ish.geraghty@azed.gov" TargetMode="External"/><Relationship Id="rId22" Type="http://schemas.openxmlformats.org/officeDocument/2006/relationships/hyperlink" Target="https://www2.ed.gov/programs/sif/sigevidencebased/positiveactionstrateynarrative.pdf" TargetMode="External"/><Relationship Id="rId27" Type="http://schemas.openxmlformats.org/officeDocument/2006/relationships/hyperlink" Target="https://www2.ed.gov/programs/sif/sigevidencebased/isawsrnarrative.pdf" TargetMode="External"/><Relationship Id="rId30" Type="http://schemas.openxmlformats.org/officeDocument/2006/relationships/hyperlink" Target="https://diplomasnow.org/"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934848-18B8-4C30-A4E6-1F060A2002D0}" type="doc">
      <dgm:prSet loTypeId="urn:microsoft.com/office/officeart/2005/8/layout/process1" loCatId="process" qsTypeId="urn:microsoft.com/office/officeart/2005/8/quickstyle/simple3" qsCatId="simple" csTypeId="urn:microsoft.com/office/officeart/2005/8/colors/accent1_5" csCatId="accent1" phldr="1"/>
      <dgm:spPr/>
    </dgm:pt>
    <dgm:pt modelId="{77B29AC5-2CB3-425D-A390-80D668E0B5A8}">
      <dgm:prSet phldrT="[Text]" custT="1"/>
      <dgm:spPr/>
      <dgm:t>
        <a:bodyPr/>
        <a:lstStyle/>
        <a:p>
          <a:r>
            <a:rPr lang="en-US" sz="1100" b="1"/>
            <a:t>Feb. 15, 2019</a:t>
          </a:r>
        </a:p>
        <a:p>
          <a:r>
            <a:rPr lang="en-US" sz="1100" b="1"/>
            <a:t>LEA Letters of Intent Due</a:t>
          </a:r>
        </a:p>
      </dgm:t>
    </dgm:pt>
    <dgm:pt modelId="{8B78AEC2-A95E-42BB-9C5F-8F17760E8E68}" type="parTrans" cxnId="{70A03117-D1FD-45C8-8E2E-FD254C1454D0}">
      <dgm:prSet/>
      <dgm:spPr/>
      <dgm:t>
        <a:bodyPr/>
        <a:lstStyle/>
        <a:p>
          <a:endParaRPr lang="en-US" b="1">
            <a:solidFill>
              <a:sysClr val="windowText" lastClr="000000"/>
            </a:solidFill>
          </a:endParaRPr>
        </a:p>
      </dgm:t>
    </dgm:pt>
    <dgm:pt modelId="{E49FEBB3-8FE7-42EA-BDB6-E5239767A756}" type="sibTrans" cxnId="{70A03117-D1FD-45C8-8E2E-FD254C1454D0}">
      <dgm:prSet/>
      <dgm:spPr/>
      <dgm:t>
        <a:bodyPr/>
        <a:lstStyle/>
        <a:p>
          <a:endParaRPr lang="en-US" b="1">
            <a:solidFill>
              <a:sysClr val="windowText" lastClr="000000"/>
            </a:solidFill>
          </a:endParaRPr>
        </a:p>
      </dgm:t>
    </dgm:pt>
    <dgm:pt modelId="{650A3E31-94ED-4874-8B7D-5C2B87987AA1}">
      <dgm:prSet phldrT="[Text]" custT="1"/>
      <dgm:spPr/>
      <dgm:t>
        <a:bodyPr/>
        <a:lstStyle/>
        <a:p>
          <a:r>
            <a:rPr lang="en-US" sz="1100" b="1"/>
            <a:t>May 1, 2019</a:t>
          </a:r>
        </a:p>
        <a:p>
          <a:r>
            <a:rPr lang="en-US" sz="1100" b="1"/>
            <a:t>Application closes</a:t>
          </a:r>
        </a:p>
      </dgm:t>
    </dgm:pt>
    <dgm:pt modelId="{B9380517-A491-48D7-A99D-534EDC19EB08}" type="parTrans" cxnId="{984B77F0-717A-4FBA-BDB8-504EAF154931}">
      <dgm:prSet/>
      <dgm:spPr/>
      <dgm:t>
        <a:bodyPr/>
        <a:lstStyle/>
        <a:p>
          <a:endParaRPr lang="en-US" b="1">
            <a:solidFill>
              <a:sysClr val="windowText" lastClr="000000"/>
            </a:solidFill>
          </a:endParaRPr>
        </a:p>
      </dgm:t>
    </dgm:pt>
    <dgm:pt modelId="{BC2794F9-4907-46F9-9C7A-6649DA19F4AE}" type="sibTrans" cxnId="{984B77F0-717A-4FBA-BDB8-504EAF154931}">
      <dgm:prSet/>
      <dgm:spPr/>
      <dgm:t>
        <a:bodyPr/>
        <a:lstStyle/>
        <a:p>
          <a:endParaRPr lang="en-US" b="1">
            <a:solidFill>
              <a:sysClr val="windowText" lastClr="000000"/>
            </a:solidFill>
          </a:endParaRPr>
        </a:p>
      </dgm:t>
    </dgm:pt>
    <dgm:pt modelId="{5B36B23D-DDEA-4F0E-BEA7-816C5CF274BC}">
      <dgm:prSet custT="1"/>
      <dgm:spPr/>
      <dgm:t>
        <a:bodyPr/>
        <a:lstStyle/>
        <a:p>
          <a:r>
            <a:rPr lang="en-US" sz="1100" b="1"/>
            <a:t>January 11, 2019</a:t>
          </a:r>
        </a:p>
        <a:p>
          <a:r>
            <a:rPr lang="en-US" sz="1100" b="1"/>
            <a:t>Webinar posted</a:t>
          </a:r>
        </a:p>
      </dgm:t>
    </dgm:pt>
    <dgm:pt modelId="{F8A3B4B5-F0BF-4F89-8706-63A6DD015DBF}" type="parTrans" cxnId="{6C3CDB78-AE49-497B-AFB6-E9DD4FBCEB10}">
      <dgm:prSet/>
      <dgm:spPr/>
      <dgm:t>
        <a:bodyPr/>
        <a:lstStyle/>
        <a:p>
          <a:endParaRPr lang="en-US" b="1">
            <a:solidFill>
              <a:sysClr val="windowText" lastClr="000000"/>
            </a:solidFill>
          </a:endParaRPr>
        </a:p>
      </dgm:t>
    </dgm:pt>
    <dgm:pt modelId="{6451591C-EA41-447D-A6EC-194B1AA55700}" type="sibTrans" cxnId="{6C3CDB78-AE49-497B-AFB6-E9DD4FBCEB10}">
      <dgm:prSet/>
      <dgm:spPr/>
      <dgm:t>
        <a:bodyPr/>
        <a:lstStyle/>
        <a:p>
          <a:endParaRPr lang="en-US" b="1">
            <a:solidFill>
              <a:sysClr val="windowText" lastClr="000000"/>
            </a:solidFill>
          </a:endParaRPr>
        </a:p>
      </dgm:t>
    </dgm:pt>
    <dgm:pt modelId="{1C0F419F-A201-4708-B975-67BD076CA206}">
      <dgm:prSet custT="1"/>
      <dgm:spPr/>
      <dgm:t>
        <a:bodyPr/>
        <a:lstStyle/>
        <a:p>
          <a:r>
            <a:rPr lang="en-US" sz="1100" b="1"/>
            <a:t>March 1</a:t>
          </a:r>
        </a:p>
        <a:p>
          <a:r>
            <a:rPr lang="en-US" sz="1100" b="1"/>
            <a:t>Application opens</a:t>
          </a:r>
        </a:p>
      </dgm:t>
    </dgm:pt>
    <dgm:pt modelId="{768C0307-C899-4C83-A07D-3B698D46DFD2}" type="parTrans" cxnId="{2355740C-2193-4928-9D6A-46C7C22DDDE1}">
      <dgm:prSet/>
      <dgm:spPr/>
      <dgm:t>
        <a:bodyPr/>
        <a:lstStyle/>
        <a:p>
          <a:endParaRPr lang="en-US" b="1">
            <a:solidFill>
              <a:sysClr val="windowText" lastClr="000000"/>
            </a:solidFill>
          </a:endParaRPr>
        </a:p>
      </dgm:t>
    </dgm:pt>
    <dgm:pt modelId="{F35A1928-F343-49F4-903F-F173EDFBC14A}" type="sibTrans" cxnId="{2355740C-2193-4928-9D6A-46C7C22DDDE1}">
      <dgm:prSet/>
      <dgm:spPr/>
      <dgm:t>
        <a:bodyPr/>
        <a:lstStyle/>
        <a:p>
          <a:endParaRPr lang="en-US" b="1">
            <a:solidFill>
              <a:sysClr val="windowText" lastClr="000000"/>
            </a:solidFill>
          </a:endParaRPr>
        </a:p>
      </dgm:t>
    </dgm:pt>
    <dgm:pt modelId="{F41A1FD0-F878-411E-9461-7EF6A71DF8A4}">
      <dgm:prSet phldrT="[Text]" custT="1"/>
      <dgm:spPr/>
      <dgm:t>
        <a:bodyPr/>
        <a:lstStyle/>
        <a:p>
          <a:r>
            <a:rPr lang="en-US" sz="1100" b="1"/>
            <a:t>May </a:t>
          </a:r>
        </a:p>
        <a:p>
          <a:r>
            <a:rPr lang="en-US" sz="1100" b="1"/>
            <a:t>Score Appli-cations </a:t>
          </a:r>
        </a:p>
      </dgm:t>
    </dgm:pt>
    <dgm:pt modelId="{52CD38B2-6FCF-415A-B587-C2F57F28CCCA}" type="parTrans" cxnId="{B6E58DA0-A77E-4EBD-8787-F4B2EA95278D}">
      <dgm:prSet/>
      <dgm:spPr/>
      <dgm:t>
        <a:bodyPr/>
        <a:lstStyle/>
        <a:p>
          <a:endParaRPr lang="en-US" b="1">
            <a:solidFill>
              <a:sysClr val="windowText" lastClr="000000"/>
            </a:solidFill>
          </a:endParaRPr>
        </a:p>
      </dgm:t>
    </dgm:pt>
    <dgm:pt modelId="{2B019D2A-2E59-44FF-B89B-640CFBBBA080}" type="sibTrans" cxnId="{B6E58DA0-A77E-4EBD-8787-F4B2EA95278D}">
      <dgm:prSet/>
      <dgm:spPr/>
      <dgm:t>
        <a:bodyPr/>
        <a:lstStyle/>
        <a:p>
          <a:endParaRPr lang="en-US" b="1">
            <a:solidFill>
              <a:sysClr val="windowText" lastClr="000000"/>
            </a:solidFill>
          </a:endParaRPr>
        </a:p>
      </dgm:t>
    </dgm:pt>
    <dgm:pt modelId="{A0EB49AF-7283-4EAD-8E71-25BE84D8D84D}">
      <dgm:prSet phldrT="[Text]" custT="1"/>
      <dgm:spPr/>
      <dgm:t>
        <a:bodyPr/>
        <a:lstStyle/>
        <a:p>
          <a:r>
            <a:rPr lang="en-US" sz="1100" b="1"/>
            <a:t>July 1</a:t>
          </a:r>
        </a:p>
        <a:p>
          <a:r>
            <a:rPr lang="en-US" sz="1100" b="1"/>
            <a:t>Awards available in GME</a:t>
          </a:r>
        </a:p>
      </dgm:t>
    </dgm:pt>
    <dgm:pt modelId="{993BAE22-165B-4666-ADA6-1527D0DC90C4}" type="parTrans" cxnId="{DBBCDDAF-D66D-434C-B265-0275B6ABFF20}">
      <dgm:prSet/>
      <dgm:spPr/>
      <dgm:t>
        <a:bodyPr/>
        <a:lstStyle/>
        <a:p>
          <a:endParaRPr lang="en-US" b="1">
            <a:solidFill>
              <a:sysClr val="windowText" lastClr="000000"/>
            </a:solidFill>
          </a:endParaRPr>
        </a:p>
      </dgm:t>
    </dgm:pt>
    <dgm:pt modelId="{9F7CF1DB-6A79-4035-AEFF-89CF4D453657}" type="sibTrans" cxnId="{DBBCDDAF-D66D-434C-B265-0275B6ABFF20}">
      <dgm:prSet/>
      <dgm:spPr/>
      <dgm:t>
        <a:bodyPr/>
        <a:lstStyle/>
        <a:p>
          <a:endParaRPr lang="en-US" b="1">
            <a:solidFill>
              <a:sysClr val="windowText" lastClr="000000"/>
            </a:solidFill>
          </a:endParaRPr>
        </a:p>
      </dgm:t>
    </dgm:pt>
    <dgm:pt modelId="{FEF69D8C-0649-4B92-A1E1-D519C0F60F21}">
      <dgm:prSet custT="1"/>
      <dgm:spPr/>
      <dgm:t>
        <a:bodyPr/>
        <a:lstStyle/>
        <a:p>
          <a:r>
            <a:rPr lang="en-US" sz="1100" b="1"/>
            <a:t>June 15, 2019</a:t>
          </a:r>
        </a:p>
        <a:p>
          <a:r>
            <a:rPr lang="en-US" sz="1100" b="1"/>
            <a:t>LEA Notification of Award Status</a:t>
          </a:r>
        </a:p>
      </dgm:t>
    </dgm:pt>
    <dgm:pt modelId="{5EBE6363-2CF6-4AB7-8A32-C4887D946732}" type="parTrans" cxnId="{EF6F8FD9-EE45-4526-937E-46E6AED811AE}">
      <dgm:prSet/>
      <dgm:spPr/>
      <dgm:t>
        <a:bodyPr/>
        <a:lstStyle/>
        <a:p>
          <a:endParaRPr lang="en-US" b="1">
            <a:solidFill>
              <a:sysClr val="windowText" lastClr="000000"/>
            </a:solidFill>
          </a:endParaRPr>
        </a:p>
      </dgm:t>
    </dgm:pt>
    <dgm:pt modelId="{FADE7310-0A0D-4374-BBDF-1BF326EDFCDB}" type="sibTrans" cxnId="{EF6F8FD9-EE45-4526-937E-46E6AED811AE}">
      <dgm:prSet/>
      <dgm:spPr/>
      <dgm:t>
        <a:bodyPr/>
        <a:lstStyle/>
        <a:p>
          <a:endParaRPr lang="en-US" b="1">
            <a:solidFill>
              <a:sysClr val="windowText" lastClr="000000"/>
            </a:solidFill>
          </a:endParaRPr>
        </a:p>
      </dgm:t>
    </dgm:pt>
    <dgm:pt modelId="{859A76D3-082D-413F-B510-8459495F966B}">
      <dgm:prSet custT="1"/>
      <dgm:spPr/>
      <dgm:t>
        <a:bodyPr/>
        <a:lstStyle/>
        <a:p>
          <a:r>
            <a:rPr lang="en-US" sz="1100" b="1"/>
            <a:t>January 2, 2019</a:t>
          </a:r>
        </a:p>
        <a:p>
          <a:r>
            <a:rPr lang="en-US" sz="1100" b="1"/>
            <a:t>Eligible schools notified</a:t>
          </a:r>
        </a:p>
      </dgm:t>
    </dgm:pt>
    <dgm:pt modelId="{1BCB00A2-FC66-4A92-AB73-83C4DD9FB2AA}" type="parTrans" cxnId="{30D4984F-509B-4DF3-8D89-68109A3FAFE9}">
      <dgm:prSet/>
      <dgm:spPr/>
      <dgm:t>
        <a:bodyPr/>
        <a:lstStyle/>
        <a:p>
          <a:endParaRPr lang="en-US">
            <a:solidFill>
              <a:sysClr val="windowText" lastClr="000000"/>
            </a:solidFill>
          </a:endParaRPr>
        </a:p>
      </dgm:t>
    </dgm:pt>
    <dgm:pt modelId="{3B935716-DEC1-444C-85FA-C85849FDADEE}" type="sibTrans" cxnId="{30D4984F-509B-4DF3-8D89-68109A3FAFE9}">
      <dgm:prSet/>
      <dgm:spPr/>
      <dgm:t>
        <a:bodyPr/>
        <a:lstStyle/>
        <a:p>
          <a:endParaRPr lang="en-US">
            <a:solidFill>
              <a:sysClr val="windowText" lastClr="000000"/>
            </a:solidFill>
          </a:endParaRPr>
        </a:p>
      </dgm:t>
    </dgm:pt>
    <dgm:pt modelId="{49FC3BE9-8F89-43B8-A4A5-6AE5926B1D0F}" type="pres">
      <dgm:prSet presAssocID="{B6934848-18B8-4C30-A4E6-1F060A2002D0}" presName="Name0" presStyleCnt="0">
        <dgm:presLayoutVars>
          <dgm:dir/>
          <dgm:resizeHandles val="exact"/>
        </dgm:presLayoutVars>
      </dgm:prSet>
      <dgm:spPr/>
    </dgm:pt>
    <dgm:pt modelId="{9328CE76-43FC-4237-BFD3-2F4AA0F9B4A7}" type="pres">
      <dgm:prSet presAssocID="{859A76D3-082D-413F-B510-8459495F966B}" presName="node" presStyleLbl="node1" presStyleIdx="0" presStyleCnt="8" custScaleX="224329">
        <dgm:presLayoutVars>
          <dgm:bulletEnabled val="1"/>
        </dgm:presLayoutVars>
      </dgm:prSet>
      <dgm:spPr/>
    </dgm:pt>
    <dgm:pt modelId="{39ED49E9-CA61-48A4-8DAE-A3FA188DD5B5}" type="pres">
      <dgm:prSet presAssocID="{3B935716-DEC1-444C-85FA-C85849FDADEE}" presName="sibTrans" presStyleLbl="sibTrans2D1" presStyleIdx="0" presStyleCnt="7"/>
      <dgm:spPr/>
    </dgm:pt>
    <dgm:pt modelId="{FEDBBD8C-E183-4115-A62D-3C7300EB17E9}" type="pres">
      <dgm:prSet presAssocID="{3B935716-DEC1-444C-85FA-C85849FDADEE}" presName="connectorText" presStyleLbl="sibTrans2D1" presStyleIdx="0" presStyleCnt="7"/>
      <dgm:spPr/>
    </dgm:pt>
    <dgm:pt modelId="{DB8267EC-E2C9-4591-B071-929A21B8133A}" type="pres">
      <dgm:prSet presAssocID="{5B36B23D-DDEA-4F0E-BEA7-816C5CF274BC}" presName="node" presStyleLbl="node1" presStyleIdx="1" presStyleCnt="8" custScaleX="233265" custLinFactNeighborX="21724">
        <dgm:presLayoutVars>
          <dgm:bulletEnabled val="1"/>
        </dgm:presLayoutVars>
      </dgm:prSet>
      <dgm:spPr/>
    </dgm:pt>
    <dgm:pt modelId="{39293E50-88AF-4F61-B63B-DD897C44C630}" type="pres">
      <dgm:prSet presAssocID="{6451591C-EA41-447D-A6EC-194B1AA55700}" presName="sibTrans" presStyleLbl="sibTrans2D1" presStyleIdx="1" presStyleCnt="7"/>
      <dgm:spPr/>
    </dgm:pt>
    <dgm:pt modelId="{BB148CA5-AD1C-4B16-B4BF-7D5D905CF9D6}" type="pres">
      <dgm:prSet presAssocID="{6451591C-EA41-447D-A6EC-194B1AA55700}" presName="connectorText" presStyleLbl="sibTrans2D1" presStyleIdx="1" presStyleCnt="7"/>
      <dgm:spPr/>
    </dgm:pt>
    <dgm:pt modelId="{EDA6B057-CA33-4EAB-BA91-0C82CA2EB811}" type="pres">
      <dgm:prSet presAssocID="{77B29AC5-2CB3-425D-A390-80D668E0B5A8}" presName="node" presStyleLbl="node1" presStyleIdx="2" presStyleCnt="8" custScaleX="257012" custLinFactNeighborX="1343" custLinFactNeighborY="3139">
        <dgm:presLayoutVars>
          <dgm:bulletEnabled val="1"/>
        </dgm:presLayoutVars>
      </dgm:prSet>
      <dgm:spPr/>
    </dgm:pt>
    <dgm:pt modelId="{4B9CD14A-B84C-40C1-B551-3A890D4465C4}" type="pres">
      <dgm:prSet presAssocID="{E49FEBB3-8FE7-42EA-BDB6-E5239767A756}" presName="sibTrans" presStyleLbl="sibTrans2D1" presStyleIdx="2" presStyleCnt="7"/>
      <dgm:spPr/>
    </dgm:pt>
    <dgm:pt modelId="{3CB4546E-4BBC-4986-858A-87BDA322022D}" type="pres">
      <dgm:prSet presAssocID="{E49FEBB3-8FE7-42EA-BDB6-E5239767A756}" presName="connectorText" presStyleLbl="sibTrans2D1" presStyleIdx="2" presStyleCnt="7"/>
      <dgm:spPr/>
    </dgm:pt>
    <dgm:pt modelId="{AAD41627-6140-432A-95D0-D70E3662BEC3}" type="pres">
      <dgm:prSet presAssocID="{1C0F419F-A201-4708-B975-67BD076CA206}" presName="node" presStyleLbl="node1" presStyleIdx="3" presStyleCnt="8" custScaleX="254647" custLinFactNeighborX="-19239" custLinFactNeighborY="2622">
        <dgm:presLayoutVars>
          <dgm:bulletEnabled val="1"/>
        </dgm:presLayoutVars>
      </dgm:prSet>
      <dgm:spPr/>
    </dgm:pt>
    <dgm:pt modelId="{6F64C613-064D-4508-A941-33972CC1B888}" type="pres">
      <dgm:prSet presAssocID="{F35A1928-F343-49F4-903F-F173EDFBC14A}" presName="sibTrans" presStyleLbl="sibTrans2D1" presStyleIdx="3" presStyleCnt="7"/>
      <dgm:spPr/>
    </dgm:pt>
    <dgm:pt modelId="{2B128C61-0B0C-4FC3-9155-E5DCE2D92278}" type="pres">
      <dgm:prSet presAssocID="{F35A1928-F343-49F4-903F-F173EDFBC14A}" presName="connectorText" presStyleLbl="sibTrans2D1" presStyleIdx="3" presStyleCnt="7"/>
      <dgm:spPr/>
    </dgm:pt>
    <dgm:pt modelId="{8CD0D522-4EA1-48E3-9B51-DB69243ADDFB}" type="pres">
      <dgm:prSet presAssocID="{650A3E31-94ED-4874-8B7D-5C2B87987AA1}" presName="node" presStyleLbl="node1" presStyleIdx="4" presStyleCnt="8" custScaleX="234431" custLinFactNeighborX="22928">
        <dgm:presLayoutVars>
          <dgm:bulletEnabled val="1"/>
        </dgm:presLayoutVars>
      </dgm:prSet>
      <dgm:spPr/>
    </dgm:pt>
    <dgm:pt modelId="{9AA37109-ACF3-4449-842D-AA2875028A03}" type="pres">
      <dgm:prSet presAssocID="{BC2794F9-4907-46F9-9C7A-6649DA19F4AE}" presName="sibTrans" presStyleLbl="sibTrans2D1" presStyleIdx="4" presStyleCnt="7"/>
      <dgm:spPr/>
    </dgm:pt>
    <dgm:pt modelId="{0EF3A883-FB13-41BB-8EDC-C0A4FAE5916E}" type="pres">
      <dgm:prSet presAssocID="{BC2794F9-4907-46F9-9C7A-6649DA19F4AE}" presName="connectorText" presStyleLbl="sibTrans2D1" presStyleIdx="4" presStyleCnt="7"/>
      <dgm:spPr/>
    </dgm:pt>
    <dgm:pt modelId="{4EED7B8E-E05A-4EF8-B4A7-442E41D5A646}" type="pres">
      <dgm:prSet presAssocID="{F41A1FD0-F878-411E-9461-7EF6A71DF8A4}" presName="node" presStyleLbl="node1" presStyleIdx="5" presStyleCnt="8" custScaleX="275989">
        <dgm:presLayoutVars>
          <dgm:bulletEnabled val="1"/>
        </dgm:presLayoutVars>
      </dgm:prSet>
      <dgm:spPr/>
    </dgm:pt>
    <dgm:pt modelId="{963B552E-B205-46B4-9B3A-4572ED2A69EA}" type="pres">
      <dgm:prSet presAssocID="{2B019D2A-2E59-44FF-B89B-640CFBBBA080}" presName="sibTrans" presStyleLbl="sibTrans2D1" presStyleIdx="5" presStyleCnt="7"/>
      <dgm:spPr/>
    </dgm:pt>
    <dgm:pt modelId="{CB92029D-DE0A-4303-A2C9-670121F1EAAD}" type="pres">
      <dgm:prSet presAssocID="{2B019D2A-2E59-44FF-B89B-640CFBBBA080}" presName="connectorText" presStyleLbl="sibTrans2D1" presStyleIdx="5" presStyleCnt="7"/>
      <dgm:spPr/>
    </dgm:pt>
    <dgm:pt modelId="{2C402C47-FEA9-4A08-9180-55C41B8970A5}" type="pres">
      <dgm:prSet presAssocID="{FEF69D8C-0649-4B92-A1E1-D519C0F60F21}" presName="node" presStyleLbl="node1" presStyleIdx="6" presStyleCnt="8" custScaleX="284759">
        <dgm:presLayoutVars>
          <dgm:bulletEnabled val="1"/>
        </dgm:presLayoutVars>
      </dgm:prSet>
      <dgm:spPr/>
    </dgm:pt>
    <dgm:pt modelId="{C809AF9A-851E-4E99-A0C3-B2F2F965E2FA}" type="pres">
      <dgm:prSet presAssocID="{FADE7310-0A0D-4374-BBDF-1BF326EDFCDB}" presName="sibTrans" presStyleLbl="sibTrans2D1" presStyleIdx="6" presStyleCnt="7"/>
      <dgm:spPr/>
    </dgm:pt>
    <dgm:pt modelId="{3841009A-BE04-4EF9-94B5-4232A248820D}" type="pres">
      <dgm:prSet presAssocID="{FADE7310-0A0D-4374-BBDF-1BF326EDFCDB}" presName="connectorText" presStyleLbl="sibTrans2D1" presStyleIdx="6" presStyleCnt="7"/>
      <dgm:spPr/>
    </dgm:pt>
    <dgm:pt modelId="{DB556FAD-FAE3-4F17-9CAF-896696AA7557}" type="pres">
      <dgm:prSet presAssocID="{A0EB49AF-7283-4EAD-8E71-25BE84D8D84D}" presName="node" presStyleLbl="node1" presStyleIdx="7" presStyleCnt="8" custScaleX="298384" custLinFactNeighborX="3066" custLinFactNeighborY="-4281">
        <dgm:presLayoutVars>
          <dgm:bulletEnabled val="1"/>
        </dgm:presLayoutVars>
      </dgm:prSet>
      <dgm:spPr/>
    </dgm:pt>
  </dgm:ptLst>
  <dgm:cxnLst>
    <dgm:cxn modelId="{2355740C-2193-4928-9D6A-46C7C22DDDE1}" srcId="{B6934848-18B8-4C30-A4E6-1F060A2002D0}" destId="{1C0F419F-A201-4708-B975-67BD076CA206}" srcOrd="3" destOrd="0" parTransId="{768C0307-C899-4C83-A07D-3B698D46DFD2}" sibTransId="{F35A1928-F343-49F4-903F-F173EDFBC14A}"/>
    <dgm:cxn modelId="{AB8B0512-0400-4AD8-AA92-3EB999B5A542}" type="presOf" srcId="{1C0F419F-A201-4708-B975-67BD076CA206}" destId="{AAD41627-6140-432A-95D0-D70E3662BEC3}" srcOrd="0" destOrd="0" presId="urn:microsoft.com/office/officeart/2005/8/layout/process1"/>
    <dgm:cxn modelId="{F5503013-853E-4D29-BA66-9E62BEF65ED2}" type="presOf" srcId="{B6934848-18B8-4C30-A4E6-1F060A2002D0}" destId="{49FC3BE9-8F89-43B8-A4A5-6AE5926B1D0F}" srcOrd="0" destOrd="0" presId="urn:microsoft.com/office/officeart/2005/8/layout/process1"/>
    <dgm:cxn modelId="{70A03117-D1FD-45C8-8E2E-FD254C1454D0}" srcId="{B6934848-18B8-4C30-A4E6-1F060A2002D0}" destId="{77B29AC5-2CB3-425D-A390-80D668E0B5A8}" srcOrd="2" destOrd="0" parTransId="{8B78AEC2-A95E-42BB-9C5F-8F17760E8E68}" sibTransId="{E49FEBB3-8FE7-42EA-BDB6-E5239767A756}"/>
    <dgm:cxn modelId="{4D1E5E1E-F86E-4B3F-9D61-486C6BDA032C}" type="presOf" srcId="{2B019D2A-2E59-44FF-B89B-640CFBBBA080}" destId="{CB92029D-DE0A-4303-A2C9-670121F1EAAD}" srcOrd="1" destOrd="0" presId="urn:microsoft.com/office/officeart/2005/8/layout/process1"/>
    <dgm:cxn modelId="{5B758622-176A-47C3-BBEB-13D91491BC15}" type="presOf" srcId="{77B29AC5-2CB3-425D-A390-80D668E0B5A8}" destId="{EDA6B057-CA33-4EAB-BA91-0C82CA2EB811}" srcOrd="0" destOrd="0" presId="urn:microsoft.com/office/officeart/2005/8/layout/process1"/>
    <dgm:cxn modelId="{B7BA1523-C881-4923-A00D-AD4CDF7AA7E7}" type="presOf" srcId="{859A76D3-082D-413F-B510-8459495F966B}" destId="{9328CE76-43FC-4237-BFD3-2F4AA0F9B4A7}" srcOrd="0" destOrd="0" presId="urn:microsoft.com/office/officeart/2005/8/layout/process1"/>
    <dgm:cxn modelId="{52FDA22D-9996-4D38-8ABD-54CD5C6CD7F0}" type="presOf" srcId="{FADE7310-0A0D-4374-BBDF-1BF326EDFCDB}" destId="{3841009A-BE04-4EF9-94B5-4232A248820D}" srcOrd="1" destOrd="0" presId="urn:microsoft.com/office/officeart/2005/8/layout/process1"/>
    <dgm:cxn modelId="{83154660-5348-48AF-8AD4-73089D6350DC}" type="presOf" srcId="{2B019D2A-2E59-44FF-B89B-640CFBBBA080}" destId="{963B552E-B205-46B4-9B3A-4572ED2A69EA}" srcOrd="0" destOrd="0" presId="urn:microsoft.com/office/officeart/2005/8/layout/process1"/>
    <dgm:cxn modelId="{17D99B62-3E94-4FA3-86CF-86076E525D2A}" type="presOf" srcId="{6451591C-EA41-447D-A6EC-194B1AA55700}" destId="{39293E50-88AF-4F61-B63B-DD897C44C630}" srcOrd="0" destOrd="0" presId="urn:microsoft.com/office/officeart/2005/8/layout/process1"/>
    <dgm:cxn modelId="{11BF4445-4FC8-455D-930C-FA89B20E93DC}" type="presOf" srcId="{3B935716-DEC1-444C-85FA-C85849FDADEE}" destId="{FEDBBD8C-E183-4115-A62D-3C7300EB17E9}" srcOrd="1" destOrd="0" presId="urn:microsoft.com/office/officeart/2005/8/layout/process1"/>
    <dgm:cxn modelId="{76AC7C4E-D704-4B1B-B77A-D858AA3A7CCD}" type="presOf" srcId="{650A3E31-94ED-4874-8B7D-5C2B87987AA1}" destId="{8CD0D522-4EA1-48E3-9B51-DB69243ADDFB}" srcOrd="0" destOrd="0" presId="urn:microsoft.com/office/officeart/2005/8/layout/process1"/>
    <dgm:cxn modelId="{30D4984F-509B-4DF3-8D89-68109A3FAFE9}" srcId="{B6934848-18B8-4C30-A4E6-1F060A2002D0}" destId="{859A76D3-082D-413F-B510-8459495F966B}" srcOrd="0" destOrd="0" parTransId="{1BCB00A2-FC66-4A92-AB73-83C4DD9FB2AA}" sibTransId="{3B935716-DEC1-444C-85FA-C85849FDADEE}"/>
    <dgm:cxn modelId="{B71D1A51-1D9B-4A82-9C93-EAFB9DB07173}" type="presOf" srcId="{6451591C-EA41-447D-A6EC-194B1AA55700}" destId="{BB148CA5-AD1C-4B16-B4BF-7D5D905CF9D6}" srcOrd="1" destOrd="0" presId="urn:microsoft.com/office/officeart/2005/8/layout/process1"/>
    <dgm:cxn modelId="{6C3CDB78-AE49-497B-AFB6-E9DD4FBCEB10}" srcId="{B6934848-18B8-4C30-A4E6-1F060A2002D0}" destId="{5B36B23D-DDEA-4F0E-BEA7-816C5CF274BC}" srcOrd="1" destOrd="0" parTransId="{F8A3B4B5-F0BF-4F89-8706-63A6DD015DBF}" sibTransId="{6451591C-EA41-447D-A6EC-194B1AA55700}"/>
    <dgm:cxn modelId="{80519586-85B8-4B9A-A626-A4307499C13B}" type="presOf" srcId="{E49FEBB3-8FE7-42EA-BDB6-E5239767A756}" destId="{3CB4546E-4BBC-4986-858A-87BDA322022D}" srcOrd="1" destOrd="0" presId="urn:microsoft.com/office/officeart/2005/8/layout/process1"/>
    <dgm:cxn modelId="{7A91AF87-5568-491F-A362-D0ACEEEF3CE8}" type="presOf" srcId="{FADE7310-0A0D-4374-BBDF-1BF326EDFCDB}" destId="{C809AF9A-851E-4E99-A0C3-B2F2F965E2FA}" srcOrd="0" destOrd="0" presId="urn:microsoft.com/office/officeart/2005/8/layout/process1"/>
    <dgm:cxn modelId="{5E69578B-0EB6-41B6-98A8-D5029C27A799}" type="presOf" srcId="{F35A1928-F343-49F4-903F-F173EDFBC14A}" destId="{2B128C61-0B0C-4FC3-9155-E5DCE2D92278}" srcOrd="1" destOrd="0" presId="urn:microsoft.com/office/officeart/2005/8/layout/process1"/>
    <dgm:cxn modelId="{B6E58DA0-A77E-4EBD-8787-F4B2EA95278D}" srcId="{B6934848-18B8-4C30-A4E6-1F060A2002D0}" destId="{F41A1FD0-F878-411E-9461-7EF6A71DF8A4}" srcOrd="5" destOrd="0" parTransId="{52CD38B2-6FCF-415A-B587-C2F57F28CCCA}" sibTransId="{2B019D2A-2E59-44FF-B89B-640CFBBBA080}"/>
    <dgm:cxn modelId="{DBBCDDAF-D66D-434C-B265-0275B6ABFF20}" srcId="{B6934848-18B8-4C30-A4E6-1F060A2002D0}" destId="{A0EB49AF-7283-4EAD-8E71-25BE84D8D84D}" srcOrd="7" destOrd="0" parTransId="{993BAE22-165B-4666-ADA6-1527D0DC90C4}" sibTransId="{9F7CF1DB-6A79-4035-AEFF-89CF4D453657}"/>
    <dgm:cxn modelId="{30D0F3C0-DEB8-442F-B1BB-AD20D5E01B27}" type="presOf" srcId="{F35A1928-F343-49F4-903F-F173EDFBC14A}" destId="{6F64C613-064D-4508-A941-33972CC1B888}" srcOrd="0" destOrd="0" presId="urn:microsoft.com/office/officeart/2005/8/layout/process1"/>
    <dgm:cxn modelId="{99FF47C2-25D0-45B8-8EAB-5E8AA7CCEABD}" type="presOf" srcId="{3B935716-DEC1-444C-85FA-C85849FDADEE}" destId="{39ED49E9-CA61-48A4-8DAE-A3FA188DD5B5}" srcOrd="0" destOrd="0" presId="urn:microsoft.com/office/officeart/2005/8/layout/process1"/>
    <dgm:cxn modelId="{50321ED3-53E7-4E69-9A00-3E09A61072D0}" type="presOf" srcId="{BC2794F9-4907-46F9-9C7A-6649DA19F4AE}" destId="{0EF3A883-FB13-41BB-8EDC-C0A4FAE5916E}" srcOrd="1" destOrd="0" presId="urn:microsoft.com/office/officeart/2005/8/layout/process1"/>
    <dgm:cxn modelId="{EF6F8FD9-EE45-4526-937E-46E6AED811AE}" srcId="{B6934848-18B8-4C30-A4E6-1F060A2002D0}" destId="{FEF69D8C-0649-4B92-A1E1-D519C0F60F21}" srcOrd="6" destOrd="0" parTransId="{5EBE6363-2CF6-4AB7-8A32-C4887D946732}" sibTransId="{FADE7310-0A0D-4374-BBDF-1BF326EDFCDB}"/>
    <dgm:cxn modelId="{514CCBEB-C5CD-49C9-8B36-767CE98C92A7}" type="presOf" srcId="{BC2794F9-4907-46F9-9C7A-6649DA19F4AE}" destId="{9AA37109-ACF3-4449-842D-AA2875028A03}" srcOrd="0" destOrd="0" presId="urn:microsoft.com/office/officeart/2005/8/layout/process1"/>
    <dgm:cxn modelId="{984B77F0-717A-4FBA-BDB8-504EAF154931}" srcId="{B6934848-18B8-4C30-A4E6-1F060A2002D0}" destId="{650A3E31-94ED-4874-8B7D-5C2B87987AA1}" srcOrd="4" destOrd="0" parTransId="{B9380517-A491-48D7-A99D-534EDC19EB08}" sibTransId="{BC2794F9-4907-46F9-9C7A-6649DA19F4AE}"/>
    <dgm:cxn modelId="{7EC329F5-E4B7-4B8C-B485-FE3492F5B3E2}" type="presOf" srcId="{F41A1FD0-F878-411E-9461-7EF6A71DF8A4}" destId="{4EED7B8E-E05A-4EF8-B4A7-442E41D5A646}" srcOrd="0" destOrd="0" presId="urn:microsoft.com/office/officeart/2005/8/layout/process1"/>
    <dgm:cxn modelId="{3A1E89F5-D7B8-4652-817D-52C1988E0B4E}" type="presOf" srcId="{A0EB49AF-7283-4EAD-8E71-25BE84D8D84D}" destId="{DB556FAD-FAE3-4F17-9CAF-896696AA7557}" srcOrd="0" destOrd="0" presId="urn:microsoft.com/office/officeart/2005/8/layout/process1"/>
    <dgm:cxn modelId="{0C1494F5-38F4-49B7-839D-6BED9ACB950E}" type="presOf" srcId="{E49FEBB3-8FE7-42EA-BDB6-E5239767A756}" destId="{4B9CD14A-B84C-40C1-B551-3A890D4465C4}" srcOrd="0" destOrd="0" presId="urn:microsoft.com/office/officeart/2005/8/layout/process1"/>
    <dgm:cxn modelId="{FB4B41FC-CCA4-45B1-9216-3EE2444F5DB9}" type="presOf" srcId="{5B36B23D-DDEA-4F0E-BEA7-816C5CF274BC}" destId="{DB8267EC-E2C9-4591-B071-929A21B8133A}" srcOrd="0" destOrd="0" presId="urn:microsoft.com/office/officeart/2005/8/layout/process1"/>
    <dgm:cxn modelId="{E5AD98FD-3E26-497A-85D8-5182E5B5C00B}" type="presOf" srcId="{FEF69D8C-0649-4B92-A1E1-D519C0F60F21}" destId="{2C402C47-FEA9-4A08-9180-55C41B8970A5}" srcOrd="0" destOrd="0" presId="urn:microsoft.com/office/officeart/2005/8/layout/process1"/>
    <dgm:cxn modelId="{68576FB2-1E34-4392-B280-15B2016F7023}" type="presParOf" srcId="{49FC3BE9-8F89-43B8-A4A5-6AE5926B1D0F}" destId="{9328CE76-43FC-4237-BFD3-2F4AA0F9B4A7}" srcOrd="0" destOrd="0" presId="urn:microsoft.com/office/officeart/2005/8/layout/process1"/>
    <dgm:cxn modelId="{25B9130E-CA0D-4C70-AEF6-5AEF3EBAF47E}" type="presParOf" srcId="{49FC3BE9-8F89-43B8-A4A5-6AE5926B1D0F}" destId="{39ED49E9-CA61-48A4-8DAE-A3FA188DD5B5}" srcOrd="1" destOrd="0" presId="urn:microsoft.com/office/officeart/2005/8/layout/process1"/>
    <dgm:cxn modelId="{1521B110-EEEF-45F4-B578-69BF51A2D0CB}" type="presParOf" srcId="{39ED49E9-CA61-48A4-8DAE-A3FA188DD5B5}" destId="{FEDBBD8C-E183-4115-A62D-3C7300EB17E9}" srcOrd="0" destOrd="0" presId="urn:microsoft.com/office/officeart/2005/8/layout/process1"/>
    <dgm:cxn modelId="{A9A92036-11E9-4C04-B3D9-F7B06176891F}" type="presParOf" srcId="{49FC3BE9-8F89-43B8-A4A5-6AE5926B1D0F}" destId="{DB8267EC-E2C9-4591-B071-929A21B8133A}" srcOrd="2" destOrd="0" presId="urn:microsoft.com/office/officeart/2005/8/layout/process1"/>
    <dgm:cxn modelId="{96D8C085-AD07-4648-B77D-AB80936DE941}" type="presParOf" srcId="{49FC3BE9-8F89-43B8-A4A5-6AE5926B1D0F}" destId="{39293E50-88AF-4F61-B63B-DD897C44C630}" srcOrd="3" destOrd="0" presId="urn:microsoft.com/office/officeart/2005/8/layout/process1"/>
    <dgm:cxn modelId="{280DE5A8-50A4-4F99-A507-87DF7023D0DA}" type="presParOf" srcId="{39293E50-88AF-4F61-B63B-DD897C44C630}" destId="{BB148CA5-AD1C-4B16-B4BF-7D5D905CF9D6}" srcOrd="0" destOrd="0" presId="urn:microsoft.com/office/officeart/2005/8/layout/process1"/>
    <dgm:cxn modelId="{43A0DAE0-E1AD-487C-848F-034651C04E5C}" type="presParOf" srcId="{49FC3BE9-8F89-43B8-A4A5-6AE5926B1D0F}" destId="{EDA6B057-CA33-4EAB-BA91-0C82CA2EB811}" srcOrd="4" destOrd="0" presId="urn:microsoft.com/office/officeart/2005/8/layout/process1"/>
    <dgm:cxn modelId="{38DCA226-0926-4785-840D-963E7ABFD5C1}" type="presParOf" srcId="{49FC3BE9-8F89-43B8-A4A5-6AE5926B1D0F}" destId="{4B9CD14A-B84C-40C1-B551-3A890D4465C4}" srcOrd="5" destOrd="0" presId="urn:microsoft.com/office/officeart/2005/8/layout/process1"/>
    <dgm:cxn modelId="{F503A6BC-63FC-4AF1-BF2D-BC51D880B1E6}" type="presParOf" srcId="{4B9CD14A-B84C-40C1-B551-3A890D4465C4}" destId="{3CB4546E-4BBC-4986-858A-87BDA322022D}" srcOrd="0" destOrd="0" presId="urn:microsoft.com/office/officeart/2005/8/layout/process1"/>
    <dgm:cxn modelId="{C6CF9DBC-29C0-421E-A285-E03726FC2F13}" type="presParOf" srcId="{49FC3BE9-8F89-43B8-A4A5-6AE5926B1D0F}" destId="{AAD41627-6140-432A-95D0-D70E3662BEC3}" srcOrd="6" destOrd="0" presId="urn:microsoft.com/office/officeart/2005/8/layout/process1"/>
    <dgm:cxn modelId="{A29367DD-485E-49B1-A1EA-3C73A1BDC0B1}" type="presParOf" srcId="{49FC3BE9-8F89-43B8-A4A5-6AE5926B1D0F}" destId="{6F64C613-064D-4508-A941-33972CC1B888}" srcOrd="7" destOrd="0" presId="urn:microsoft.com/office/officeart/2005/8/layout/process1"/>
    <dgm:cxn modelId="{50247ABB-E9BD-4B41-8B1A-1381F34B42E5}" type="presParOf" srcId="{6F64C613-064D-4508-A941-33972CC1B888}" destId="{2B128C61-0B0C-4FC3-9155-E5DCE2D92278}" srcOrd="0" destOrd="0" presId="urn:microsoft.com/office/officeart/2005/8/layout/process1"/>
    <dgm:cxn modelId="{E3E76D2B-E118-4386-A787-2A231B4CE089}" type="presParOf" srcId="{49FC3BE9-8F89-43B8-A4A5-6AE5926B1D0F}" destId="{8CD0D522-4EA1-48E3-9B51-DB69243ADDFB}" srcOrd="8" destOrd="0" presId="urn:microsoft.com/office/officeart/2005/8/layout/process1"/>
    <dgm:cxn modelId="{504E3583-ADBA-4E25-9879-B072CAAB0B50}" type="presParOf" srcId="{49FC3BE9-8F89-43B8-A4A5-6AE5926B1D0F}" destId="{9AA37109-ACF3-4449-842D-AA2875028A03}" srcOrd="9" destOrd="0" presId="urn:microsoft.com/office/officeart/2005/8/layout/process1"/>
    <dgm:cxn modelId="{518758B9-9D9D-48E2-867B-F46BA15D6F2A}" type="presParOf" srcId="{9AA37109-ACF3-4449-842D-AA2875028A03}" destId="{0EF3A883-FB13-41BB-8EDC-C0A4FAE5916E}" srcOrd="0" destOrd="0" presId="urn:microsoft.com/office/officeart/2005/8/layout/process1"/>
    <dgm:cxn modelId="{03709BB4-9A85-47C0-8831-B2FFDCD4CD9C}" type="presParOf" srcId="{49FC3BE9-8F89-43B8-A4A5-6AE5926B1D0F}" destId="{4EED7B8E-E05A-4EF8-B4A7-442E41D5A646}" srcOrd="10" destOrd="0" presId="urn:microsoft.com/office/officeart/2005/8/layout/process1"/>
    <dgm:cxn modelId="{7B316262-F7A5-4DDF-8219-695695C49BB8}" type="presParOf" srcId="{49FC3BE9-8F89-43B8-A4A5-6AE5926B1D0F}" destId="{963B552E-B205-46B4-9B3A-4572ED2A69EA}" srcOrd="11" destOrd="0" presId="urn:microsoft.com/office/officeart/2005/8/layout/process1"/>
    <dgm:cxn modelId="{54640A87-92D7-425B-96DB-EABD9F69F160}" type="presParOf" srcId="{963B552E-B205-46B4-9B3A-4572ED2A69EA}" destId="{CB92029D-DE0A-4303-A2C9-670121F1EAAD}" srcOrd="0" destOrd="0" presId="urn:microsoft.com/office/officeart/2005/8/layout/process1"/>
    <dgm:cxn modelId="{1C7B0A9B-C8B5-4056-9CA8-BB2FAEF372A9}" type="presParOf" srcId="{49FC3BE9-8F89-43B8-A4A5-6AE5926B1D0F}" destId="{2C402C47-FEA9-4A08-9180-55C41B8970A5}" srcOrd="12" destOrd="0" presId="urn:microsoft.com/office/officeart/2005/8/layout/process1"/>
    <dgm:cxn modelId="{F49ECCAF-D345-4552-9CBC-070DC72C4529}" type="presParOf" srcId="{49FC3BE9-8F89-43B8-A4A5-6AE5926B1D0F}" destId="{C809AF9A-851E-4E99-A0C3-B2F2F965E2FA}" srcOrd="13" destOrd="0" presId="urn:microsoft.com/office/officeart/2005/8/layout/process1"/>
    <dgm:cxn modelId="{8A4C6923-4235-4279-97A9-AC5FF592B378}" type="presParOf" srcId="{C809AF9A-851E-4E99-A0C3-B2F2F965E2FA}" destId="{3841009A-BE04-4EF9-94B5-4232A248820D}" srcOrd="0" destOrd="0" presId="urn:microsoft.com/office/officeart/2005/8/layout/process1"/>
    <dgm:cxn modelId="{DEC91732-55F0-4B99-8F63-845852CF32C7}" type="presParOf" srcId="{49FC3BE9-8F89-43B8-A4A5-6AE5926B1D0F}" destId="{DB556FAD-FAE3-4F17-9CAF-896696AA7557}" srcOrd="1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28CE76-43FC-4237-BFD3-2F4AA0F9B4A7}">
      <dsp:nvSpPr>
        <dsp:cNvPr id="0" name=""/>
        <dsp:cNvSpPr/>
      </dsp:nvSpPr>
      <dsp:spPr>
        <a:xfrm>
          <a:off x="6691" y="214968"/>
          <a:ext cx="884305" cy="989287"/>
        </a:xfrm>
        <a:prstGeom prst="roundRect">
          <a:avLst>
            <a:gd name="adj" fmla="val 10000"/>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January 2, 2019</a:t>
          </a:r>
        </a:p>
        <a:p>
          <a:pPr marL="0" lvl="0" indent="0" algn="ctr" defTabSz="488950">
            <a:lnSpc>
              <a:spcPct val="90000"/>
            </a:lnSpc>
            <a:spcBef>
              <a:spcPct val="0"/>
            </a:spcBef>
            <a:spcAft>
              <a:spcPct val="35000"/>
            </a:spcAft>
            <a:buNone/>
          </a:pPr>
          <a:r>
            <a:rPr lang="en-US" sz="1100" b="1" kern="1200"/>
            <a:t>Eligible schools notified</a:t>
          </a:r>
        </a:p>
      </dsp:txBody>
      <dsp:txXfrm>
        <a:off x="32591" y="240868"/>
        <a:ext cx="832505" cy="937487"/>
      </dsp:txXfrm>
    </dsp:sp>
    <dsp:sp modelId="{39ED49E9-CA61-48A4-8DAE-A3FA188DD5B5}">
      <dsp:nvSpPr>
        <dsp:cNvPr id="0" name=""/>
        <dsp:cNvSpPr/>
      </dsp:nvSpPr>
      <dsp:spPr>
        <a:xfrm>
          <a:off x="938981" y="660731"/>
          <a:ext cx="101725" cy="97761"/>
        </a:xfrm>
        <a:prstGeom prst="rightArrow">
          <a:avLst>
            <a:gd name="adj1" fmla="val 60000"/>
            <a:gd name="adj2" fmla="val 50000"/>
          </a:avLst>
        </a:prstGeom>
        <a:gradFill rotWithShape="0">
          <a:gsLst>
            <a:gs pos="0">
              <a:schemeClr val="accent1">
                <a:shade val="90000"/>
                <a:hueOff val="0"/>
                <a:satOff val="0"/>
                <a:lumOff val="0"/>
                <a:alphaOff val="0"/>
                <a:tint val="50000"/>
                <a:satMod val="300000"/>
              </a:schemeClr>
            </a:gs>
            <a:gs pos="35000">
              <a:schemeClr val="accent1">
                <a:shade val="90000"/>
                <a:hueOff val="0"/>
                <a:satOff val="0"/>
                <a:lumOff val="0"/>
                <a:alphaOff val="0"/>
                <a:tint val="37000"/>
                <a:satMod val="300000"/>
              </a:schemeClr>
            </a:gs>
            <a:gs pos="100000">
              <a:schemeClr val="accent1">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938981" y="680283"/>
        <a:ext cx="72397" cy="58657"/>
      </dsp:txXfrm>
    </dsp:sp>
    <dsp:sp modelId="{DB8267EC-E2C9-4591-B071-929A21B8133A}">
      <dsp:nvSpPr>
        <dsp:cNvPr id="0" name=""/>
        <dsp:cNvSpPr/>
      </dsp:nvSpPr>
      <dsp:spPr>
        <a:xfrm>
          <a:off x="1082932" y="214968"/>
          <a:ext cx="919531" cy="989287"/>
        </a:xfrm>
        <a:prstGeom prst="roundRect">
          <a:avLst>
            <a:gd name="adj" fmla="val 10000"/>
          </a:avLst>
        </a:prstGeom>
        <a:gradFill rotWithShape="0">
          <a:gsLst>
            <a:gs pos="0">
              <a:schemeClr val="accent1">
                <a:alpha val="90000"/>
                <a:hueOff val="0"/>
                <a:satOff val="0"/>
                <a:lumOff val="0"/>
                <a:alphaOff val="-5714"/>
                <a:tint val="50000"/>
                <a:satMod val="300000"/>
              </a:schemeClr>
            </a:gs>
            <a:gs pos="35000">
              <a:schemeClr val="accent1">
                <a:alpha val="90000"/>
                <a:hueOff val="0"/>
                <a:satOff val="0"/>
                <a:lumOff val="0"/>
                <a:alphaOff val="-5714"/>
                <a:tint val="37000"/>
                <a:satMod val="300000"/>
              </a:schemeClr>
            </a:gs>
            <a:gs pos="100000">
              <a:schemeClr val="accent1">
                <a:alpha val="90000"/>
                <a:hueOff val="0"/>
                <a:satOff val="0"/>
                <a:lumOff val="0"/>
                <a:alphaOff val="-5714"/>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January 11, 2019</a:t>
          </a:r>
        </a:p>
        <a:p>
          <a:pPr marL="0" lvl="0" indent="0" algn="ctr" defTabSz="488950">
            <a:lnSpc>
              <a:spcPct val="90000"/>
            </a:lnSpc>
            <a:spcBef>
              <a:spcPct val="0"/>
            </a:spcBef>
            <a:spcAft>
              <a:spcPct val="35000"/>
            </a:spcAft>
            <a:buNone/>
          </a:pPr>
          <a:r>
            <a:rPr lang="en-US" sz="1100" b="1" kern="1200"/>
            <a:t>Webinar posted</a:t>
          </a:r>
        </a:p>
      </dsp:txBody>
      <dsp:txXfrm>
        <a:off x="1109864" y="241900"/>
        <a:ext cx="865667" cy="935423"/>
      </dsp:txXfrm>
    </dsp:sp>
    <dsp:sp modelId="{39293E50-88AF-4F61-B63B-DD897C44C630}">
      <dsp:nvSpPr>
        <dsp:cNvPr id="0" name=""/>
        <dsp:cNvSpPr/>
      </dsp:nvSpPr>
      <dsp:spPr>
        <a:xfrm rot="97745">
          <a:off x="2033836" y="675646"/>
          <a:ext cx="66564" cy="97761"/>
        </a:xfrm>
        <a:prstGeom prst="rightArrow">
          <a:avLst>
            <a:gd name="adj1" fmla="val 60000"/>
            <a:gd name="adj2" fmla="val 50000"/>
          </a:avLst>
        </a:prstGeom>
        <a:gradFill rotWithShape="0">
          <a:gsLst>
            <a:gs pos="0">
              <a:schemeClr val="accent1">
                <a:shade val="90000"/>
                <a:hueOff val="-42280"/>
                <a:satOff val="-1009"/>
                <a:lumOff val="5141"/>
                <a:alphaOff val="0"/>
                <a:tint val="50000"/>
                <a:satMod val="300000"/>
              </a:schemeClr>
            </a:gs>
            <a:gs pos="35000">
              <a:schemeClr val="accent1">
                <a:shade val="90000"/>
                <a:hueOff val="-42280"/>
                <a:satOff val="-1009"/>
                <a:lumOff val="5141"/>
                <a:alphaOff val="0"/>
                <a:tint val="37000"/>
                <a:satMod val="300000"/>
              </a:schemeClr>
            </a:gs>
            <a:gs pos="100000">
              <a:schemeClr val="accent1">
                <a:shade val="90000"/>
                <a:hueOff val="-42280"/>
                <a:satOff val="-1009"/>
                <a:lumOff val="514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solidFill>
          </a:endParaRPr>
        </a:p>
      </dsp:txBody>
      <dsp:txXfrm>
        <a:off x="2033840" y="694914"/>
        <a:ext cx="46595" cy="58657"/>
      </dsp:txXfrm>
    </dsp:sp>
    <dsp:sp modelId="{EDA6B057-CA33-4EAB-BA91-0C82CA2EB811}">
      <dsp:nvSpPr>
        <dsp:cNvPr id="0" name=""/>
        <dsp:cNvSpPr/>
      </dsp:nvSpPr>
      <dsp:spPr>
        <a:xfrm>
          <a:off x="2128007" y="246022"/>
          <a:ext cx="1013142" cy="989287"/>
        </a:xfrm>
        <a:prstGeom prst="roundRect">
          <a:avLst>
            <a:gd name="adj" fmla="val 10000"/>
          </a:avLst>
        </a:prstGeom>
        <a:gradFill rotWithShape="0">
          <a:gsLst>
            <a:gs pos="0">
              <a:schemeClr val="accent1">
                <a:alpha val="90000"/>
                <a:hueOff val="0"/>
                <a:satOff val="0"/>
                <a:lumOff val="0"/>
                <a:alphaOff val="-11429"/>
                <a:tint val="50000"/>
                <a:satMod val="300000"/>
              </a:schemeClr>
            </a:gs>
            <a:gs pos="35000">
              <a:schemeClr val="accent1">
                <a:alpha val="90000"/>
                <a:hueOff val="0"/>
                <a:satOff val="0"/>
                <a:lumOff val="0"/>
                <a:alphaOff val="-11429"/>
                <a:tint val="37000"/>
                <a:satMod val="300000"/>
              </a:schemeClr>
            </a:gs>
            <a:gs pos="100000">
              <a:schemeClr val="accent1">
                <a:alpha val="90000"/>
                <a:hueOff val="0"/>
                <a:satOff val="0"/>
                <a:lumOff val="0"/>
                <a:alphaOff val="-11429"/>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Feb. 15, 2019</a:t>
          </a:r>
        </a:p>
        <a:p>
          <a:pPr marL="0" lvl="0" indent="0" algn="ctr" defTabSz="488950">
            <a:lnSpc>
              <a:spcPct val="90000"/>
            </a:lnSpc>
            <a:spcBef>
              <a:spcPct val="0"/>
            </a:spcBef>
            <a:spcAft>
              <a:spcPct val="35000"/>
            </a:spcAft>
            <a:buNone/>
          </a:pPr>
          <a:r>
            <a:rPr lang="en-US" sz="1100" b="1" kern="1200"/>
            <a:t>LEA Letters of Intent Due</a:t>
          </a:r>
        </a:p>
      </dsp:txBody>
      <dsp:txXfrm>
        <a:off x="2156982" y="274997"/>
        <a:ext cx="955192" cy="931337"/>
      </dsp:txXfrm>
    </dsp:sp>
    <dsp:sp modelId="{4B9CD14A-B84C-40C1-B551-3A890D4465C4}">
      <dsp:nvSpPr>
        <dsp:cNvPr id="0" name=""/>
        <dsp:cNvSpPr/>
      </dsp:nvSpPr>
      <dsp:spPr>
        <a:xfrm rot="21584491">
          <a:off x="3172456" y="689209"/>
          <a:ext cx="66370" cy="97761"/>
        </a:xfrm>
        <a:prstGeom prst="rightArrow">
          <a:avLst>
            <a:gd name="adj1" fmla="val 60000"/>
            <a:gd name="adj2" fmla="val 50000"/>
          </a:avLst>
        </a:prstGeom>
        <a:gradFill rotWithShape="0">
          <a:gsLst>
            <a:gs pos="0">
              <a:schemeClr val="accent1">
                <a:shade val="90000"/>
                <a:hueOff val="-84559"/>
                <a:satOff val="-2018"/>
                <a:lumOff val="10281"/>
                <a:alphaOff val="0"/>
                <a:tint val="50000"/>
                <a:satMod val="300000"/>
              </a:schemeClr>
            </a:gs>
            <a:gs pos="35000">
              <a:schemeClr val="accent1">
                <a:shade val="90000"/>
                <a:hueOff val="-84559"/>
                <a:satOff val="-2018"/>
                <a:lumOff val="10281"/>
                <a:alphaOff val="0"/>
                <a:tint val="37000"/>
                <a:satMod val="300000"/>
              </a:schemeClr>
            </a:gs>
            <a:gs pos="100000">
              <a:schemeClr val="accent1">
                <a:shade val="90000"/>
                <a:hueOff val="-84559"/>
                <a:satOff val="-2018"/>
                <a:lumOff val="1028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solidFill>
          </a:endParaRPr>
        </a:p>
      </dsp:txBody>
      <dsp:txXfrm>
        <a:off x="3172456" y="708806"/>
        <a:ext cx="46459" cy="58657"/>
      </dsp:txXfrm>
    </dsp:sp>
    <dsp:sp modelId="{AAD41627-6140-432A-95D0-D70E3662BEC3}">
      <dsp:nvSpPr>
        <dsp:cNvPr id="0" name=""/>
        <dsp:cNvSpPr/>
      </dsp:nvSpPr>
      <dsp:spPr>
        <a:xfrm>
          <a:off x="3266376" y="240907"/>
          <a:ext cx="1003819" cy="989287"/>
        </a:xfrm>
        <a:prstGeom prst="roundRect">
          <a:avLst>
            <a:gd name="adj" fmla="val 10000"/>
          </a:avLst>
        </a:prstGeom>
        <a:gradFill rotWithShape="0">
          <a:gsLst>
            <a:gs pos="0">
              <a:schemeClr val="accent1">
                <a:alpha val="90000"/>
                <a:hueOff val="0"/>
                <a:satOff val="0"/>
                <a:lumOff val="0"/>
                <a:alphaOff val="-17143"/>
                <a:tint val="50000"/>
                <a:satMod val="300000"/>
              </a:schemeClr>
            </a:gs>
            <a:gs pos="35000">
              <a:schemeClr val="accent1">
                <a:alpha val="90000"/>
                <a:hueOff val="0"/>
                <a:satOff val="0"/>
                <a:lumOff val="0"/>
                <a:alphaOff val="-17143"/>
                <a:tint val="37000"/>
                <a:satMod val="300000"/>
              </a:schemeClr>
            </a:gs>
            <a:gs pos="100000">
              <a:schemeClr val="accent1">
                <a:alpha val="90000"/>
                <a:hueOff val="0"/>
                <a:satOff val="0"/>
                <a:lumOff val="0"/>
                <a:alphaOff val="-1714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March 1</a:t>
          </a:r>
        </a:p>
        <a:p>
          <a:pPr marL="0" lvl="0" indent="0" algn="ctr" defTabSz="488950">
            <a:lnSpc>
              <a:spcPct val="90000"/>
            </a:lnSpc>
            <a:spcBef>
              <a:spcPct val="0"/>
            </a:spcBef>
            <a:spcAft>
              <a:spcPct val="35000"/>
            </a:spcAft>
            <a:buNone/>
          </a:pPr>
          <a:r>
            <a:rPr lang="en-US" sz="1100" b="1" kern="1200"/>
            <a:t>Application opens</a:t>
          </a:r>
        </a:p>
      </dsp:txBody>
      <dsp:txXfrm>
        <a:off x="3295351" y="269882"/>
        <a:ext cx="945869" cy="931337"/>
      </dsp:txXfrm>
    </dsp:sp>
    <dsp:sp modelId="{6F64C613-064D-4508-A941-33972CC1B888}">
      <dsp:nvSpPr>
        <dsp:cNvPr id="0" name=""/>
        <dsp:cNvSpPr/>
      </dsp:nvSpPr>
      <dsp:spPr>
        <a:xfrm rot="21524960">
          <a:off x="4326224" y="673192"/>
          <a:ext cx="118837" cy="97761"/>
        </a:xfrm>
        <a:prstGeom prst="rightArrow">
          <a:avLst>
            <a:gd name="adj1" fmla="val 60000"/>
            <a:gd name="adj2" fmla="val 50000"/>
          </a:avLst>
        </a:prstGeom>
        <a:gradFill rotWithShape="0">
          <a:gsLst>
            <a:gs pos="0">
              <a:schemeClr val="accent1">
                <a:shade val="90000"/>
                <a:hueOff val="-126839"/>
                <a:satOff val="-3028"/>
                <a:lumOff val="15422"/>
                <a:alphaOff val="0"/>
                <a:tint val="50000"/>
                <a:satMod val="300000"/>
              </a:schemeClr>
            </a:gs>
            <a:gs pos="35000">
              <a:schemeClr val="accent1">
                <a:shade val="90000"/>
                <a:hueOff val="-126839"/>
                <a:satOff val="-3028"/>
                <a:lumOff val="15422"/>
                <a:alphaOff val="0"/>
                <a:tint val="37000"/>
                <a:satMod val="300000"/>
              </a:schemeClr>
            </a:gs>
            <a:gs pos="100000">
              <a:schemeClr val="accent1">
                <a:shade val="90000"/>
                <a:hueOff val="-126839"/>
                <a:satOff val="-3028"/>
                <a:lumOff val="1542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solidFill>
          </a:endParaRPr>
        </a:p>
      </dsp:txBody>
      <dsp:txXfrm>
        <a:off x="4326227" y="693064"/>
        <a:ext cx="89509" cy="58657"/>
      </dsp:txXfrm>
    </dsp:sp>
    <dsp:sp modelId="{8CD0D522-4EA1-48E3-9B51-DB69243ADDFB}">
      <dsp:nvSpPr>
        <dsp:cNvPr id="0" name=""/>
        <dsp:cNvSpPr/>
      </dsp:nvSpPr>
      <dsp:spPr>
        <a:xfrm>
          <a:off x="4494365" y="214968"/>
          <a:ext cx="924128" cy="989287"/>
        </a:xfrm>
        <a:prstGeom prst="roundRect">
          <a:avLst>
            <a:gd name="adj" fmla="val 10000"/>
          </a:avLst>
        </a:prstGeom>
        <a:gradFill rotWithShape="0">
          <a:gsLst>
            <a:gs pos="0">
              <a:schemeClr val="accent1">
                <a:alpha val="90000"/>
                <a:hueOff val="0"/>
                <a:satOff val="0"/>
                <a:lumOff val="0"/>
                <a:alphaOff val="-22857"/>
                <a:tint val="50000"/>
                <a:satMod val="300000"/>
              </a:schemeClr>
            </a:gs>
            <a:gs pos="35000">
              <a:schemeClr val="accent1">
                <a:alpha val="90000"/>
                <a:hueOff val="0"/>
                <a:satOff val="0"/>
                <a:lumOff val="0"/>
                <a:alphaOff val="-22857"/>
                <a:tint val="37000"/>
                <a:satMod val="300000"/>
              </a:schemeClr>
            </a:gs>
            <a:gs pos="100000">
              <a:schemeClr val="accent1">
                <a:alpha val="90000"/>
                <a:hueOff val="0"/>
                <a:satOff val="0"/>
                <a:lumOff val="0"/>
                <a:alphaOff val="-2285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May 1, 2019</a:t>
          </a:r>
        </a:p>
        <a:p>
          <a:pPr marL="0" lvl="0" indent="0" algn="ctr" defTabSz="488950">
            <a:lnSpc>
              <a:spcPct val="90000"/>
            </a:lnSpc>
            <a:spcBef>
              <a:spcPct val="0"/>
            </a:spcBef>
            <a:spcAft>
              <a:spcPct val="35000"/>
            </a:spcAft>
            <a:buNone/>
          </a:pPr>
          <a:r>
            <a:rPr lang="en-US" sz="1100" b="1" kern="1200"/>
            <a:t>Application closes</a:t>
          </a:r>
        </a:p>
      </dsp:txBody>
      <dsp:txXfrm>
        <a:off x="4521432" y="242035"/>
        <a:ext cx="869994" cy="935153"/>
      </dsp:txXfrm>
    </dsp:sp>
    <dsp:sp modelId="{9AA37109-ACF3-4449-842D-AA2875028A03}">
      <dsp:nvSpPr>
        <dsp:cNvPr id="0" name=""/>
        <dsp:cNvSpPr/>
      </dsp:nvSpPr>
      <dsp:spPr>
        <a:xfrm>
          <a:off x="5448875" y="660731"/>
          <a:ext cx="64409" cy="97761"/>
        </a:xfrm>
        <a:prstGeom prst="rightArrow">
          <a:avLst>
            <a:gd name="adj1" fmla="val 60000"/>
            <a:gd name="adj2" fmla="val 50000"/>
          </a:avLst>
        </a:prstGeom>
        <a:gradFill rotWithShape="0">
          <a:gsLst>
            <a:gs pos="0">
              <a:schemeClr val="accent1">
                <a:shade val="90000"/>
                <a:hueOff val="-169119"/>
                <a:satOff val="-4037"/>
                <a:lumOff val="20563"/>
                <a:alphaOff val="0"/>
                <a:tint val="50000"/>
                <a:satMod val="300000"/>
              </a:schemeClr>
            </a:gs>
            <a:gs pos="35000">
              <a:schemeClr val="accent1">
                <a:shade val="90000"/>
                <a:hueOff val="-169119"/>
                <a:satOff val="-4037"/>
                <a:lumOff val="20563"/>
                <a:alphaOff val="0"/>
                <a:tint val="37000"/>
                <a:satMod val="300000"/>
              </a:schemeClr>
            </a:gs>
            <a:gs pos="100000">
              <a:schemeClr val="accent1">
                <a:shade val="90000"/>
                <a:hueOff val="-169119"/>
                <a:satOff val="-4037"/>
                <a:lumOff val="2056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solidFill>
          </a:endParaRPr>
        </a:p>
      </dsp:txBody>
      <dsp:txXfrm>
        <a:off x="5448875" y="680283"/>
        <a:ext cx="45086" cy="58657"/>
      </dsp:txXfrm>
    </dsp:sp>
    <dsp:sp modelId="{4EED7B8E-E05A-4EF8-B4A7-442E41D5A646}">
      <dsp:nvSpPr>
        <dsp:cNvPr id="0" name=""/>
        <dsp:cNvSpPr/>
      </dsp:nvSpPr>
      <dsp:spPr>
        <a:xfrm>
          <a:off x="5540020" y="214968"/>
          <a:ext cx="1087949" cy="989287"/>
        </a:xfrm>
        <a:prstGeom prst="roundRect">
          <a:avLst>
            <a:gd name="adj" fmla="val 10000"/>
          </a:avLst>
        </a:prstGeom>
        <a:gradFill rotWithShape="0">
          <a:gsLst>
            <a:gs pos="0">
              <a:schemeClr val="accent1">
                <a:alpha val="90000"/>
                <a:hueOff val="0"/>
                <a:satOff val="0"/>
                <a:lumOff val="0"/>
                <a:alphaOff val="-28571"/>
                <a:tint val="50000"/>
                <a:satMod val="300000"/>
              </a:schemeClr>
            </a:gs>
            <a:gs pos="35000">
              <a:schemeClr val="accent1">
                <a:alpha val="90000"/>
                <a:hueOff val="0"/>
                <a:satOff val="0"/>
                <a:lumOff val="0"/>
                <a:alphaOff val="-28571"/>
                <a:tint val="37000"/>
                <a:satMod val="300000"/>
              </a:schemeClr>
            </a:gs>
            <a:gs pos="100000">
              <a:schemeClr val="accent1">
                <a:alpha val="90000"/>
                <a:hueOff val="0"/>
                <a:satOff val="0"/>
                <a:lumOff val="0"/>
                <a:alphaOff val="-28571"/>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May </a:t>
          </a:r>
        </a:p>
        <a:p>
          <a:pPr marL="0" lvl="0" indent="0" algn="ctr" defTabSz="488950">
            <a:lnSpc>
              <a:spcPct val="90000"/>
            </a:lnSpc>
            <a:spcBef>
              <a:spcPct val="0"/>
            </a:spcBef>
            <a:spcAft>
              <a:spcPct val="35000"/>
            </a:spcAft>
            <a:buNone/>
          </a:pPr>
          <a:r>
            <a:rPr lang="en-US" sz="1100" b="1" kern="1200"/>
            <a:t>Score Appli-cations </a:t>
          </a:r>
        </a:p>
      </dsp:txBody>
      <dsp:txXfrm>
        <a:off x="5568995" y="243943"/>
        <a:ext cx="1029999" cy="931337"/>
      </dsp:txXfrm>
    </dsp:sp>
    <dsp:sp modelId="{963B552E-B205-46B4-9B3A-4572ED2A69EA}">
      <dsp:nvSpPr>
        <dsp:cNvPr id="0" name=""/>
        <dsp:cNvSpPr/>
      </dsp:nvSpPr>
      <dsp:spPr>
        <a:xfrm>
          <a:off x="6667390" y="660731"/>
          <a:ext cx="83570" cy="97761"/>
        </a:xfrm>
        <a:prstGeom prst="rightArrow">
          <a:avLst>
            <a:gd name="adj1" fmla="val 60000"/>
            <a:gd name="adj2" fmla="val 50000"/>
          </a:avLst>
        </a:prstGeom>
        <a:gradFill rotWithShape="0">
          <a:gsLst>
            <a:gs pos="0">
              <a:schemeClr val="accent1">
                <a:shade val="90000"/>
                <a:hueOff val="-211398"/>
                <a:satOff val="-5046"/>
                <a:lumOff val="25703"/>
                <a:alphaOff val="0"/>
                <a:tint val="50000"/>
                <a:satMod val="300000"/>
              </a:schemeClr>
            </a:gs>
            <a:gs pos="35000">
              <a:schemeClr val="accent1">
                <a:shade val="90000"/>
                <a:hueOff val="-211398"/>
                <a:satOff val="-5046"/>
                <a:lumOff val="25703"/>
                <a:alphaOff val="0"/>
                <a:tint val="37000"/>
                <a:satMod val="300000"/>
              </a:schemeClr>
            </a:gs>
            <a:gs pos="100000">
              <a:schemeClr val="accent1">
                <a:shade val="90000"/>
                <a:hueOff val="-211398"/>
                <a:satOff val="-5046"/>
                <a:lumOff val="2570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solidFill>
          </a:endParaRPr>
        </a:p>
      </dsp:txBody>
      <dsp:txXfrm>
        <a:off x="6667390" y="680283"/>
        <a:ext cx="58499" cy="58657"/>
      </dsp:txXfrm>
    </dsp:sp>
    <dsp:sp modelId="{2C402C47-FEA9-4A08-9180-55C41B8970A5}">
      <dsp:nvSpPr>
        <dsp:cNvPr id="0" name=""/>
        <dsp:cNvSpPr/>
      </dsp:nvSpPr>
      <dsp:spPr>
        <a:xfrm>
          <a:off x="6785650" y="214968"/>
          <a:ext cx="1122521" cy="989287"/>
        </a:xfrm>
        <a:prstGeom prst="roundRect">
          <a:avLst>
            <a:gd name="adj" fmla="val 10000"/>
          </a:avLst>
        </a:prstGeom>
        <a:gradFill rotWithShape="0">
          <a:gsLst>
            <a:gs pos="0">
              <a:schemeClr val="accent1">
                <a:alpha val="90000"/>
                <a:hueOff val="0"/>
                <a:satOff val="0"/>
                <a:lumOff val="0"/>
                <a:alphaOff val="-34286"/>
                <a:tint val="50000"/>
                <a:satMod val="300000"/>
              </a:schemeClr>
            </a:gs>
            <a:gs pos="35000">
              <a:schemeClr val="accent1">
                <a:alpha val="90000"/>
                <a:hueOff val="0"/>
                <a:satOff val="0"/>
                <a:lumOff val="0"/>
                <a:alphaOff val="-34286"/>
                <a:tint val="37000"/>
                <a:satMod val="300000"/>
              </a:schemeClr>
            </a:gs>
            <a:gs pos="100000">
              <a:schemeClr val="accent1">
                <a:alpha val="90000"/>
                <a:hueOff val="0"/>
                <a:satOff val="0"/>
                <a:lumOff val="0"/>
                <a:alphaOff val="-34286"/>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June 15, 2019</a:t>
          </a:r>
        </a:p>
        <a:p>
          <a:pPr marL="0" lvl="0" indent="0" algn="ctr" defTabSz="488950">
            <a:lnSpc>
              <a:spcPct val="90000"/>
            </a:lnSpc>
            <a:spcBef>
              <a:spcPct val="0"/>
            </a:spcBef>
            <a:spcAft>
              <a:spcPct val="35000"/>
            </a:spcAft>
            <a:buNone/>
          </a:pPr>
          <a:r>
            <a:rPr lang="en-US" sz="1100" b="1" kern="1200"/>
            <a:t>LEA Notification of Award Status</a:t>
          </a:r>
        </a:p>
      </dsp:txBody>
      <dsp:txXfrm>
        <a:off x="6814625" y="243943"/>
        <a:ext cx="1064571" cy="931337"/>
      </dsp:txXfrm>
    </dsp:sp>
    <dsp:sp modelId="{C809AF9A-851E-4E99-A0C3-B2F2F965E2FA}">
      <dsp:nvSpPr>
        <dsp:cNvPr id="0" name=""/>
        <dsp:cNvSpPr/>
      </dsp:nvSpPr>
      <dsp:spPr>
        <a:xfrm rot="21489059">
          <a:off x="7948778" y="639910"/>
          <a:ext cx="86177" cy="97761"/>
        </a:xfrm>
        <a:prstGeom prst="rightArrow">
          <a:avLst>
            <a:gd name="adj1" fmla="val 60000"/>
            <a:gd name="adj2" fmla="val 50000"/>
          </a:avLst>
        </a:prstGeom>
        <a:gradFill rotWithShape="0">
          <a:gsLst>
            <a:gs pos="0">
              <a:schemeClr val="accent1">
                <a:shade val="90000"/>
                <a:hueOff val="-253678"/>
                <a:satOff val="-6055"/>
                <a:lumOff val="30844"/>
                <a:alphaOff val="0"/>
                <a:tint val="50000"/>
                <a:satMod val="300000"/>
              </a:schemeClr>
            </a:gs>
            <a:gs pos="35000">
              <a:schemeClr val="accent1">
                <a:shade val="90000"/>
                <a:hueOff val="-253678"/>
                <a:satOff val="-6055"/>
                <a:lumOff val="30844"/>
                <a:alphaOff val="0"/>
                <a:tint val="37000"/>
                <a:satMod val="300000"/>
              </a:schemeClr>
            </a:gs>
            <a:gs pos="100000">
              <a:schemeClr val="accent1">
                <a:shade val="90000"/>
                <a:hueOff val="-253678"/>
                <a:satOff val="-6055"/>
                <a:lumOff val="3084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solidFill>
          </a:endParaRPr>
        </a:p>
      </dsp:txBody>
      <dsp:txXfrm>
        <a:off x="7948785" y="659879"/>
        <a:ext cx="60324" cy="58657"/>
      </dsp:txXfrm>
    </dsp:sp>
    <dsp:sp modelId="{DB556FAD-FAE3-4F17-9CAF-896696AA7557}">
      <dsp:nvSpPr>
        <dsp:cNvPr id="0" name=""/>
        <dsp:cNvSpPr/>
      </dsp:nvSpPr>
      <dsp:spPr>
        <a:xfrm>
          <a:off x="8070686" y="172617"/>
          <a:ext cx="1176231" cy="989287"/>
        </a:xfrm>
        <a:prstGeom prst="roundRect">
          <a:avLst>
            <a:gd name="adj" fmla="val 10000"/>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July 1</a:t>
          </a:r>
        </a:p>
        <a:p>
          <a:pPr marL="0" lvl="0" indent="0" algn="ctr" defTabSz="488950">
            <a:lnSpc>
              <a:spcPct val="90000"/>
            </a:lnSpc>
            <a:spcBef>
              <a:spcPct val="0"/>
            </a:spcBef>
            <a:spcAft>
              <a:spcPct val="35000"/>
            </a:spcAft>
            <a:buNone/>
          </a:pPr>
          <a:r>
            <a:rPr lang="en-US" sz="1100" b="1" kern="1200"/>
            <a:t>Awards available in GME</a:t>
          </a:r>
        </a:p>
      </dsp:txBody>
      <dsp:txXfrm>
        <a:off x="8099661" y="201592"/>
        <a:ext cx="1118281" cy="9313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unding Application Document" ma:contentTypeID="0x01010029C565FAE49E3149B7D45624384AAECF005DAE334A04394D4795F8DD45712B454C" ma:contentTypeVersion="11" ma:contentTypeDescription="Document related to a funding application - LEA Doc, Related Doc, Resource Library Doc" ma:contentTypeScope="" ma:versionID="e008eb986a8636fec615acadac1397de">
  <xsd:schema xmlns:xsd="http://www.w3.org/2001/XMLSchema" xmlns:xs="http://www.w3.org/2001/XMLSchema" xmlns:p="http://schemas.microsoft.com/office/2006/metadata/properties" xmlns:ns2="210d1fbf-1d30-464e-9c2a-caeb7d41104f" xmlns:ns3="e1a6e34e-280d-4c8a-abde-4a28b2baef8b" xmlns:ns4="009d1316-7e7a-4282-bb0b-22dd96d30a19" targetNamespace="http://schemas.microsoft.com/office/2006/metadata/properties" ma:root="true" ma:fieldsID="af80eecb140d375d334f372c67532f72" ns2:_="" ns3:_="" ns4:_="">
    <xsd:import namespace="210d1fbf-1d30-464e-9c2a-caeb7d41104f"/>
    <xsd:import namespace="e1a6e34e-280d-4c8a-abde-4a28b2baef8b"/>
    <xsd:import namespace="009d1316-7e7a-4282-bb0b-22dd96d30a19"/>
    <xsd:element name="properties">
      <xsd:complexType>
        <xsd:sequence>
          <xsd:element name="documentManagement">
            <xsd:complexType>
              <xsd:all>
                <xsd:element ref="ns2:GME_x0020_Document_x0020_Type"/>
                <xsd:element ref="ns2:Is_x0020_Document_x0020_Required_x0020_to_x0020_be_x0020_Completed_x003f_" minOccurs="0"/>
                <xsd:element ref="ns3:Document_x0020_Grant_x0020_Relation"/>
                <xsd:element ref="ns3:Document_x0020_Grant_x0020_Relation_x003a_Funding_x0020_Application" minOccurs="0"/>
                <xsd:element ref="ns3:Fiscal_x0020_Year"/>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1fbf-1d30-464e-9c2a-caeb7d41104f" elementFormDefault="qualified">
    <xsd:import namespace="http://schemas.microsoft.com/office/2006/documentManagement/types"/>
    <xsd:import namespace="http://schemas.microsoft.com/office/infopath/2007/PartnerControls"/>
    <xsd:element name="GME_x0020_Document_x0020_Type" ma:index="8" ma:displayName="GME Document Type" ma:description="What GME type of document is this?" ma:format="Dropdown" ma:internalName="GME_x0020_Document_x0020_Type" ma:readOnly="false">
      <xsd:simpleType>
        <xsd:restriction base="dms:Choice">
          <xsd:enumeration value="Fund Alert (Grant Specific)"/>
          <xsd:enumeration value="Related Document (Funding Application Specific)"/>
          <xsd:enumeration value="LEA Document Library"/>
          <xsd:enumeration value="GME Resource Library (Document Library)"/>
        </xsd:restriction>
      </xsd:simpleType>
    </xsd:element>
    <xsd:element name="Is_x0020_Document_x0020_Required_x0020_to_x0020_be_x0020_Completed_x003f_" ma:index="9" nillable="true" ma:displayName="Check if document is REQUIRED" ma:default="0" ma:description="Is the LEA required to complete this document?  Only relates to LEA Document Library and Related Documents (Funding Applications)" ma:internalName="Is_x0020_Document_x0020_Required_x0020_to_x0020_be_x0020_Completed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a6e34e-280d-4c8a-abde-4a28b2baef8b" elementFormDefault="qualified">
    <xsd:import namespace="http://schemas.microsoft.com/office/2006/documentManagement/types"/>
    <xsd:import namespace="http://schemas.microsoft.com/office/infopath/2007/PartnerControls"/>
    <xsd:element name="Document_x0020_Grant_x0020_Relation" ma:index="10" ma:displayName="Grant Relation" ma:description="What Grant is this related to?" ma:list="{43f65b5b-7102-4be3-9a58-6b5b7e02f023}" ma:internalName="Document_x0020_Grant_x0020_Relation" ma:readOnly="false" ma:showField="Title">
      <xsd:simpleType>
        <xsd:restriction base="dms:Lookup"/>
      </xsd:simpleType>
    </xsd:element>
    <xsd:element name="Document_x0020_Grant_x0020_Relation_x003a_Funding_x0020_Application" ma:index="11" nillable="true" ma:displayName="Document Grant Relation:Funding Application" ma:list="{43f65b5b-7102-4be3-9a58-6b5b7e02f023}" ma:internalName="Document_x0020_Grant_x0020_Relation_x003a_Funding_x0020_Application" ma:readOnly="true" ma:showField="Funding_x0020_Application" ma:web="210d1fbf-1d30-464e-9c2a-caeb7d41104f">
      <xsd:simpleType>
        <xsd:restriction base="dms:Lookup"/>
      </xsd:simpleType>
    </xsd:element>
    <xsd:element name="Fiscal_x0020_Year" ma:index="12" ma:displayName="Fiscal Year" ma:default="2019" ma:description="Year of Grant" ma:internalName="Fiscal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09d1316-7e7a-4282-bb0b-22dd96d30a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s_x0020_Document_x0020_Required_x0020_to_x0020_be_x0020_Completed_x003f_ xmlns="210d1fbf-1d30-464e-9c2a-caeb7d41104f">false</Is_x0020_Document_x0020_Required_x0020_to_x0020_be_x0020_Completed_x003f_>
    <GME_x0020_Document_x0020_Type xmlns="210d1fbf-1d30-464e-9c2a-caeb7d41104f">GME Resource Library (Document Library)</GME_x0020_Document_x0020_Type>
    <Fiscal_x0020_Year xmlns="e1a6e34e-280d-4c8a-abde-4a28b2baef8b">2020</Fiscal_x0020_Year>
    <Document_x0020_Grant_x0020_Relation xmlns="e1a6e34e-280d-4c8a-abde-4a28b2baef8b">75</Document_x0020_Grant_x0020_Rela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14CC8C-CD73-497A-9AE2-B88E9226F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1fbf-1d30-464e-9c2a-caeb7d41104f"/>
    <ds:schemaRef ds:uri="e1a6e34e-280d-4c8a-abde-4a28b2baef8b"/>
    <ds:schemaRef ds:uri="009d1316-7e7a-4282-bb0b-22dd96d30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7ACA4-0F5A-4621-ADA2-874420CF9A5B}">
  <ds:schemaRefs>
    <ds:schemaRef ds:uri="http://schemas.microsoft.com/sharepoint/events"/>
  </ds:schemaRefs>
</ds:datastoreItem>
</file>

<file path=customXml/itemProps4.xml><?xml version="1.0" encoding="utf-8"?>
<ds:datastoreItem xmlns:ds="http://schemas.openxmlformats.org/officeDocument/2006/customXml" ds:itemID="{82D1FF88-5535-4D7C-B09F-18EAF887CD04}">
  <ds:schemaRefs>
    <ds:schemaRef ds:uri="http://schemas.microsoft.com/office/2006/documentManagement/types"/>
    <ds:schemaRef ds:uri="http://purl.org/dc/terms/"/>
    <ds:schemaRef ds:uri="http://schemas.openxmlformats.org/package/2006/metadata/core-properties"/>
    <ds:schemaRef ds:uri="210d1fbf-1d30-464e-9c2a-caeb7d41104f"/>
    <ds:schemaRef ds:uri="http://purl.org/dc/dcmitype/"/>
    <ds:schemaRef ds:uri="http://schemas.microsoft.com/office/infopath/2007/PartnerControls"/>
    <ds:schemaRef ds:uri="http://purl.org/dc/elements/1.1/"/>
    <ds:schemaRef ds:uri="http://schemas.microsoft.com/office/2006/metadata/properties"/>
    <ds:schemaRef ds:uri="009d1316-7e7a-4282-bb0b-22dd96d30a19"/>
    <ds:schemaRef ds:uri="e1a6e34e-280d-4c8a-abde-4a28b2baef8b"/>
    <ds:schemaRef ds:uri="http://www.w3.org/XML/1998/namespace"/>
  </ds:schemaRefs>
</ds:datastoreItem>
</file>

<file path=customXml/itemProps5.xml><?xml version="1.0" encoding="utf-8"?>
<ds:datastoreItem xmlns:ds="http://schemas.openxmlformats.org/officeDocument/2006/customXml" ds:itemID="{0228A600-A290-4278-9977-E7326B698391}">
  <ds:schemaRefs>
    <ds:schemaRef ds:uri="http://schemas.microsoft.com/sharepoint/v3/contenttype/forms"/>
  </ds:schemaRefs>
</ds:datastoreItem>
</file>

<file path=customXml/itemProps6.xml><?xml version="1.0" encoding="utf-8"?>
<ds:datastoreItem xmlns:ds="http://schemas.openxmlformats.org/officeDocument/2006/customXml" ds:itemID="{D65DE972-1CD1-4209-AC5F-068AC164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SIG COHORT 5 GUIDANCE   FY20</vt:lpstr>
    </vt:vector>
  </TitlesOfParts>
  <Company>Support and Innovation                         Arizona Department of Education</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 COHORT 5 GUIDANCE   FY20</dc:title>
  <dc:subject>Processes &amp; Procedures</dc:subject>
  <dc:creator>Isherwood, Devon</dc:creator>
  <cp:lastModifiedBy>Irvin, Samuel</cp:lastModifiedBy>
  <cp:revision>2</cp:revision>
  <cp:lastPrinted>2018-12-27T16:17:00Z</cp:lastPrinted>
  <dcterms:created xsi:type="dcterms:W3CDTF">2019-02-22T19:07:00Z</dcterms:created>
  <dcterms:modified xsi:type="dcterms:W3CDTF">2019-02-22T19:07:00Z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0x01010029C565FAE49E3149B7D45624384AAECF005DAE334A04394D4795F8DD45712B454C</vt:lpwstr>
  </property>
</Properties>
</file>